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   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zh-CN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zh-CN"/>
        </w:rPr>
      </w:pPr>
      <w:r>
        <w:rPr/>
        <w:drawing>
          <wp:inline distT="0" distB="0" distL="0" distR="0">
            <wp:extent cx="587375" cy="78168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0" t="-21" r="-50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АДМИНИСТРАЦИЯ  РОВЕНЬСКОГО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БЕЛГОРОДСКОЙ ОБЛАСТИ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Ровеньки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20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«Признание помещения жилым помещением,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жилого помещения непригодным для проживания, многоквартирного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дома аварийным и подлежащим сносу или реконструкции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территории Ровеньского района»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Arial" w:hAnsi="Arial" w:eastAsia="Times New Roman" w:cs="Times New Roman"/>
          <w:sz w:val="20"/>
          <w:szCs w:val="20"/>
          <w:lang w:eastAsia="zh-CN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Ровеньского района об их предоставлении администрация Ровеньского района </w:t>
      </w:r>
      <w:r>
        <w:rPr>
          <w:rFonts w:eastAsia="Calibri" w:cs="Times New Roman" w:ascii="Times New Roman" w:hAnsi="Times New Roman"/>
          <w:b/>
          <w:spacing w:val="20"/>
          <w:sz w:val="28"/>
          <w:szCs w:val="28"/>
          <w:lang w:eastAsia="ru-RU"/>
        </w:rPr>
        <w:t>постановляет: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gtFrame="#Par37">
        <w:r>
          <w:rPr>
            <w:rStyle w:val="ListLabel68"/>
            <w:rFonts w:eastAsia="Calibri" w:eastAsiaTheme="minorHAnsi"/>
          </w:rPr>
          <w:t>регламент</w:t>
        </w:r>
      </w:hyperlink>
      <w:r>
        <w:rPr>
          <w:rFonts w:eastAsia="Calibri" w:cs="Times New Roman" w:ascii="Times New Roman" w:hAnsi="Times New Roman" w:eastAsiaTheme="minorHAnsi"/>
          <w:sz w:val="28"/>
          <w:szCs w:val="28"/>
          <w:lang w:eastAsia="zh-CN"/>
        </w:rPr>
        <w:t xml:space="preserve"> предоставления муниципальной услуги «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zh-CN"/>
        </w:rPr>
        <w:t>» (прилагается).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 xml:space="preserve">2. Разместить настоящее постановление на официальном сайте органов  местного самоуправления Ровеньского района </w:t>
      </w:r>
      <w:hyperlink r:id="rId3" w:tgtFrame="http://www.rovenkiadm.ru/">
        <w:r>
          <w:rPr>
            <w:rStyle w:val="ListLabel70"/>
            <w:rFonts w:eastAsia="Calibri" w:eastAsiaTheme="minorHAnsi"/>
            <w:lang w:val="en-US"/>
          </w:rPr>
          <w:t>rovenkiadm</w:t>
        </w:r>
        <w:r>
          <w:rPr>
            <w:rStyle w:val="ListLabel70"/>
            <w:rFonts w:eastAsia="Calibri" w:eastAsiaTheme="minorHAnsi"/>
          </w:rPr>
          <w:t>.</w:t>
        </w:r>
        <w:r>
          <w:rPr>
            <w:rStyle w:val="ListLabel70"/>
            <w:rFonts w:eastAsia="Calibri" w:eastAsiaTheme="minorHAnsi"/>
            <w:lang w:val="en-US"/>
          </w:rPr>
          <w:t>gosuslugi</w:t>
        </w:r>
        <w:r>
          <w:rPr>
            <w:rStyle w:val="ListLabel70"/>
            <w:rFonts w:eastAsia="Calibri" w:eastAsiaTheme="minorHAnsi"/>
          </w:rPr>
          <w:t>.</w:t>
        </w:r>
        <w:r>
          <w:rPr>
            <w:rStyle w:val="ListLabel70"/>
            <w:rFonts w:eastAsia="Calibri" w:eastAsiaTheme="minorHAnsi"/>
            <w:lang w:val="en-US"/>
          </w:rPr>
          <w:t>ru</w:t>
        </w:r>
        <w:r>
          <w:rPr>
            <w:rStyle w:val="ListLabel70"/>
            <w:rFonts w:eastAsia="Calibri" w:eastAsiaTheme="minorHAnsi"/>
          </w:rPr>
          <w:t xml:space="preserve"> </w:t>
        </w:r>
      </w:hyperlink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 xml:space="preserve"> в сети «Интернет» и опубликовать в районной газете «Ровеньская нива».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zh-CN"/>
        </w:rPr>
        <w:t>3. Контроль за исполнением постановления возложить на заместителя главы администрации Ровеньского района — начальника управления капитального строительства, транспорта, ЖКХ и топливно-энергетического комплекса администрации Ровеньского района А.П. Волощенко.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tbl>
      <w:tblPr>
        <w:tblW w:w="9640" w:type="dxa"/>
        <w:jc w:val="left"/>
        <w:tblInd w:w="-87" w:type="dxa"/>
        <w:tblBorders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528"/>
        <w:gridCol w:w="1276"/>
        <w:gridCol w:w="2836"/>
      </w:tblGrid>
      <w:tr>
        <w:trPr>
          <w:trHeight w:val="58" w:hRule="atLeast"/>
        </w:trPr>
        <w:tc>
          <w:tcPr>
            <w:tcW w:w="5528" w:type="dxa"/>
            <w:tcBorders/>
            <w:shd w:fill="auto" w:val="clear"/>
          </w:tcPr>
          <w:p>
            <w:pPr>
              <w:pStyle w:val="Normal"/>
              <w:spacing w:lineRule="atLeast" w:line="200" w:before="0" w:after="0"/>
              <w:ind w:firstLine="513"/>
              <w:rPr>
                <w:rFonts w:ascii="Times New Roman" w:hAnsi="Times New Roman" w:eastAsia="Tahoma" w:cs="Times New Roman"/>
                <w:b/>
                <w:b/>
                <w:sz w:val="28"/>
                <w:szCs w:val="28"/>
                <w:lang w:eastAsia="zh-CN" w:bidi="hi-IN"/>
              </w:rPr>
            </w:pPr>
            <w:r>
              <w:rPr>
                <w:rFonts w:eastAsia="Tahoma" w:cs="Times New Roman" w:ascii="Times New Roman" w:hAnsi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>
            <w:pPr>
              <w:pStyle w:val="Normal"/>
              <w:spacing w:lineRule="atLeast" w:line="200" w:before="0" w:after="0"/>
              <w:ind w:firstLine="513"/>
              <w:rPr>
                <w:rFonts w:ascii="Times New Roman" w:hAnsi="Times New Roman" w:eastAsia="Tahoma" w:cs="Times New Roman"/>
                <w:sz w:val="36"/>
                <w:szCs w:val="24"/>
                <w:lang w:eastAsia="zh-CN" w:bidi="hi-IN"/>
              </w:rPr>
            </w:pPr>
            <w:r>
              <w:rPr>
                <w:rFonts w:eastAsia="Tahoma" w:cs="Times New Roman" w:ascii="Times New Roman" w:hAnsi="Times New Roman"/>
                <w:b/>
                <w:sz w:val="28"/>
                <w:szCs w:val="28"/>
                <w:lang w:eastAsia="zh-CN" w:bidi="hi-IN"/>
              </w:rPr>
              <w:t>Ровеньского района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tLeast" w:line="200" w:before="0" w:after="0"/>
              <w:ind w:firstLine="510"/>
              <w:jc w:val="center"/>
              <w:rPr>
                <w:rFonts w:ascii="Times New Roman" w:hAnsi="Times New Roman" w:eastAsia="Tahoma" w:cs="Times New Roman"/>
                <w:sz w:val="28"/>
                <w:szCs w:val="28"/>
                <w:lang w:eastAsia="zh-CN" w:bidi="hi-IN"/>
              </w:rPr>
            </w:pPr>
            <w:r>
              <w:rPr>
                <w:rFonts w:eastAsia="Tahoma" w:cs="Times New Roman" w:ascii="Times New Roman" w:hAnsi="Times New Roman"/>
                <w:sz w:val="28"/>
                <w:szCs w:val="28"/>
                <w:lang w:eastAsia="zh-CN" w:bidi="hi-IN"/>
              </w:rPr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pacing w:lineRule="atLeast" w:line="200" w:before="0" w:after="0"/>
              <w:rPr>
                <w:rFonts w:ascii="Times New Roman" w:hAnsi="Times New Roman" w:eastAsia="Tahoma" w:cs="Times New Roman"/>
                <w:sz w:val="28"/>
                <w:szCs w:val="28"/>
                <w:lang w:eastAsia="zh-CN" w:bidi="hi-IN"/>
              </w:rPr>
            </w:pPr>
            <w:r>
              <w:rPr>
                <w:rFonts w:eastAsia="Tahoma" w:cs="Times New Roman" w:ascii="Times New Roman" w:hAnsi="Times New Roman"/>
                <w:b/>
                <w:sz w:val="28"/>
                <w:szCs w:val="28"/>
                <w:lang w:eastAsia="zh-CN" w:bidi="hi-IN"/>
              </w:rPr>
              <w:t>Т.В. Киричкова</w: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pacing w:lineRule="auto" w:line="240" w:before="0" w:after="0"/>
        <w:jc w:val="both"/>
        <w:outlineLvl w:val="0"/>
        <w:rPr>
          <w:rFonts w:ascii="Times New Roman" w:hAnsi="Times New Roman" w:eastAsia="Times New Roman" w:cs="Times New Roman"/>
          <w:sz w:val="28"/>
          <w:szCs w:val="20"/>
          <w:lang w:eastAsia="zh-CN"/>
        </w:rPr>
      </w:pPr>
      <w:r>
        <w:br w:type="page"/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Подготовлено: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Ведущий консультант отдела архитектуры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>и градостроительства управления капитального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>строительства, транспорта, ЖКХ 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топливно-энергетического комплекса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>администрации Ровеньского района                                       В. Мирошниченко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bCs/>
          <w:sz w:val="28"/>
          <w:szCs w:val="28"/>
          <w:lang w:eastAsia="ru-RU"/>
        </w:rPr>
        <w:t>Проверено: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Начальник отдела правового обеспечения,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муниципальной службы и кадров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администрации Ровеньского района</w:t>
      </w:r>
      <w:bookmarkEnd w:id="0"/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                                         А. Удовидченко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bCs/>
          <w:sz w:val="28"/>
          <w:szCs w:val="28"/>
          <w:lang w:eastAsia="ru-RU"/>
        </w:rPr>
        <w:t>Согласовано:</w:t>
      </w: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Заместитель главы администрации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>Ровеньского района – начальник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>управления капитального строительства,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 w:eastAsiaTheme="minorHAnsi"/>
          <w:bCs/>
          <w:sz w:val="28"/>
          <w:szCs w:val="28"/>
          <w:lang w:eastAsia="ru-RU"/>
        </w:rPr>
        <w:t xml:space="preserve">комплекса администрации Ровеньского района                            А. Волощенко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shd w:fill="FFFFFF" w:val="clear"/>
        </w:rPr>
        <w:t xml:space="preserve">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highlight w:val="white"/>
        </w:rPr>
      </w:pPr>
      <w:r>
        <w:rPr>
          <w:rFonts w:cs="Times New Roman" w:ascii="Times New Roman" w:hAnsi="Times New Roman"/>
          <w:b/>
          <w:sz w:val="28"/>
          <w:szCs w:val="28"/>
          <w:highlight w:val="white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Административный регламент предоставления муниципальной услуги: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shd w:fill="FFFFFF" w:val="clear"/>
        </w:rPr>
        <w:t>Управления капитального строительства транспорта, ЖКХ и топливно-энергетического комплекса администрации Ровеньского района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 «Признание помещения жилым помещением,</w:t>
      </w:r>
    </w:p>
    <w:p>
      <w:pPr>
        <w:pStyle w:val="Normal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жилого помещения непригодным для проживания, многоквартирного </w:t>
      </w:r>
    </w:p>
    <w:p>
      <w:pPr>
        <w:pStyle w:val="Normal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дома аварийным и подлежащим сносу или реконструкции</w:t>
      </w:r>
    </w:p>
    <w:p>
      <w:pPr>
        <w:pStyle w:val="Normal"/>
        <w:spacing w:lineRule="exact" w:line="283" w:before="0" w:after="16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на территории Ровеньского района»</w:t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1"/>
        </w:rPr>
      </w:pPr>
      <w:r>
        <w:rPr>
          <w:rFonts w:eastAsia="Times New Roman" w:cs="Times New Roman" w:ascii="Times New Roman" w:hAnsi="Times New Roman"/>
          <w:spacing w:val="2"/>
          <w:sz w:val="28"/>
          <w:szCs w:val="21"/>
        </w:rPr>
      </w:r>
    </w:p>
    <w:p>
      <w:pPr>
        <w:pStyle w:val="1"/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sz w:val="28"/>
        </w:rPr>
      </w:pPr>
      <w:r>
        <w:rPr>
          <w:rFonts w:eastAsia="Calibri" w:cs="Times New Roman" w:eastAsiaTheme="minorHAnsi"/>
          <w:sz w:val="28"/>
          <w:lang w:val="en-US"/>
        </w:rPr>
        <w:t>I</w:t>
      </w:r>
      <w:r>
        <w:rPr>
          <w:rFonts w:eastAsia="Calibri" w:cs="Times New Roman" w:eastAsiaTheme="minorHAnsi"/>
          <w:sz w:val="28"/>
        </w:rPr>
        <w:t>. Общие положения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numPr>
          <w:ilvl w:val="1"/>
          <w:numId w:val="1"/>
        </w:numPr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Предмет регулирования административного регламента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tabs>
          <w:tab w:val="left" w:pos="993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1.1.1.Административный регламент по предоставлению муниципальной услуги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shd w:fill="FFFFFF" w:val="clear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«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highlight w:val="white"/>
          <w:lang w:eastAsia="ru-RU"/>
        </w:rPr>
        <w:t>»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 xml:space="preserve"> (далее − Административный регламент) разработан в целях повышения качества и доступности предоставления муниципальной услуги, определяет стандарт предоставления муниципальной услуги, устанавливает сроки, последовательность действий (административных процедур) при предоставления муниципальной услуги, а также устанавливает порядок взаимодействия и регулирует отношения, возникающие с физическими и юридическими лицами, органами государственной власти, государственными учреждениями.</w:t>
      </w:r>
    </w:p>
    <w:p>
      <w:pPr>
        <w:pStyle w:val="Normal"/>
        <w:shd w:val="clear" w:color="auto" w:fill="FFFFFF"/>
        <w:tabs>
          <w:tab w:val="left" w:pos="993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  <w:highlight w:val="white"/>
        </w:rPr>
      </w:r>
    </w:p>
    <w:p>
      <w:pPr>
        <w:pStyle w:val="Normal"/>
        <w:numPr>
          <w:ilvl w:val="1"/>
          <w:numId w:val="1"/>
        </w:numPr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Круг Заявителей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numPr>
          <w:ilvl w:val="2"/>
          <w:numId w:val="1"/>
        </w:numPr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Муниципальная услуга предоставляется физическим лицам, юридическим лицам, индивидуальным предпринимателям, указанным в пункте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 (далее - Положение), обратившимся с запросом о предоставлении муниципальной услуги, выраженным в письменной или электронной форме, или заключением органа государственного надзора (контроля), или заключением экспертизы жилого помещения, или со сводным перечнем объектов (жилых помещений) (далее - Заявитель).</w:t>
      </w:r>
    </w:p>
    <w:p>
      <w:pPr>
        <w:pStyle w:val="Normal"/>
        <w:numPr>
          <w:ilvl w:val="2"/>
          <w:numId w:val="1"/>
        </w:numPr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С заявлением по принятию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заявление) вправе обратиться представитель Заявителя, в соответствии с законодательством Российской Федерации (далее – представитель).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567" w:right="0" w:hanging="0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highlight w:val="white"/>
          <w:lang w:eastAsia="ru-RU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1.3.1. Муниципальная услуга предоставляется Заявителю в соответствии с вариантом предоставления муниципальной услуги (далее – вариант), который определяется согласно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1.3.2. Отдел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 (далее – ОАиГ Управления) проводит анкетирование по результатам которого определяются: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sz w:val="28"/>
          <w:szCs w:val="28"/>
          <w:highlight w:val="white"/>
        </w:rPr>
      </w:r>
    </w:p>
    <w:p>
      <w:pPr>
        <w:pStyle w:val="1"/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sz w:val="28"/>
        </w:rPr>
      </w:pPr>
      <w:r>
        <w:rPr>
          <w:rFonts w:eastAsia="Calibri" w:cs="Times New Roman" w:eastAsiaTheme="minorHAnsi"/>
          <w:sz w:val="28"/>
        </w:rPr>
        <w:t>II. Стандарт предоставления муниципальной услуги</w:t>
      </w:r>
    </w:p>
    <w:p>
      <w:pPr>
        <w:pStyle w:val="Normal"/>
        <w:shd w:val="clear" w:color="auto" w:fill="FFFFFF"/>
        <w:tabs>
          <w:tab w:val="left" w:pos="851" w:leader="none"/>
          <w:tab w:val="left" w:pos="1701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Rule="exact" w:line="283" w:before="0" w:after="16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2.1. Наименование муниципальной услуги</w:t>
      </w:r>
    </w:p>
    <w:p>
      <w:pPr>
        <w:pStyle w:val="Normal"/>
        <w:tabs>
          <w:tab w:val="left" w:pos="1134" w:leader="none"/>
        </w:tabs>
        <w:spacing w:lineRule="exact" w:line="283" w:before="0" w:after="16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1134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2.1.1. Наименование муниципальной услуги: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района» (далее – муниципальная услуга)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.</w:t>
      </w:r>
      <w:bookmarkStart w:id="1" w:name="_GoBack"/>
      <w:bookmarkStart w:id="2" w:name="_Hlk32494440"/>
      <w:bookmarkEnd w:id="1"/>
      <w:bookmarkEnd w:id="2"/>
    </w:p>
    <w:p>
      <w:pPr>
        <w:pStyle w:val="Normal"/>
        <w:tabs>
          <w:tab w:val="left" w:pos="1134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567" w:leader="none"/>
        </w:tabs>
        <w:spacing w:lineRule="exact" w:line="283" w:before="0" w:after="16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2.2.  Наименование органа, предоставляющего муниципальную услугу</w:t>
      </w:r>
      <w:bookmarkStart w:id="3" w:name="_Hlk32494567"/>
      <w:bookmarkEnd w:id="3"/>
    </w:p>
    <w:p>
      <w:pPr>
        <w:pStyle w:val="Normal"/>
        <w:tabs>
          <w:tab w:val="left" w:pos="1134" w:leader="none"/>
        </w:tabs>
        <w:spacing w:lineRule="exact" w:line="283" w:before="0" w:after="16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ListParagraph"/>
        <w:shd w:val="clear" w:color="auto" w:fill="FFFFFF"/>
        <w:tabs>
          <w:tab w:val="left" w:pos="0" w:leader="none"/>
          <w:tab w:val="left" w:pos="42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2.2.1. Муниципальная услуга предоставляется Уполномоченным органом.</w:t>
      </w:r>
    </w:p>
    <w:p>
      <w:pPr>
        <w:pStyle w:val="Normal"/>
        <w:shd w:val="clear" w:color="auto" w:fill="FFFFFF"/>
        <w:tabs>
          <w:tab w:val="left" w:pos="0" w:leader="none"/>
          <w:tab w:val="left" w:pos="42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2.2.2. В случае, если заявление о предоставлении муниципальной услуги подано в МФЦ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2.3. Результат предоставления муниципальной услуги</w:t>
      </w:r>
      <w:bookmarkStart w:id="4" w:name="_Hlk32495169"/>
      <w:bookmarkEnd w:id="4"/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2.3.1.Результатом предоставления муниципальной услуги является: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 xml:space="preserve">-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 xml:space="preserve">выдача заключения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с указанием о дальнейшем использовании помещения или о признании необходимости проведения ремонтно-восстановительных работ и заключения Комиссии об оценке соответствия помещения или многоквартирного дома требованиям, установленным действующим жилищным законодательством Российской Федерации. 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- выдача дубликата решения</w:t>
      </w:r>
      <w:r>
        <w:rPr>
          <w:rFonts w:eastAsia="Calibri" w:cs="Times New Roman" w:ascii="Times New Roman" w:hAnsi="Times New Roman" w:eastAsiaTheme="minorHAnsi"/>
          <w:sz w:val="28"/>
          <w:highlight w:val="white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</w:rPr>
        <w:t>о</w:t>
      </w:r>
      <w:r>
        <w:rPr>
          <w:rFonts w:eastAsia="Calibri" w:cs="Times New Roman" w:ascii="Times New Roman" w:hAnsi="Times New Roman" w:eastAsiaTheme="minorHAnsi"/>
          <w:sz w:val="28"/>
          <w:highlight w:val="white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района»;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highlight w:val="white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- выдача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с исправлениями опечаток и (или) ошибок, допущенных при первичном оформлении муниципальной услуги»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>.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highlight w:val="white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 xml:space="preserve">2.3.2.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оформляется в соответствии с Приложением № 1 к настоящему Административному регламенту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 xml:space="preserve">2.3.3. Решение об отказе в предоставлении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муниципальной услуги, оформляется в соответствии с Приложением № 2 к настоящему Административному регламенту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>;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 xml:space="preserve">2.3.4.Решения о предоставлении муниципальной услуги, указанные в пункте 2.3.1 подраздела 2.3 раздела 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val="en-US"/>
        </w:rPr>
        <w:t>II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 xml:space="preserve"> Административного регламента, имеют следующие реквизиты: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highlight w:val="white"/>
          <w:lang w:eastAsia="ru-RU"/>
        </w:rPr>
        <w:t>1) регистрационный номер;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2) дата регистрации;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 xml:space="preserve">3) печать (за исключением решения об отказе в предоставлении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муниципальной услуги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 xml:space="preserve">); 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4) подпись должностного лица, уполномоченного на подписание результата предоставления муниципальной услуги;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2.3.3. Факт получения Заявителем результата предоставления муниципальной услуги фиксируется в системе электронного документооборота (далее – СЭД) (либо в журнале регистрации).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2.3.4. Результат предоставления муниципальной услуги получается Заявителем одним из следующих способов:</w:t>
      </w:r>
      <w:bookmarkStart w:id="5" w:name="_Hlk32499688"/>
      <w:bookmarkEnd w:id="5"/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1) на бумажном носителе в виде распечатанного экземпляра электронного документа в Управлении либо в МФЦ;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>2) в форме электронного документа в личном кабинете на ЕПГУ или РПГУ;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8"/>
          <w:lang w:eastAsia="ru-RU"/>
        </w:rPr>
        <w:t xml:space="preserve">3) в форме электронного документа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на электронную почту, указанную Заявителем.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  <w:tab w:val="left" w:pos="1134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2.4.Сроки предоставления муниципальной услуги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2.4.1.Максимальный Срок предоставления муниципальной услуги составляет:</w:t>
      </w:r>
    </w:p>
    <w:p>
      <w:pPr>
        <w:pStyle w:val="Normal"/>
        <w:shd w:val="clear" w:color="auto" w:fill="FFFFFF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- 30 рабочих дней – в случае варианта предоставления муниципальной услуги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района»;</w:t>
      </w:r>
    </w:p>
    <w:p>
      <w:pPr>
        <w:pStyle w:val="Normal"/>
        <w:shd w:val="clear" w:color="auto" w:fill="FFFFFF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- 5 рабочих дней – в случае варианта «Получение дубликата решения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о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 либо «Получение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с исправлениями опечаток и (или) ошибок, допущенных при первичном оформлении муниципальной услуги».</w:t>
      </w:r>
    </w:p>
    <w:p>
      <w:pPr>
        <w:pStyle w:val="Normal"/>
        <w:shd w:val="clear" w:color="auto" w:fill="FFFFFF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- 5 рабочих дней – в случае варианта «Получение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 с исправлениями опечаток и (или) ошибок, допущенных при первичном оформлении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2.4.2.Срок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Управлении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, МФЦ либо на ЕПГУ или РПГУ.</w:t>
      </w:r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709" w:leader="none"/>
          <w:tab w:val="left" w:pos="851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2.5. </w:t>
      </w:r>
      <w:bookmarkStart w:id="6" w:name="_Hlk32500179"/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Правовые основания для предоставления муниципальной услуги</w:t>
      </w:r>
      <w:bookmarkEnd w:id="6"/>
    </w:p>
    <w:p>
      <w:pPr>
        <w:pStyle w:val="Normal"/>
        <w:shd w:val="clear" w:color="auto" w:fill="FFFFFF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42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2.5.1.Перечень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 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на официальном сайте Управления в сети Интернет: rovenkiadm.gosuslugi.ru  </w:t>
      </w:r>
      <w:bookmarkStart w:id="7" w:name="_Hlk32490926"/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(далее – официальный сайт);</w:t>
      </w:r>
      <w:bookmarkEnd w:id="7"/>
    </w:p>
    <w:p>
      <w:pPr>
        <w:pStyle w:val="Normal"/>
        <w:numPr>
          <w:ilvl w:val="0"/>
          <w:numId w:val="2"/>
        </w:numPr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  <w:bookmarkStart w:id="8" w:name="_Hlk32500375"/>
      <w:bookmarkEnd w:id="8"/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2.5.2.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Нормативно правовые акты, регулирующие предоставление муниципальной услуги:</w:t>
      </w:r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- Жилищный кодекс Российской Федерации (далее – ЖК РФ); </w:t>
      </w:r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- Постановление Правительства Российской Федерации от 28.01.2006 № 47 «Об утверждении Положения о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домом»;</w:t>
      </w:r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- 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(далее - постановление Правительства Российской Федерации от 13.08.2006 № 491); </w:t>
      </w:r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- Постановление Правительства Российской Федерации                                 от 09.07.2016 № 649 «О мерах по приспособлению жилых помещений и общего имущества в многоквартирном доме с учетом потребностей инвалидов»;</w:t>
      </w:r>
    </w:p>
    <w:p>
      <w:pPr>
        <w:pStyle w:val="Normal"/>
        <w:shd w:val="clear" w:color="auto" w:fill="FFFFFF"/>
        <w:tabs>
          <w:tab w:val="left" w:pos="99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- Постановление администрации Ровеньского района от 10.05.2016г. №99 «О создании районной межведомственной комиссии по вопросам признания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помещения непригодным для проживания и многоквартирного дома аварийным и подлежащим сносу или реконструкции».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2.6.Исчерпывающий перечень документов, необходимых для предоставления муниципальной услуги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2.6.1. Заявление и документы Заявитель представляет: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- при личном обращении в ОАиГ Управления или МФЦ </w:t>
        <w:br/>
        <w:t>(по желанию Заявителя заявление может быть заполнено сотрудником МФЦ);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в электронной форме посредством заполнения электронной формы заявления на ЕПГУ или РПГУ</w:t>
      </w: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2.6.2.В заявлении указываются: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фамилия, имя, отчество (последнее – при наличии), место жительства Заявителя, реквизиты документа, удостоверяющего личность (для физического лица, индивидуального предпринимателя);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наименование и место нахождения Заявителя (для юридического лица),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кадастровый номер и адрес земельного участка;</w:t>
      </w:r>
    </w:p>
    <w:p>
      <w:pPr>
        <w:pStyle w:val="Normal"/>
        <w:shd w:val="clear" w:color="auto" w:fill="FFFFFF"/>
        <w:tabs>
          <w:tab w:val="left" w:pos="709" w:leader="none"/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почтовый адрес и (или) адрес электронной почты, телефон для связи с Заявителем;</w:t>
      </w:r>
    </w:p>
    <w:p>
      <w:pPr>
        <w:pStyle w:val="Normal"/>
        <w:shd w:val="clear" w:color="auto" w:fill="FFFFFF"/>
        <w:tabs>
          <w:tab w:val="left" w:pos="1276" w:leader="none"/>
          <w:tab w:val="left" w:pos="1418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2.6.3.Исчерпывающий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>
      <w:pPr>
        <w:pStyle w:val="Normal"/>
        <w:spacing w:lineRule="exact" w:line="283" w:before="0" w:after="132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>1) заявление о предоставлении муниципальной услуги оформляется в соответствии с Приложением № 3 к настоящему Административному регламенту;</w:t>
      </w:r>
    </w:p>
    <w:p>
      <w:pPr>
        <w:pStyle w:val="Normal"/>
        <w:spacing w:lineRule="exact" w:line="283" w:before="0" w:after="132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 xml:space="preserve">2) документ, удостоверяющий личность Заявителя или представителя Заявителя (предоставляется в случае личного обращения в ОАиГ Управление).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идентификации и аутентификации (ЕСИА); </w:t>
      </w:r>
    </w:p>
    <w:p>
      <w:pPr>
        <w:pStyle w:val="Normal"/>
        <w:spacing w:lineRule="exact" w:line="283" w:before="0" w:after="132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муниципальной услуги представителя Заявителя);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lang w:eastAsia="ru-RU"/>
        </w:rPr>
        <w:t>4) правоустанавливающие документы на земельный участок и (или) здания, строения, сооружения, помещения, расположенные на соответствующем земельном участке (при отсутствии в Едином государственном реестре недвижимости сведений о зарегистрированных правах на объект недвижимости, а также в случаях,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недвижимости);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5) </w:t>
      </w:r>
      <w:r>
        <w:rPr>
          <w:rFonts w:eastAsia="Calibri" w:cs="Times New Roman" w:ascii="Times New Roman" w:hAnsi="Times New Roman" w:eastAsiaTheme="minorHAnsi"/>
          <w:sz w:val="28"/>
          <w:szCs w:val="24"/>
          <w:lang w:eastAsia="ru-RU"/>
        </w:rPr>
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6) в отношении нежилого помещения для признания его в дальнейшем жилым помещением - проект реконструкции нежилого помещения;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7) </w:t>
      </w:r>
      <w:r>
        <w:rPr>
          <w:rFonts w:eastAsia="Calibri" w:cs="Times New Roman" w:ascii="Times New Roman" w:hAnsi="Times New Roman" w:eastAsiaTheme="minorHAnsi"/>
          <w:sz w:val="28"/>
          <w:szCs w:val="24"/>
          <w:lang w:eastAsia="ru-RU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8) заключение проектно-изыскательской организации по результатам обследования элементов ограждающих и несущих конструкций жилого помещения,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9) заявления, письма, жалобы граждан на неудовлетворительные условия проживания - по усмотрению Заявителя. 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2.6.4. Заявление и прилагаемые к нему документы могут быть:</w:t>
      </w:r>
    </w:p>
    <w:p>
      <w:pPr>
        <w:pStyle w:val="Normal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направлены с использованием личного кабинета в ЕПГУ или РПГУ </w:t>
        <w:br/>
        <w:t>в форме электронного документа (подписывается электронной подписью);</w:t>
      </w:r>
    </w:p>
    <w:p>
      <w:pPr>
        <w:pStyle w:val="Normal"/>
        <w:tabs>
          <w:tab w:val="left" w:pos="0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представлены на бумажном носителе лично (или через представителя) в орган местного самоуправления либо МФЦ.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2.6.5. Если заявление и документы поданы в электронном виде, Заявителю направляется через личный кабинет уведомление о получении заявления ОАиГ Управления</w:t>
      </w: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2.6.6.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Заявитель вправе представить самостоятельно:</w:t>
      </w:r>
    </w:p>
    <w:p>
      <w:pPr>
        <w:pStyle w:val="Normal"/>
        <w:numPr>
          <w:ilvl w:val="1"/>
          <w:numId w:val="3"/>
        </w:numPr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>
      <w:pPr>
        <w:pStyle w:val="Normal"/>
        <w:numPr>
          <w:ilvl w:val="1"/>
          <w:numId w:val="3"/>
        </w:numPr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>
      <w:pPr>
        <w:pStyle w:val="Normal"/>
        <w:numPr>
          <w:ilvl w:val="1"/>
          <w:numId w:val="3"/>
        </w:numPr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сведения из Единого государственного реестра недвижимости;</w:t>
      </w:r>
    </w:p>
    <w:p>
      <w:pPr>
        <w:pStyle w:val="Normal"/>
        <w:numPr>
          <w:ilvl w:val="1"/>
          <w:numId w:val="3"/>
        </w:numPr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>
      <w:pPr>
        <w:pStyle w:val="Normal"/>
        <w:numPr>
          <w:ilvl w:val="1"/>
          <w:numId w:val="3"/>
        </w:numPr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решением Комиссии признано необходимым для принятия решения;</w:t>
      </w:r>
      <w:bookmarkStart w:id="9" w:name="sub_1228"/>
      <w:bookmarkEnd w:id="9"/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2.6.7.ОАиГ Управления, МФЦ не вправе требовать от Заявителя:</w:t>
      </w:r>
      <w:bookmarkStart w:id="10" w:name="sub_1229"/>
      <w:bookmarkEnd w:id="10"/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</w:rPr>
        <w:t xml:space="preserve">в </w:t>
      </w:r>
      <w:hyperlink r:id="rId4" w:tgtFrame="http://internet.garant.ru/document/redirect/12177515/706">
        <w:r>
          <w:rPr>
            <w:rStyle w:val="ListLabel71"/>
            <w:rFonts w:eastAsia="Calibri" w:cs="Times New Roman" w:ascii="Times New Roman" w:hAnsi="Times New Roman" w:eastAsiaTheme="minorHAnsi"/>
            <w:sz w:val="28"/>
          </w:rPr>
          <w:t>части 6 статьи 7</w:t>
        </w:r>
      </w:hyperlink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</w:rPr>
        <w:t xml:space="preserve"> Федерального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закона от 27 июля 2010 года № 210-ФЗ «Об организации предоставления государственных и муниципальных услуг»;</w:t>
      </w:r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  <w:br/>
        <w:t>от 27 июля 2010 года № 210-ФЗ «Об организации предоставления государственных и муниципальных услуг».</w:t>
      </w:r>
    </w:p>
    <w:p>
      <w:pPr>
        <w:pStyle w:val="Normal"/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2.6.8. Заявитель вправе представить документы, указанные в пункте 2.6.6, 2.6.6  подраздела 2.6 раздела </w:t>
      </w:r>
      <w:r>
        <w:rPr>
          <w:rFonts w:eastAsia="Calibri" w:cs="Times New Roman" w:ascii="Times New Roman" w:hAnsi="Times New Roman" w:eastAsiaTheme="minorHAnsi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настоящего Административного регламента по собственной инициативе.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9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9"/>
        </w:rPr>
      </w:r>
    </w:p>
    <w:p>
      <w:pPr>
        <w:pStyle w:val="Normal"/>
        <w:tabs>
          <w:tab w:val="left" w:pos="709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2.7.Исчерпывающий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Normal"/>
        <w:tabs>
          <w:tab w:val="left" w:pos="709" w:leader="none"/>
          <w:tab w:val="left" w:pos="1843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2.7.1.Основаниями для отказа в приеме документов, необходимых для предоставления муниципальной услуги, являются: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bookmarkStart w:id="11" w:name="__RefHeading__16681_1239231982"/>
      <w:bookmarkEnd w:id="11"/>
      <w:r>
        <w:rPr>
          <w:rFonts w:eastAsia="Calibri" w:cs="Times New Roman" w:ascii="Times New Roman" w:hAnsi="Times New Roman" w:eastAsiaTheme="minorHAnsi"/>
          <w:sz w:val="28"/>
          <w:szCs w:val="28"/>
        </w:rPr>
        <w:t>запрос о предоставлении муниципальной услуги подан в орган местного самоуправления, в полномочия которых не входит предоставление муниципальной услуги;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некорректное заполнение обязательных полей в форме запроса о предоставлении муниципальной услуги (недостоверное, неправильное либо неполное заполнение);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представление неполного комплекта документов;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>
      <w:pPr>
        <w:pStyle w:val="Normal"/>
        <w:numPr>
          <w:ilvl w:val="1"/>
          <w:numId w:val="8"/>
        </w:numPr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требований. 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16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2.7.2. Основанием для оставления заявления без рассмотрении является подача Заявителем заявления об оставлении заявления без рассмотрения в свободной форме.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709" w:leader="none"/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2.8.Исчерпывающий перечень оснований для приостановления или отказа в предоставлении муниципальной услуги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0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2.8.1. Основания для приостановления муниципальной услуги не предусмотрены.</w:t>
      </w:r>
    </w:p>
    <w:p>
      <w:pPr>
        <w:pStyle w:val="Normal"/>
        <w:tabs>
          <w:tab w:val="left" w:pos="0" w:leader="none"/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2.8.2. Исчерпывающий перечень оснований для отказа в предоставлении муниципальной услуги для варианта предоставления муниципальной услуги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района»:</w:t>
      </w:r>
    </w:p>
    <w:p>
      <w:pPr>
        <w:pStyle w:val="Normal"/>
        <w:tabs>
          <w:tab w:val="left" w:pos="0" w:leader="none"/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1) представление неполного перечня документов, необходимых для оказания муниципальной услуги, обязанность по представлению которых возложена на Заявителя;</w:t>
      </w:r>
    </w:p>
    <w:p>
      <w:pPr>
        <w:pStyle w:val="Normal"/>
        <w:tabs>
          <w:tab w:val="left" w:pos="0" w:leader="none"/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2) представление Заявителем неправильно оформленных или утративших силу документов.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2.8.3. Для варианта предоставления муниципальной услуги: «Получение дубликата решения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о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района»:</w:t>
      </w:r>
    </w:p>
    <w:p>
      <w:pPr>
        <w:pStyle w:val="Normal"/>
        <w:numPr>
          <w:ilvl w:val="0"/>
          <w:numId w:val="9"/>
        </w:numPr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несоответствие Заявителя кругу лиц, указанных в подразделе 1.2  раздела </w:t>
      </w:r>
      <w:r>
        <w:rPr>
          <w:rFonts w:eastAsia="Calibri" w:cs="Times New Roman" w:ascii="Times New Roman" w:hAnsi="Times New Roman" w:eastAsiaTheme="minorHAnsi"/>
          <w:sz w:val="28"/>
          <w:szCs w:val="28"/>
          <w:lang w:val="en-US"/>
        </w:rPr>
        <w:t>I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настоящего Административного регламента;</w:t>
      </w:r>
    </w:p>
    <w:p>
      <w:pPr>
        <w:pStyle w:val="Normal"/>
        <w:numPr>
          <w:ilvl w:val="0"/>
          <w:numId w:val="9"/>
        </w:numPr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испрашиваемые Заявителем Распоряжение администрации Ровеньского района и (или) заключение не выдавались Уполномоченным органом.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2.8.4. Для варианта предоставления муниципальной услуги: «Получение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с исправлениями опечаток и (или) ошибок, допущенных при первичном оформлении муниципальной услуги»:</w:t>
      </w:r>
    </w:p>
    <w:p>
      <w:pPr>
        <w:pStyle w:val="Normal"/>
        <w:numPr>
          <w:ilvl w:val="0"/>
          <w:numId w:val="10"/>
        </w:numPr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несоответствие Заявителя кругу лиц, указанных в подразделе 1.2 раздела 1 настоящего Административного регламента;</w:t>
      </w:r>
    </w:p>
    <w:p>
      <w:pPr>
        <w:pStyle w:val="Normal"/>
        <w:numPr>
          <w:ilvl w:val="0"/>
          <w:numId w:val="10"/>
        </w:numPr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отсутствие факта допущения опечаток и (или) ошибок в Распоряжении администрации Ровеньского района, и/или заключения.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426" w:leader="none"/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2.9. Размер платы, взимаемой с Заявителя при предоставлении муниципальной услуги, и способы ее взимания</w:t>
      </w:r>
    </w:p>
    <w:p>
      <w:pPr>
        <w:pStyle w:val="Normal"/>
        <w:tabs>
          <w:tab w:val="left" w:pos="851" w:leader="none"/>
          <w:tab w:val="left" w:pos="993" w:leader="none"/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  <w:tab w:val="left" w:pos="1276" w:leader="none"/>
          <w:tab w:val="left" w:pos="1701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2.9.1.Муниципальная услуга оказывается на безвозмездной основе.</w:t>
      </w:r>
    </w:p>
    <w:p>
      <w:pPr>
        <w:pStyle w:val="Normal"/>
        <w:tabs>
          <w:tab w:val="left" w:pos="1134" w:leader="none"/>
          <w:tab w:val="left" w:pos="1276" w:leader="none"/>
          <w:tab w:val="left" w:pos="1701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>
      <w:pPr>
        <w:pStyle w:val="Normal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2.10.1. Перечень услуг, которые являются необходимыми и обязательными для предоставления муниципальной услуги:</w:t>
      </w:r>
    </w:p>
    <w:p>
      <w:pPr>
        <w:pStyle w:val="Normal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1) подготовка проекта реконструкции нежилого помещения;</w:t>
      </w:r>
    </w:p>
    <w:p>
      <w:pPr>
        <w:pStyle w:val="Normal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2)выдача заключения специализированной проектной организации, проводившей обследование многоквартирного дома.</w:t>
      </w:r>
    </w:p>
    <w:p>
      <w:pPr>
        <w:pStyle w:val="ListParagraph"/>
        <w:tabs>
          <w:tab w:val="left" w:pos="1134" w:leader="none"/>
          <w:tab w:val="left" w:pos="1276" w:leader="none"/>
          <w:tab w:val="left" w:pos="1843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2.11.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2.11.1. Порядок, размер и основания взимания платы за предоставление услуг, указанных в пункте 2.10.1. подраздела 2.10. раздела </w:t>
      </w:r>
      <w:r>
        <w:rPr>
          <w:rFonts w:eastAsia="Calibri" w:cs="Times New Roman" w:ascii="Times New Roman" w:hAnsi="Times New Roman" w:eastAsiaTheme="minorHAnsi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Административного регламента, определяется организациями, предоставляющими данные муниципальной услуги.</w:t>
      </w:r>
    </w:p>
    <w:p>
      <w:pPr>
        <w:pStyle w:val="Normal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2.12. Максимальный срок ожидания в очереди при подаче заявления </w:t>
        <w:br/>
        <w:t>о предоставлении муниципальной услуги и при получении результата предоставления муниципальной услуги</w:t>
      </w:r>
    </w:p>
    <w:p>
      <w:pPr>
        <w:pStyle w:val="Normal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2.12.1. Максимальный срок ожидания в очереди при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направлении заявления в ОАиГ Управления или МФЦ составляет не более 15 минут. 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2.12.2. Максимальный срок ожидания в очереди при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получении результата предоставления в ОАиГ Управления или в МФЦ составляет не более 15 минут. 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142" w:leader="none"/>
        </w:tabs>
        <w:spacing w:lineRule="exact" w:line="283" w:before="0" w:after="16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2.13. Срок порядок регистрации запроса Заявителя </w:t>
        <w:br/>
        <w:t>о предоставлении муниципальной услуги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2.13.1.Заявление подлежит регистрации в Уполномоченном органе в день его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2.13.2.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Заявление, поступившее в электронной форме на ЕПГУ, РПГУ (при наличии технической возможности),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ЕПГУ, РПГУ. Заявление, поступившее в нерабочее время, регистрируется в первый рабочий день.</w:t>
      </w:r>
    </w:p>
    <w:p>
      <w:pPr>
        <w:pStyle w:val="Normal"/>
        <w:tabs>
          <w:tab w:val="left" w:pos="1134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FF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FF0000"/>
          <w:spacing w:val="2"/>
          <w:sz w:val="28"/>
          <w:szCs w:val="28"/>
        </w:rPr>
      </w:r>
    </w:p>
    <w:p>
      <w:pPr>
        <w:pStyle w:val="Normal"/>
        <w:tabs>
          <w:tab w:val="left" w:pos="1276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2.14.Требования к помещениям, в которых предоставляется муниципальная услуга</w:t>
      </w:r>
    </w:p>
    <w:p>
      <w:pPr>
        <w:pStyle w:val="Normal"/>
        <w:tabs>
          <w:tab w:val="left" w:pos="851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ListParagraph"/>
        <w:numPr>
          <w:ilvl w:val="2"/>
          <w:numId w:val="11"/>
        </w:numPr>
        <w:shd w:val="clear" w:color="auto" w:fill="FFFFFF"/>
        <w:tabs>
          <w:tab w:val="left" w:pos="142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2.14.2.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Центральный вход в здание ОАиГ Управления должен быть оборудован информационной табличкой (вывеской), содержащей информацию: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наименование;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местонахождение и юридический адрес;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режим работы;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график приема;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номера телефонов для справок.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противопожарной системой и средствами пожаротушения;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системой оповещения о возникновении чрезвычайной ситуации;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средствами оказания первой медицинской помощи;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туалетными комнатами для посетителей.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номера кабинета и наименования отдела;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фамилии, имени и отчества (последнее - при наличии), должности ответственного лица за прием документов;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графика приема Заявителей.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>
      <w:pPr>
        <w:pStyle w:val="ListParagraph"/>
        <w:numPr>
          <w:ilvl w:val="2"/>
          <w:numId w:val="12"/>
        </w:numPr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допуск сурдопереводчика и тифлосурдопереводчика;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государственные (муниципальные) муниципальной услуги;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142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2.15. Показатели качества и доступности муниципальной услуги</w:t>
      </w:r>
    </w:p>
    <w:p>
      <w:pPr>
        <w:pStyle w:val="Normal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2.15.1. Основными показателями качества предоставления муниципальной услуги являются: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своевременность предоставления муниципальной услуги в соответствии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со стандартом и вариантами ее предоставления, установленными настоящим Административным регламентом;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отсутствие заявлений об оспаривании решений, действий (бездействия) Уполномоченного органа,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2.15.2 Основными показателями доступности предоставления муниципальной услуги являются: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информационно- телекоммуникационных сетях общего пользования (в том числе в сети «Интернет»);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ListParagraph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2.16.Иные требования к предоставлению муниципальной услуги</w:t>
      </w:r>
    </w:p>
    <w:p>
      <w:pPr>
        <w:pStyle w:val="Normal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left" w:pos="0" w:leader="none"/>
          <w:tab w:val="left" w:pos="851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2.16.1.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Предоставление муниципальной услуги по экстерриториальному принципу невозможно.</w:t>
      </w:r>
    </w:p>
    <w:p>
      <w:pPr>
        <w:pStyle w:val="Normal"/>
        <w:tabs>
          <w:tab w:val="left" w:pos="0" w:leader="none"/>
          <w:tab w:val="left" w:pos="851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2.16.2. Для предоставления муниципальной услуги используются следующие информационные системы: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4) ЕПГУ, РПГУ.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2.16.3.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б) doc, docx, odt - для документов с текстовым содержанием, не включающим формулы;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2.16.4. 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2.16.5.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eastAsia="ru-RU"/>
        </w:rPr>
        <w:t>II</w:t>
      </w: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val="en-US" w:eastAsia="ru-RU"/>
        </w:rPr>
        <w:t>I</w:t>
      </w: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highlight w:val="white"/>
          <w:lang w:eastAsia="ru-RU"/>
        </w:rPr>
        <w:t>3.1. Перечень вариантов предоставления муниципальной услуги</w:t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3.1.1. Заявитель вправе получить муниципальную услугу в соответствии со следующими вариантами ее предоставления: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 xml:space="preserve">1)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выдача заключения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утвержденного распоряжением  Администрации Ровеньского района;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2) выдача дубликата решения</w:t>
      </w:r>
      <w:r>
        <w:rPr>
          <w:rFonts w:eastAsia="Calibri" w:cs="Times New Roman" w:ascii="Times New Roman" w:hAnsi="Times New Roman" w:eastAsiaTheme="minorHAnsi"/>
          <w:sz w:val="28"/>
          <w:highlight w:val="white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</w:rPr>
        <w:t>о</w:t>
      </w:r>
      <w:r>
        <w:rPr>
          <w:rFonts w:eastAsia="Calibri" w:cs="Times New Roman" w:ascii="Times New Roman" w:hAnsi="Times New Roman" w:eastAsiaTheme="minorHAnsi"/>
          <w:sz w:val="28"/>
          <w:highlight w:val="white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района»;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3) выдача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с исправлениями опечаток и (или) ошибок, допущенных при первичном оформлении муниципальной услуги»;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highlight w:val="white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  <w:highlight w:val="white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3.2.Административная процедура «Профилирование Заявителя»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типа (признаков) Заявителя;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результата, за предоставлением которого обратился Заявитель.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3.2.2. Вариант предоставления муниципальной услуги определяется и предъявляется Заявителю: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приведен в Приложении № 9 к настоящему Административному регламенту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3.3.    Вариант 1. Выдача заключения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утвержденного распоряжением Администрации Ровеньского района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 включает в себя следующие административные процедуры: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1. Прием (получение) и регистрация запроса (заявления) и иных документов, необходимых для предоставления муниципальной услуги.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 Межведомственное информационное взаимодействие.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 Приостановление предоставления муниципальной услуги.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4. Установление оснований для предоставления муниципальной услуги.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5. Рассмотрение заявления и принятых документов на заседании комиссии по вопросам признания помещения непригодным для проживания и многоквартирного дома аварийным и подлежащим сносу или  реконструкции, принятие решения о Признаниие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или об отказе в предоставлении муниципальной услуги.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6. Принятие решения о предоставлении муниципальной услуги.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7. Предоставление результата муниципальной услуги.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3.3.1. Прием (получение) и регистрация запроса (заявления) и иных документов, необходимых для предоставления муниципальной услуги.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FF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3.3.1.1.Специалистом, ответственным за выполнение административной процедуры, является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Управления, на которого в соответствии с должностной инструкцией, возложена такая обязанность.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3.3.1.2.Основанием для начала исполнения административной процедуры является подача Заявителем либо его представителем в Комиссию по вопросам признания помещения непригодным для проживания и многоквартирного дома аварийным и подлежащим сносу или  реконструкции (далее – Комиссия) заявления и документов, перечисленных в пункте 2.7.1 подраздела 2.7.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настоящего Административного регламента: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лично в МФЦ;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лично в ОАиГ Управления;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>
      <w:pPr>
        <w:pStyle w:val="Normal"/>
        <w:shd w:val="clear" w:color="auto" w:fill="FFFFFF"/>
        <w:tabs>
          <w:tab w:val="left" w:pos="0" w:leader="none"/>
          <w:tab w:val="left" w:pos="142" w:leader="none"/>
          <w:tab w:val="left" w:pos="851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3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.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При личном посещении ОАиГ Управления 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3.3.1.4. В случае направления запроса посредством отправки через личный кабинет ЕПГУ или РПГУ, представление документа, удостоверяющего личность Заявителя, не требуется.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3.3.1.5. 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3.3.1.6. Для получения муниципальной услуги Заявитель представляет в ОАиГ Управления заявление по форме согласно Приложению № 3 к настоящему Административному регламенту, а также документы, указанные в подразделе 2.6. настоящего Административного регламента.</w:t>
      </w:r>
    </w:p>
    <w:p>
      <w:pPr>
        <w:pStyle w:val="Normal"/>
        <w:tabs>
          <w:tab w:val="center" w:pos="1418" w:leader="none"/>
        </w:tabs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ab/>
        <w:t>3.3.1.7. Документы, необходимые дл</w:t>
      </w:r>
      <w:r>
        <w:rPr>
          <w:rFonts w:eastAsia="Calibri" w:cs="Times New Roman" w:ascii="Times New Roman" w:hAnsi="Times New Roman" w:eastAsiaTheme="minorHAnsi"/>
          <w:sz w:val="28"/>
          <w:szCs w:val="28"/>
          <w:highlight w:val="white"/>
          <w:lang w:eastAsia="ru-RU"/>
        </w:rPr>
        <w:t>я предоставления муниципальной услуги, которые находятся в распоряжении ОАиГ Управления и других организаций, участвующих в предоставлении муниц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ипальной услуги, и которые Заявитель вправе представить по собственной инициативе, указаны 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в пункте 2.6.3. подраздела 2.6.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настоящего Административного регламента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3.3.1.8. Способ установления личности (идентификации) Заявителя (представителя Заявителя).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При личном обращении Заявителя в ОАиГ Управления или МФЦ,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или специалист МФЦ: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при отсутствии у Заявителя заполненного заявления или при неправильном его заполнении специалист помогает Заявителю заполнить заявление;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2.6.3 подраздела 2.6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регламента. При отсутствии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 регистрирует заявление в СЭД или журнале регистрации заявлений, сообщает Заявителю максимальный срок получения документа, являющегося результатом предоставления муниципальной услуги. 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при наличии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настоящего Административного регламента, специалист отказывает в приеме с объяснением причин.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3.3.1.9. Орган, предоставляющий Услугу, и организации участвующие в приеме запроса (заявления) в предоставлении муниципальной услуги: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МФЦ.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3.3.1.10. 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3.3.1.11. В течение одного рабочего дня с момента поступления в МФЦ запроса обеспечивается его отправка и иных предоставленных Заявителем документов в ОАиГ Управления.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3.3.1.12. При поступлении документов из МФЦ датой приема заявления и необходимых документов считается день поступления их в ОАиГ Управлени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>я.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3.3.1.13. 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я, при получении документов из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МФЦ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 регистрирует заявление в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СЭД или журнале регистрации заявлений</w:t>
      </w:r>
      <w:r>
        <w:rPr>
          <w:rFonts w:eastAsia="Calibri" w:cs="Times New Roman" w:ascii="Times New Roman" w:hAnsi="Times New Roman" w:eastAsiaTheme="minorHAnsi"/>
          <w:color w:val="000000"/>
          <w:spacing w:val="2"/>
          <w:sz w:val="28"/>
          <w:szCs w:val="28"/>
          <w:lang w:eastAsia="ru-RU"/>
        </w:rPr>
        <w:t xml:space="preserve"> в день их получения либо на следующий рабочий день в случае их получения после 16 часов текущего рабочего дня.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3.3.1.14. В случае поступления запроса и прилагаемых к нему документов в электронной форме с использованием ЕПГУ или РПГУ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специалист Уполномоченного органа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просматривает электронные образы заявления и прилагаемых к нему документов;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2.6.3 подраздела 2.6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регламента, при отсутствии оснований, указанных в пункте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 и регистрирует запрос в СЭД (при наличии) в день их получения либо на следующий рабочий день в случае их получения после 16 часов текущего рабочего дня.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при наличии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настоящего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2 к настоящему Административному регламенту.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3.3.1.15. Максимальный срок выполнения административной процедуры составляет 1 (один) рабочий день.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3.3.1.16. Критерии принятия решения: наличие (отсутствие)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3.3.1.17. Результатом административной процедуры является зарегистрированное заявление либо отказ в приеме документов.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134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3.3.1.18. Способ фиксации результата выполненной административной процедуры в ЕПГУ, РПГУ, СЭД или журнале регистрации заявлений.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134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110"/>
        <w:shd w:fill="FFFFFF" w:val="clear"/>
        <w:tabs>
          <w:tab w:val="left" w:pos="567" w:leader="none"/>
          <w:tab w:val="left" w:pos="1134" w:leader="none"/>
          <w:tab w:val="left" w:pos="1560" w:leader="none"/>
        </w:tabs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3.3.2. Межведомственное информационное взаимодействие.</w:t>
      </w:r>
    </w:p>
    <w:p>
      <w:pPr>
        <w:pStyle w:val="110"/>
        <w:shd w:fill="FFFFFF" w:val="clear"/>
        <w:tabs>
          <w:tab w:val="left" w:pos="567" w:leader="none"/>
          <w:tab w:val="left" w:pos="1134" w:leader="none"/>
          <w:tab w:val="left" w:pos="1560" w:leader="none"/>
        </w:tabs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3.3.2.1.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пункте 2.6.6. подраздела 2.6.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настоящего Административного регламента, которые он вправе представлять по собственной инициативе.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3.3.2.3. Специалистом, ответственным за выполнение административной процедуры, является специалис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т ОАиГ Управления, на которого в соответствии с должностной инструкцией, возложена такая обязанность.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highlight w:val="white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 использованием системы межведомственного электронного взаимодействия направляет межведомственные запросы:</w:t>
      </w:r>
    </w:p>
    <w:p>
      <w:pPr>
        <w:pStyle w:val="ListParagraph"/>
        <w:shd w:val="clear" w:color="auto" w:fill="FFFFFF"/>
        <w:tabs>
          <w:tab w:val="left" w:pos="142" w:leader="none"/>
          <w:tab w:val="left" w:pos="993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4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4"/>
          <w:lang w:eastAsia="ru-RU"/>
        </w:rPr>
        <w:t xml:space="preserve">- в </w:t>
      </w: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4"/>
          <w:lang w:eastAsia="ru-RU"/>
        </w:rPr>
        <w:t>Единый государственный реестр юридических лиц, в случае подачи заявления юридическим лицом;</w:t>
      </w:r>
    </w:p>
    <w:p>
      <w:pPr>
        <w:pStyle w:val="ListParagraph"/>
        <w:shd w:val="clear" w:color="auto" w:fill="FFFFFF"/>
        <w:tabs>
          <w:tab w:val="left" w:pos="142" w:leader="none"/>
          <w:tab w:val="left" w:pos="993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4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4"/>
          <w:lang w:eastAsia="ru-RU"/>
        </w:rPr>
        <w:t>- в Единый государственный реестр индивидуальных предпринимателей, в случае подачи заявления индивидуальным предпринимателем;</w:t>
      </w:r>
    </w:p>
    <w:p>
      <w:pPr>
        <w:pStyle w:val="ListParagraph"/>
        <w:shd w:val="clear" w:color="auto" w:fill="FFFFFF"/>
        <w:tabs>
          <w:tab w:val="left" w:pos="142" w:leader="none"/>
          <w:tab w:val="left" w:pos="993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Cs/>
          <w:spacing w:val="2"/>
          <w:sz w:val="28"/>
          <w:szCs w:val="24"/>
        </w:rPr>
      </w:pPr>
      <w:r>
        <w:rPr>
          <w:rFonts w:eastAsia="Calibri" w:cs="Times New Roman" w:ascii="Times New Roman" w:hAnsi="Times New Roman" w:eastAsiaTheme="minorHAnsi"/>
          <w:bCs/>
          <w:spacing w:val="2"/>
          <w:sz w:val="28"/>
          <w:szCs w:val="24"/>
          <w:lang w:eastAsia="ru-RU"/>
        </w:rPr>
        <w:t>- в Единый государственный реестр недвижимости;</w:t>
      </w:r>
    </w:p>
    <w:p>
      <w:pPr>
        <w:pStyle w:val="ListParagraph"/>
        <w:shd w:val="clear" w:color="auto" w:fill="FFFFFF"/>
        <w:tabs>
          <w:tab w:val="left" w:pos="142" w:leader="none"/>
          <w:tab w:val="left" w:pos="993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4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4"/>
          <w:lang w:eastAsia="ru-RU"/>
        </w:rPr>
        <w:t>- в ГУП Белоблтехинвентаризация;</w:t>
      </w:r>
    </w:p>
    <w:p>
      <w:pPr>
        <w:pStyle w:val="ListParagraph"/>
        <w:shd w:val="clear" w:color="auto" w:fill="FFFFFF"/>
        <w:tabs>
          <w:tab w:val="left" w:pos="142" w:leader="none"/>
          <w:tab w:val="left" w:pos="993" w:leader="none"/>
          <w:tab w:val="left" w:pos="1276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4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4"/>
          <w:lang w:eastAsia="ru-RU"/>
        </w:rPr>
        <w:t>- в органы государственного надзора (контроля) в случае, если представление указанных документов решением Комиссии признано необходимым для принятия решения;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3.3.2.4. Межведомственный запрос формируется и направляется специалистом Уполномоченного органа, ответственным за выполнение административной процедуры.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3.3.2.5. 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3.3.2.6.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3.3.2.7. Срок направления межведомственного запроса 1 день со дня регистрации запроса (заявления) о предоставлении муниципальной услуги. 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3.3.2.8.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Срок направления ответа на межведомственный запрос, представление сведений (документов) или уведомления об отсутствии запрошенной информации для предоставления муниципальной услуги с использованием межведомственного информационного взаимодействия не может превышать                 5 рабочих дней со дня поступления межведомственного запроса в органы (организации).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3.3.2.9. Критерием принятия решения является предоставление (непредставление) документов, указанных в пункте 2.6.6. подраздела 2.6.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 настоящего Административного регламента, по собственной инициативе.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3.3.2.10. Результатом исполнения административной процедуры получение ответа на межведомственный запрос.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3.3.2.11. Способ фиксации результата административной процедуры на бумажном носителе в СЭД межведомственных запросов.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3.3.3. Приостановление предоставления муниципальной услуги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3.3.3.1. Основания для приостановления предоставления муниципальной услуги законодательством Российской Федерации и законодательством Белгородской области не предусмотрены.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bCs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bCs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eastAsia="ru-RU"/>
        </w:rPr>
        <w:t>3.3.4. Установление оснований для предоставления муниципальной услуги.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3.3.4.1. Основанием для начала осуществления административной процедуры является получение специалистом, уполномоченным на выполнение административной процедуры, зарегистрированного заявления с прилагаемыми документами и полученными ответами на межведомственный запрос.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3.3.4.2. Специалистом, ответственным за выполнение административной процедуры, является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Управления, на которого в соответствии с должностной инструкцией, возложена такая обязанность.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3.3.4.3. При получении заявления и представленных документов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специалист 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проверяет наличие оснований, предусмотренных пунктом 2.8.2 подраздела 2.8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3.3.4.4. Максимальный срок выполнения административной процедуры составляет 2 рабочих дня.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/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3.3.4.5. Критерием принятия решения является наличие (отсутствие) документов, предусмотренных </w:t>
      </w:r>
      <w:hyperlink w:anchor="P162" w:tgtFrame="#P162">
        <w:r>
          <w:rPr>
            <w:rStyle w:val="ListLabel142"/>
            <w:rFonts w:eastAsia="Calibri" w:cs="Times New Roman" w:ascii="Times New Roman" w:hAnsi="Times New Roman" w:eastAsiaTheme="minorHAnsi"/>
            <w:sz w:val="28"/>
            <w:szCs w:val="28"/>
            <w:lang w:eastAsia="ru-RU"/>
          </w:rPr>
          <w:t>подразделами 2.6</w:t>
        </w:r>
      </w:hyperlink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и </w:t>
      </w:r>
      <w:hyperlink w:anchor="P176" w:tgtFrame="#P176">
        <w:r>
          <w:rPr>
            <w:rStyle w:val="ListLabel142"/>
            <w:rFonts w:eastAsia="Calibri" w:cs="Times New Roman" w:ascii="Times New Roman" w:hAnsi="Times New Roman" w:eastAsiaTheme="minorHAnsi"/>
            <w:sz w:val="28"/>
            <w:szCs w:val="28"/>
            <w:lang w:eastAsia="ru-RU"/>
          </w:rPr>
          <w:t>2.7</w:t>
        </w:r>
      </w:hyperlink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настоящего Административного регламента.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3.3.4.6. Результатом административной процедуры является полученное заключение Комиссии  на предмет пригодности  помещения для проживания и многоквартирного дома аварийным и подлежащим сносу или  реконструкции.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3.3.2.7. Способ фиксации результата административной процедуры на бумажном носителе в СЭД межведомственных запросов.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3.3.5. Рассмотрение заявления и принятых документов на заседании комиссии по вопросам признания помещения непригодным для проживания и многоквартирного дома аварийным и подлежащим сносу или  реконструкции, принятие решения о Признаниие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или об отказе в предоставлении муниципальной услуги.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3.3.5.1.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заключения по итогам рассмотрения заявления и документов в течение 28 рабочих дней с даты регистрации заявления о предоставлении муниципальной услуги и прилагаемых к нему документов.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- формирование, направление межведомственного запроса (межведомственных запросов) (в случае непредставления Заявителем документов, предусмотренных подразделом 2.8. раздела </w:t>
      </w:r>
      <w:r>
        <w:rPr>
          <w:rFonts w:eastAsia="Calibri" w:cs="Times New Roman" w:ascii="Times New Roman" w:hAnsi="Times New Roman" w:eastAsiaTheme="minorHAnsi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организация работы Комиссии в течение 19 рабочих дней с даты окончания первой административной процедуры. Акт обследования помещения Комиссией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оформляется в соответствии с Приложением № 5 к настоящему Административному регламенту.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3.3.5.2.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должностное лицо, ответственное за формирование заключения, обязано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«Интернет».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3.3.5.3.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Федеральный орган исполнительной власти, осуществляющий полномочия собственника в отношении оцениваемого имущества, и правообладатель такого имущества не позднее дня, следующего за днем получения уведомления, направляют в комиссию посредством почтового отправления с уведомлением о вручении, 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>
      <w:pPr>
        <w:pStyle w:val="Normal"/>
        <w:widowControl w:val="false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3.3.5.4.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В случае необходимости Комиссия назначает дополнительное обследование и испытания, о дате и времени которого члены Комиссии подлежат уведомлению не позднее дня, следующего за днем способом, подтверждающим получение такого уведомления.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3.3.5.5. По результатам рассмотрения заявления о предоставлении муниципальной услуги Комиссией принимается одно из следующих решений об оценке соответствия помещений и многоквартирных домов установленным в Положении требованиям: 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 соответствии помещения требованиям, предъявляемым к жилому помещению, и его пригодности для проживания;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от 28.01.2006 требованиями;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 выявлении оснований для признания помещения непригодным для проживания;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 выявлении оснований для признания многоквартирного дома аварийным и подлежащим реконструкции;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 выявлении оснований для признания многоквартирного дома аварийным и подлежащим сносу;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об отсутствии оснований для признания многоквартирного дома аварийным и подлежащим сносу или реконструкции.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3.3.5.6.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3.3.5.7.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Два экземпляра заключения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абзацем седьмым пункта 7 Положения от 28.01.2006,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3.3.5.8.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Заключение Комиссии является основанием для принятия Администрацией Ровеньского района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собственности), утверждаемого распоряжением  Администрацией Ровеньского района.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3.3.5.9.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№649 «О мерах по приспособлению жилых помещений и общего имущества в многоквартирном доме с учетом потребностей инвалидов».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3.3.5.10. Лицо, ответственное за выполнение административной процедуры: специалист ОАиГ Управления, ответственный за формирование заключения о 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3.3.5.11. Критерий принятия решения: наличие/отсутствие оснований, предусмотренных пунктом 2.8.2. (в случае рассмотрения заявления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района). 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3.3.5.12. Результат выполнения административной процедуры: подготовка заключения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утверждаемого распоряжением  Администрации Ровеньского района.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3.3.5.13. Максимальный срок выполнения административной процедуры составляет 17 (семнадцать) рабочих дней.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3.3.5.14. Способ фиксации результата административной процедуры на бумажном носителе или в электронной форме.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eastAsia="ru-RU"/>
        </w:rPr>
        <w:t xml:space="preserve">3.3.6. Принятие решения о предоставлении </w:t>
      </w: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муниципальной услуги</w:t>
      </w:r>
      <w:r>
        <w:rPr>
          <w:rFonts w:eastAsia="Calibri" w:cs="Times New Roman" w:ascii="Times New Roman" w:hAnsi="Times New Roman" w:eastAsiaTheme="minorHAnsi"/>
          <w:b/>
          <w:bCs/>
          <w:spacing w:val="2"/>
          <w:sz w:val="28"/>
          <w:szCs w:val="28"/>
          <w:lang w:eastAsia="ru-RU"/>
        </w:rPr>
        <w:t>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110"/>
        <w:shd w:fill="FFFFFF" w:val="clear"/>
        <w:tabs>
          <w:tab w:val="left" w:pos="0" w:leader="none"/>
          <w:tab w:val="left" w:pos="1134" w:leader="none"/>
        </w:tabs>
        <w:spacing w:lineRule="exact" w:line="283" w:before="0" w:after="200"/>
        <w:ind w:left="0" w:right="0" w:firstLine="567"/>
        <w:contextualSpacing/>
        <w:rPr>
          <w:rFonts w:ascii="Times New Roman" w:hAnsi="Times New Roman" w:eastAsia="Calibri" w:cs="Times New Roman" w:eastAsiaTheme="minorHAnsi"/>
          <w:b w:val="false"/>
          <w:b w:val="false"/>
          <w:bCs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</w:rPr>
        <w:t>3.3.6.1. Основанием для начала осуществления административной процедуры является поступления заключения для принятия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</w:rPr>
        <w:t>лицу, ответственному за его принятие и подписание, должностным лицом, ответственным за формирование заключения.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</w:rPr>
        <w:t>3.3.6.2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. Лицо, ответственное за выполнение административной процедуры: должностное лицо, ответственное за принятие и подписание соответствующего решения о предоставлении муниципальной услуги или об отказе в предоставлении муниципальной услуги – заместитель главы Администрации Ровеньского района, Председатель Комиссии.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3.3.6.3. В соответствии с решением Комиссии специалистом ОАиГ Управления готовится и согласовывается проект распоряжения администрации Ровеньского района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3.3.6.4. Максимальный срок выполнения административной процедуры составляет 3 (три) рабочих дня.</w:t>
      </w:r>
    </w:p>
    <w:p>
      <w:pPr>
        <w:pStyle w:val="110"/>
        <w:shd w:fill="FFFFFF" w:val="clear"/>
        <w:tabs>
          <w:tab w:val="left" w:pos="0" w:leader="none"/>
          <w:tab w:val="left" w:pos="1134" w:leader="none"/>
        </w:tabs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b w:val="false"/>
          <w:b w:val="false"/>
          <w:bCs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</w:rPr>
        <w:t xml:space="preserve">3.3.6.5. Критерием принятия решения является наличие (отсутствие) оснований, предусмотренных пунктом 2.8.2 подраздела 2.8 раздела </w:t>
      </w: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b w:val="false"/>
          <w:bCs/>
          <w:sz w:val="28"/>
          <w:szCs w:val="28"/>
        </w:rPr>
        <w:t xml:space="preserve"> настоящего Административного регламента.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3.3.6.6. </w:t>
      </w:r>
      <w:bookmarkStart w:id="12" w:name="_Hlk40429170"/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Результатом предоставления муниципальной услуги является распоряжение администрации Ровеньского района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района.</w:t>
      </w:r>
    </w:p>
    <w:p>
      <w:pPr>
        <w:pStyle w:val="Normal"/>
        <w:shd w:val="clear" w:color="auto" w:fill="FFFFFF"/>
        <w:tabs>
          <w:tab w:val="left" w:pos="0" w:leader="none"/>
          <w:tab w:val="left" w:pos="851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3.3.6.7. Способ фиксации: на бумажном носителе (распоряжение администрации Ровеньского района).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3.3.7. Предоставление результата муниципальной услуги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3.3.7.1. Основанием для начала осуществления административной процедуры является </w:t>
      </w:r>
      <w:bookmarkEnd w:id="12"/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подписание заключения о признании помещения жилым помещением, жилого помещения непригодным для проживания, утвержденного распоряжением  Администрации Ровеньского района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являющееся результатом предоставления муниципальной услуги, должностным лицом, ответственным за принятие и подписание соответствующего решения.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3.3.7.2. В день получения результата муниципальной услуги,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Управления: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color w:val="FF0000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направляет результат муниципальной услуги в адрес МФЦ для выдачи Заявителю (в случае если заявление подано Заявителем через МФЦ </w:t>
        <w:br/>
        <w:t>и в качестве места получения результата предоставления муниципальной услуги Заявителем выбрано МФЦ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)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. 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3.3.7.3. Специалист МФЦ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выдает результат муниципальной услуги после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установления личности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 в СЭД или журнале регистрации заявлений.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3.3.7.4. Максимальный срок выполнения административной процедуры - 2 (два) рабочих дня.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3.3.7.5. Критерием принятия решения является способ получения результата муниципальной услуги, выбранный Заявителем.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tabs>
          <w:tab w:val="left" w:pos="142" w:leader="none"/>
          <w:tab w:val="left" w:pos="28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3.3.7.6. Экземпляр решения по результатам предоставления муниципальной услуги направляется собственнику жилого помещения способом, позволяющим подтвердить факт получения решения.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3.3.7.7. Результатом административной процедуры является выданное заключение, утверждаемое распоряжением Администрации Ровеньского района о предоставления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3.3.7.8. Способом фиксации результата административной процедуры является регистрация в СЭД (или в журнале регистрации) документа, являющегося результатом предоставления муниципальной услуги.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3.4. Вариант 2. Выдача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 xml:space="preserve"> дубликата решения</w:t>
      </w:r>
      <w:r>
        <w:rPr>
          <w:rFonts w:eastAsia="Calibri" w:cs="Times New Roman" w:ascii="Times New Roman" w:hAnsi="Times New Roman" w:eastAsiaTheme="minorHAnsi"/>
          <w:b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о</w:t>
      </w:r>
      <w:r>
        <w:rPr>
          <w:rFonts w:eastAsia="Calibri" w:cs="Times New Roman" w:ascii="Times New Roman" w:hAnsi="Times New Roman" w:eastAsiaTheme="minorHAnsi"/>
          <w:b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включает в себя следующие административные процедуры: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1. Прием и регистрация заявления о получении дубликата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района;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 Принятие решения о предоставлении дубликата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района;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 Предоставление (направление) Заявителю результата муниципальной услуги.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3.4.1. Прием и регистрация заявления о получении дубликата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3.4.1.1. Специалистом, ответственным за выполнение административной процедуры, является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ОАиГ Управления, на которого в соответствии с должностной инструкцией, возложена такая обязанность.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3.4.1.2. Основанием для начала исполнения административной процедуры является подача Заявителем либо его представителем заявления о предоставлении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дубликата решения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о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на территории Ровеньского района, которое оформляется в соответствии с приложением № 6 к настоящему Административному регламенту: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лично в МФЦ;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лично в ОАиГ Управления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3.4.1.3.Проверка документов и регистрация заявления осуществляется в соответствии с пунктом 3.3.1 подраздела 3.3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3.4.1.4. Критерием принятия решения о приеме и регистрации заявления является наличие (отсутствие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регламента).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3.4.1.5. Специалист ОАиГ Управления рассматривает заявление и проводит проверку указанных в нем сведений в срок, не превышающий 2 календарных дней с даты его регистрации.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3.4.2.Принятие решения о предоставлении дубликата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3.4.2.1. Основанием начала выполнения административной процедуры является получение специалистом, уполномоченным на выполнение административной процедуры документов, необходимых для оказания муниципальной услуги.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3.4.2.2. Критерием принятия решения о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является наличие (отсутствие оснований, предусмотренных пунктом 2.8.3 подраздела 2.8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регламента). 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3.4.2.3. Специалист ОАиГ Управления при наличии оснований, предусмотренных пунктом 2.8.3 подраздела 2.8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4 к настоящему Административному регламенту.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3.4.2.4. Результатом административной процедуры является выдача (направление) Заявителю дубликата решения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>о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3.4.2.5. Срок принятия решения о предоставлении (об отказе в предоставлении) муниципальной услуги составляет 3 рабочих дня.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3.4.3. Предоставление (направление) Заявителю результата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3.4.3.1. Результат оказания муниципальной услуги предоставляется Заявителю: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 в ОАиГ Управления;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посредством почтового отправления по указанному в заявлении почтовому адресу.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3.4.3.2. Специалист</w:t>
      </w:r>
      <w:r>
        <w:rPr>
          <w:rFonts w:eastAsia="Calibri" w:cs="Times New Roman" w:ascii="Times New Roman" w:hAnsi="Times New Roman" w:eastAsiaTheme="minorHAnsi"/>
          <w:sz w:val="28"/>
        </w:rPr>
        <w:t xml:space="preserve">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, ответственный за предоставление муниципальной услуги, выдает результат муниципальной услуги Заявителю под подпись.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3.4.3.3. Дубликат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выдается (направляется) Заявителю не позднее 5 рабочих дней с момента регистрации заявления о предоставлении муниципальной услуги.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3.5. Вариант 3. 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Выдача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с исправлениями опечаток и (или) ошибок, допущенных при первичном оформлении муниципальной услуги включает в себя следующие административные процедуры: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1. Прием и регистрация заявления об исправлении допущенных опечаток и (или) ошибок в выданных в результате предоставления муниципальной услуги документах;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2. 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 Предоставление (направление) Заявителю результата муниципальной услуги.</w:t>
      </w:r>
    </w:p>
    <w:p>
      <w:pPr>
        <w:pStyle w:val="Normal"/>
        <w:spacing w:lineRule="exact" w:line="283" w:before="0" w:after="20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tabs>
          <w:tab w:val="center" w:pos="1418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3.5.1. Прием и регистрация заявления об исправлении допущенных опечаток и (или) ошибок в выданных в результате предоставления муниципальной услуги документах.</w:t>
      </w:r>
    </w:p>
    <w:p>
      <w:pPr>
        <w:pStyle w:val="Normal"/>
        <w:spacing w:lineRule="exact" w:line="283" w:before="0" w:after="20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3.5.1.1. Специалистом, ответственным за выполнение административной процедуры, является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3.5.1.2. Основанием для начала административной процедуры является поступление в ОАиГ Управлениеа заявления об исправлении опечаток и (или) ошибок, допущенных в документе, являющимся результатом предоставления муниципальной услуги,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заявление оформляется в соответствии с Приложением № 7 к  настоящему Административному регламенту: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лично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в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МФЦ;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- лично в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Управления;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3.5.1.3. Проверка документов и регистрация заявления осуществляется в соответствии с пунктом 3.3.1 подраздела 3.3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3.5.1.4. Критерием принятия решения о приеме и регистрации заявления является наличие (отсутствие оснований, предусмотренных пунктом 2.7.1 подраздела 2.7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регламента).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3.5.1.5. Критерием принятия решения о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является наличие (отсутствие оснований, предусмотренных пунктом 2.8.4 подраздела 2.8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регламента).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3.5.1.6. Специалист ОАиГ Управления при наличии оснований, предусмотренных пунктом 2.8.4 подраздела 2.8 раздела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en-US"/>
        </w:rPr>
        <w:t>II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val="ru-RU"/>
        </w:rPr>
        <w:t xml:space="preserve"> настоящего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8 к настоящему Административному регламенту.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3.5.1.7. В случае выявления допущенных опечаток и (или) ошибок в документе, являющимся результатом предоставления муниципальной услуги, осуществляет их исправление в срок, не превышающий 2 рабочих дней с момента регистрации соответствующего заявления.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3.5.1.8. Специалист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рассматривает заявление и проводит проверку указанных в нем сведений в срок, не превышающий 2 календарных дней с даты его регистрации.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3.5.1.9. Об отсутствии опечаток и (или) ошибок в документе, являющимся результатом предоставления муниципальной услуги, письменно сообщает Заявителю в срок, не превышающий 2 рабочих дней с момента регистрации соответствующего заявления.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</w:rPr>
        <w:t>3.5.2.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документах.</w:t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3.5.2.1. Основанием начала выполнения административной процедуры является получение специалистом, уполномоченным на выполнение административной процедуры документов, необходимых для оказания муниципальной услуги.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3.5.2.2. Критерием принятия решения является наличие (отсутствие) опечаток и (или) ошибок в документе, являющимся результатом предоставления муниципальной услуги.</w:t>
      </w:r>
    </w:p>
    <w:p>
      <w:pPr>
        <w:pStyle w:val="ListParagraph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3.5.2.3. Результатом административной процедуры является выдача (направление) Заявителю исправленного документа, являющимся результатом предоставления муниципальной услуги, взамен ранее выданного (направленного)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3.5.2.4. Срок принятия решения о предоставлении (об отказе в предоставлении) муниципальной услуги составляет 3 рабочих дня.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ru-RU"/>
        </w:rPr>
        <w:t>3.5.3. Предоставление результата муниципальной услуги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3.5.3.1. Результат оказания муниципальной услуги предоставляется Заявителю: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 в ОАиГ Управления;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-  посредством почтового отправления по указанному в заявлении почтовому адресу.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3.5.3.2. Специалист, ответственный за предоставление муниципальной услуги, выдает результат муниципальной услуги Заявителю под подпись.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 xml:space="preserve">3.5.3.3. Предоставление результата оказания муниципальной услуги осуществляется в срок,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не позднее 5 рабочих дней с момента регистрации заявления о предоставлении муниципальной услуги.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  <w:tab w:val="left" w:pos="1276" w:leader="none"/>
          <w:tab w:val="left" w:pos="156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val="en-US" w:eastAsia="ru-RU"/>
        </w:rPr>
        <w:t>IV</w:t>
      </w: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.Формы контроля за предоставлением муниципальной услуги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4.1.1.Текущий контроль за предоставлением муниципальной услуги производится руководителем Управления.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4.1.2.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Специалисты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, ответственные за выполнение административных процедур (действий), несут персональную ответственность за соблюдение сроков и порядка приема документов на получение муниципальной услуги.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4.1.3. Персональная ответственность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специалистов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 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 xml:space="preserve">4.2.Порядок и периодичность осуществления плановых </w:t>
        <w:br/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4.2.1.Контроль полноты и качества предоставления муниципальной услуги осуществляется путем проведения проверок соблюдения и исполнения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специалистами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положений  настоящего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плановые проверки - один раз в год;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внеплановые проверки - по конкретному обращению Заявителей.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4.2.2.По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4.3.Ответственность должностных лиц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4.3.1.По результатам проведенных проверок, в случае выявления нарушений соблюдения </w:t>
      </w:r>
      <w:r>
        <w:rPr>
          <w:rFonts w:eastAsia="Calibri" w:cs="Times New Roman" w:ascii="Times New Roman" w:hAnsi="Times New Roman" w:eastAsiaTheme="minorHAnsi"/>
          <w:sz w:val="28"/>
          <w:szCs w:val="28"/>
        </w:rPr>
        <w:t xml:space="preserve">специалистами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Управления,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 ответственными за предоставление муниципальной услуги, положений настоящего Административного регламента, виновные лица несут дисциплинарную ответственность в соответствии с действующим законодательством Российской Федерации.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4.3.2. Ответственные сотрудники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, 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4.4.Требования к порядку и формам контроля за предоставлением муниципальной услуги</w:t>
      </w:r>
    </w:p>
    <w:p>
      <w:pPr>
        <w:pStyle w:val="Normal"/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4.4.1. Контроль  за  предоставлением муниципальной услуги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ru-RU"/>
        </w:rPr>
        <w:t>ОАиГ Управления</w:t>
      </w: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, его должностными лицами осуществляется со стороны граждан, их объединений и организаций путем направления обращений, как в администрацию, так и путем обжалования действий (бездействий) и решений, осуществляемых (принятых) в ходе исполнения административных процедур, в вышестоящие органы местного самоуправления и судебные органы.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4.4.2. 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4.4.3. 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</w:rPr>
        <w:t>4.4.4. В целях предоставления муниципальной услуги в электронной форме Администрация Ровеньского района обеспечивает Заявителю возможность оценить качество выполнения в электронной форме каждой из административных процедур предоставления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ar-SA"/>
        </w:rPr>
        <w:t>4.4.5. Администрацией Ровеньского района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ar-SA"/>
        </w:rPr>
        <w:t>4.4.6. Для оценки качества выполнения в электронной форме административных процедур предоставления муниципальной услуги должны использоваться критерии, установленные пунктом 4 Правил оценки эффективности, и иные критерии.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ar-SA"/>
        </w:rPr>
        <w:t>4.4.7. 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>
      <w:pPr>
        <w:pStyle w:val="Normal"/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ar-SA"/>
        </w:rPr>
        <w:t>4.4.8. 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val="en-US" w:eastAsia="ru-RU"/>
        </w:rPr>
        <w:t>V</w:t>
      </w: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5.1.Информация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>
      <w:pPr>
        <w:pStyle w:val="Normal"/>
        <w:shd w:val="clear" w:color="auto" w:fill="FFFFFF"/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5.1.1.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5.1.2. Предметом досудебного (внесудебного) обжалования, в том числе, является: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5.1.3. Основанием для начала процедуры досудебного (внесудебного) обжалования является обращение Заявителя в письменной форме.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>5.1.3. Заявитель имеет право на получение информации и документов, необходимых для обоснования и рассмотрения жалобы.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pacing w:val="2"/>
          <w:sz w:val="28"/>
          <w:szCs w:val="28"/>
          <w:lang w:eastAsia="ru-RU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>
      <w:pPr>
        <w:pStyle w:val="Normal"/>
        <w:shd w:val="clear" w:color="auto" w:fill="FFFFFF"/>
        <w:tabs>
          <w:tab w:val="left" w:pos="709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spacing w:val="2"/>
          <w:sz w:val="28"/>
          <w:szCs w:val="28"/>
          <w:lang w:eastAsia="ru-RU"/>
        </w:rPr>
        <w:t xml:space="preserve">5.2.1. Жалоба в письменной форме подается на бумажном носителе, </w:t>
        <w:br/>
        <w:t xml:space="preserve">в электронной форме. </w:t>
      </w:r>
      <w:r>
        <w:rPr>
          <w:rFonts w:eastAsia="Arial" w:cs="Times New Roman" w:ascii="Times New Roman" w:hAnsi="Times New Roman" w:eastAsiaTheme="majorEastAsia"/>
          <w:sz w:val="28"/>
          <w:szCs w:val="28"/>
        </w:rPr>
        <w:t xml:space="preserve">Жалоба на действия (бездействие) сотрудников Управления в ходе предоставления муниципальной услуги подается в ОАиГ Управления. Жалобы на решения, принятые начальником Управления, подаются главе администрации Ровеньского района. 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5.3. Способы информирования Заявителей о порядке подачи и рассмотрения жалобы</w:t>
      </w:r>
    </w:p>
    <w:p>
      <w:pPr>
        <w:pStyle w:val="Normal"/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5.3.1.Жалоба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Жалоба должна содержать: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pStyle w:val="Normal"/>
        <w:numPr>
          <w:ilvl w:val="0"/>
          <w:numId w:val="6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5.3.2.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5.3.3. По результатам рассмотрения жалобы орган, предоставляющий муниципальную услугу, принимает одно из следующих решений:</w:t>
      </w:r>
    </w:p>
    <w:p>
      <w:pPr>
        <w:pStyle w:val="Normal"/>
        <w:numPr>
          <w:ilvl w:val="0"/>
          <w:numId w:val="7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>
      <w:pPr>
        <w:pStyle w:val="Normal"/>
        <w:numPr>
          <w:ilvl w:val="0"/>
          <w:numId w:val="7"/>
        </w:numPr>
        <w:shd w:val="clear" w:color="auto" w:fill="FFFFFF"/>
        <w:tabs>
          <w:tab w:val="left" w:pos="851" w:leader="none"/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отказывает в удовлетворении жалобы.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5.3.4.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shd w:val="clear" w:color="auto" w:fill="FFFFFF"/>
        <w:tabs>
          <w:tab w:val="left" w:pos="1134" w:leader="none"/>
        </w:tabs>
        <w:spacing w:lineRule="exact" w:line="283" w:before="0" w:after="0"/>
        <w:ind w:left="0" w:right="0" w:firstLine="567"/>
        <w:contextualSpacing/>
        <w:jc w:val="both"/>
        <w:rPr>
          <w:rFonts w:ascii="Times New Roman" w:hAnsi="Times New Roman" w:eastAsia="Times New Roman" w:cs="Times New Roman"/>
          <w:spacing w:val="2"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spacing w:val="2"/>
          <w:sz w:val="28"/>
          <w:szCs w:val="28"/>
          <w:lang w:eastAsia="ru-RU"/>
        </w:rPr>
        <w:t>5.3.5.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>
      <w:pPr>
        <w:pStyle w:val="Normal"/>
        <w:shd w:val="nil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Приложение № 1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eastAsiaTheme="majorEastAsia"/>
        </w:rPr>
        <w:t xml:space="preserve"> </w:t>
      </w: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eastAsiaTheme="majorEastAsia"/>
        </w:rPr>
        <w:t xml:space="preserve"> </w:t>
      </w: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Calibri" w:hAnsi="Calibri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b/>
          <w:sz w:val="28"/>
          <w:szCs w:val="28"/>
        </w:rPr>
        <w:t>ФОРМА</w:t>
      </w:r>
    </w:p>
    <w:p>
      <w:pPr>
        <w:pStyle w:val="Normal"/>
        <w:spacing w:lineRule="auto" w:line="240" w:before="0" w:after="160"/>
        <w:ind w:firstLine="1134"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>ЗАКЛЮЧЕНИЕ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1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18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b/>
          <w:b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>об оценке соответствия помещения (многоквартирного дома)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b/>
          <w:b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>требованиям, установленным в Положении о признании помещения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b/>
          <w:b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>жилым помещением, жилого помещения непригодным для проживания,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b/>
          <w:b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>многоквартирного дома аварийным и подлежащим сносу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z w:val="24"/>
          <w:szCs w:val="24"/>
          <w:lang w:eastAsia="ru-RU"/>
        </w:rPr>
        <w:t xml:space="preserve">или реконструкции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 xml:space="preserve">№ </w:t>
      </w: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                                                                                                 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(дата)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(месторасположение помещения, в том числе наименования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населенного пункта и улицы, номера дома и квартиры)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24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24"/>
          <w:highlight w:val="yellow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Межведомственная комиссия при администрации муниципального образования «Ровеньский район» Белгородской области, назначенная ___________________________________________________________,_______________________________________________________________________,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(кем назначена, наименование федерального органа исполнительной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власти, органа исполнительной власти субъекта Российской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Федерации, органа местного самоуправления, дата, номер решения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о созыве комиссии)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в составе председателя 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и членов комиссии 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при участии приглашенных экспертов 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и приглашенного собственника помещения или уполномоченного им лица_____________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24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24"/>
          <w:highlight w:val="yellow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 xml:space="preserve">руководствуясь  ч. </w:t>
      </w:r>
      <w:r>
        <w:rPr>
          <w:rFonts w:eastAsia="Arial" w:cs="Times New Roman" w:ascii="Times New Roman" w:hAnsi="Times New Roman" w:eastAsiaTheme="majorEastAsia"/>
          <w:sz w:val="24"/>
          <w:szCs w:val="24"/>
          <w:lang w:val="en-US" w:eastAsia="ru-RU"/>
        </w:rPr>
        <w:t>II</w:t>
      </w: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 xml:space="preserve">, ч. </w:t>
      </w:r>
      <w:r>
        <w:rPr>
          <w:rFonts w:eastAsia="Arial" w:cs="Times New Roman" w:ascii="Times New Roman" w:hAnsi="Times New Roman" w:eastAsiaTheme="majorEastAsia"/>
          <w:sz w:val="24"/>
          <w:szCs w:val="24"/>
          <w:lang w:val="en-US" w:eastAsia="ru-RU"/>
        </w:rPr>
        <w:t>III</w:t>
      </w: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 xml:space="preserve">  положения о  признании помещения жилым помещением, жилого помещения  непригодным для  проживания и  многоквартирного дома аварийным  и подлежащим сносу или реконструкции, утверждённым  постановлением  Правительства  Российской  Федерации  от  28 января 2006  года № 47,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по результатам рассмотренных документов 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 (приводится перечень документов)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и   на основании акта межведомственной комиссии, составленного по</w:t>
      </w:r>
      <w:r>
        <w:rPr>
          <w:rFonts w:eastAsia="Arial" w:cs="Courier New" w:ascii="Courier New" w:hAnsi="Courier New" w:eastAsiaTheme="majorEastAsia"/>
          <w:sz w:val="20"/>
          <w:szCs w:val="20"/>
          <w:lang w:eastAsia="ru-RU"/>
        </w:rPr>
        <w:t xml:space="preserve"> </w:t>
      </w: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результатам обследования, 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(приводится заключение, взятое из акта обследования (в случае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проведения обследования), или указывается, что на основании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решения межведомственной комиссии обследование не проводилось)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Комиссия приняла заключение о 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(приводится обоснование принятого межведомственной комиссией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заключения об оценке соответствия помещения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(многоквартирного дома) требованиям, установленным в Положении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о признании помещения жилым помещением, жилого помещения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непригодным для проживания и многоквартирного дома аварийным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Courier New" w:hAnsi="Courier New" w:eastAsia="Times New Roman" w:cs="Courier New"/>
          <w:sz w:val="20"/>
          <w:szCs w:val="20"/>
          <w:lang w:eastAsia="ru-RU"/>
        </w:rPr>
      </w:pPr>
      <w:r>
        <w:rPr>
          <w:rFonts w:eastAsia="Arial" w:cs="Times New Roman" w:ascii="Times New Roman" w:hAnsi="Times New Roman" w:eastAsiaTheme="majorEastAsia"/>
          <w:sz w:val="24"/>
          <w:szCs w:val="24"/>
          <w:lang w:eastAsia="ru-RU"/>
        </w:rPr>
        <w:t>и подлежащим сносу или реконструкции)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18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26"/>
          <w:lang w:eastAsia="ru-RU"/>
        </w:rPr>
      </w:r>
    </w:p>
    <w:p>
      <w:pPr>
        <w:pStyle w:val="Normal"/>
        <w:shd w:val="nil"/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2"/>
          <w:sz w:val="28"/>
          <w:szCs w:val="28"/>
          <w:lang w:eastAsia="ru-RU"/>
        </w:rPr>
      </w:r>
      <w:r>
        <w:br w:type="page"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page">
                  <wp:posOffset>841375</wp:posOffset>
                </wp:positionH>
                <wp:positionV relativeFrom="paragraph">
                  <wp:posOffset>43180</wp:posOffset>
                </wp:positionV>
                <wp:extent cx="6042660" cy="3329940"/>
                <wp:effectExtent l="0" t="0" r="0" b="0"/>
                <wp:wrapSquare wrapText="bothSides"/>
                <wp:docPr id="2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332994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page" w:leftFromText="180" w:rightFromText="180" w:tblpX="1433" w:tblpY="68" w:topFromText="0" w:vertAnchor="text"/>
                              <w:tblW w:w="9516" w:type="dxa"/>
                              <w:jc w:val="left"/>
                              <w:tblInd w:w="108" w:type="dxa"/>
                              <w:tblBorders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9516"/>
                            </w:tblGrid>
                            <w:tr>
                              <w:trPr/>
                              <w:tc>
                                <w:tcPr>
                                  <w:tcW w:w="9516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Приложение к заключению: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а) перечень рассмотренных документов;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б) акт обследования помещения (в случае проведения обследования);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в) перечень   других   материалов,  запрошенных  межведомственной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комиссией;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г) особое мнение членов межведомственной комиссии: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_____________________________________________________________________________.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 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Председатель межведомственной комиссии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_____________________         ________________________________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(подпись)                           (ф.и.о.)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 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Члены межведомственной комиссии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_____________________         ________________________________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(подпись)                           (ф.и.о.)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_____________________         ________________________________</w:t>
                                  </w:r>
                                </w:p>
                                <w:p>
                                  <w:pPr>
                                    <w:pStyle w:val="Normal"/>
                                    <w:tabs>
                                      <w:tab w:val="left" w:pos="916" w:leader="none"/>
                                      <w:tab w:val="left" w:pos="1832" w:leader="none"/>
                                      <w:tab w:val="left" w:pos="2748" w:leader="none"/>
                                      <w:tab w:val="left" w:pos="3664" w:leader="none"/>
                                      <w:tab w:val="left" w:pos="4580" w:leader="none"/>
                                      <w:tab w:val="left" w:pos="5496" w:leader="none"/>
                                      <w:tab w:val="left" w:pos="6412" w:leader="none"/>
                                      <w:tab w:val="left" w:pos="7328" w:leader="none"/>
                                      <w:tab w:val="left" w:pos="8244" w:leader="none"/>
                                      <w:tab w:val="left" w:pos="9160" w:leader="none"/>
                                      <w:tab w:val="left" w:pos="10076" w:leader="none"/>
                                      <w:tab w:val="left" w:pos="10992" w:leader="none"/>
                                      <w:tab w:val="left" w:pos="11908" w:leader="none"/>
                                      <w:tab w:val="left" w:pos="12824" w:leader="none"/>
                                      <w:tab w:val="left" w:pos="13740" w:leader="none"/>
                                      <w:tab w:val="left" w:pos="14656" w:leader="none"/>
                                    </w:tabs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  <w:t>(подпись)                           (ф.и.о.)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sz w:val="24"/>
                                      <w:szCs w:val="24"/>
                                      <w:lang w:eastAsia="ru-RU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475.8pt;height:262.2pt;mso-wrap-distance-left:9pt;mso-wrap-distance-right:9pt;mso-wrap-distance-top:0pt;mso-wrap-distance-bottom:0pt;margin-top:3.4pt;mso-position-vertical-relative:text;margin-left:66.25pt;mso-position-horizontal-relative:page">
                <v:textbox inset="0in,0in,0in,0in">
                  <w:txbxContent>
                    <w:tbl>
                      <w:tblPr>
                        <w:tblpPr w:bottomFromText="0" w:horzAnchor="page" w:leftFromText="180" w:rightFromText="180" w:tblpX="1433" w:tblpY="68" w:topFromText="0" w:vertAnchor="text"/>
                        <w:tblW w:w="9516" w:type="dxa"/>
                        <w:jc w:val="left"/>
                        <w:tblInd w:w="108" w:type="dxa"/>
                        <w:tblBorders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9516"/>
                      </w:tblGrid>
                      <w:tr>
                        <w:trPr/>
                        <w:tc>
                          <w:tcPr>
                            <w:tcW w:w="9516" w:type="dxa"/>
                            <w:tcBorders/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Приложение к заключению: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а) перечень рассмотренных документов;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б) акт обследования помещения (в случае проведения обследования);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в) перечень   других   материалов,  запрошенных  межведомственной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комиссией;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г) особое мнение членов межведомственной комиссии: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_____________________________________________________________________________.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Председатель межведомственной комиссии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         ________________________________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(подпись)                           (ф.и.о.)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 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Члены межведомственной комиссии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         ________________________________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(подпись)                           (ф.и.о.)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         ________________________________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left" w:pos="916" w:leader="none"/>
                                <w:tab w:val="left" w:pos="1832" w:leader="none"/>
                                <w:tab w:val="left" w:pos="2748" w:leader="none"/>
                                <w:tab w:val="left" w:pos="3664" w:leader="none"/>
                                <w:tab w:val="left" w:pos="4580" w:leader="none"/>
                                <w:tab w:val="left" w:pos="5496" w:leader="none"/>
                                <w:tab w:val="left" w:pos="6412" w:leader="none"/>
                                <w:tab w:val="left" w:pos="7328" w:leader="none"/>
                                <w:tab w:val="left" w:pos="8244" w:leader="none"/>
                                <w:tab w:val="left" w:pos="9160" w:leader="none"/>
                                <w:tab w:val="left" w:pos="10076" w:leader="none"/>
                                <w:tab w:val="left" w:pos="10992" w:leader="none"/>
                                <w:tab w:val="left" w:pos="11908" w:leader="none"/>
                                <w:tab w:val="left" w:pos="12824" w:leader="none"/>
                                <w:tab w:val="left" w:pos="13740" w:leader="none"/>
                                <w:tab w:val="left" w:pos="14656" w:leader="none"/>
                              </w:tabs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(подпись)                           (ф.и.о.)</w:t>
                            </w:r>
                          </w:p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Приложение № 2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eastAsiaTheme="majorEastAsia"/>
        </w:rPr>
        <w:t xml:space="preserve"> </w:t>
      </w: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eastAsiaTheme="majorEastAsia"/>
        </w:rPr>
        <w:t xml:space="preserve"> </w:t>
      </w:r>
      <w:r>
        <w:rPr>
          <w:rFonts w:eastAsia="Arial" w:cs="Times New Roman" w:ascii="Times New Roman" w:hAnsi="Times New Roman" w:eastAsiaTheme="majorEastAsia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Times New Roman" w:ascii="Times New Roman" w:hAnsi="Times New Roman" w:eastAsiaTheme="majorEastAsia"/>
          <w:b/>
          <w:sz w:val="28"/>
          <w:szCs w:val="28"/>
        </w:rPr>
        <w:t>ФОРМА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Courier New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Courier New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2"/>
        <w:rPr/>
      </w:pPr>
      <w:r>
        <w:rPr>
          <w:rFonts w:eastAsia="Arial" w:cs="Arial" w:ascii="Cambria" w:hAnsi="Cambria" w:asciiTheme="majorHAnsi" w:cstheme="majorBidi" w:eastAsiaTheme="majorEastAsia" w:hAnsiTheme="majorHAnsi"/>
        </w:rPr>
        <w:t>УКС администрации Ровеньского района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Courier New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Courier New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Кому: ________________________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i/>
          <w:i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(фамилия, имя, отчество - для граждан;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полное наименование организации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- для юридических лиц)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(почтовый адрес, адрес электронной почты)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Courier New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Courier New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t>РЕШЕНИЕ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br/>
        <w:t xml:space="preserve">об отказе </w:t>
      </w:r>
      <w:r>
        <w:rPr>
          <w:rFonts w:eastAsia="Arial" w:cs="Arial" w:ascii="Cambria" w:hAnsi="Cambria" w:asciiTheme="majorHAnsi" w:cstheme="majorBidi" w:eastAsiaTheme="majorEastAsia" w:hAnsiTheme="majorHAnsi"/>
          <w:b/>
          <w:bCs/>
          <w:sz w:val="24"/>
          <w:szCs w:val="24"/>
        </w:rPr>
        <w:t xml:space="preserve">в предоставлении муниципальной услуги /об отказе </w:t>
        <w:br/>
        <w:t>в приеме документов, необходимых для предоставления муниципальной услуги «Признание помещения жилым помещением,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firstLine="851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sz w:val="24"/>
          <w:szCs w:val="24"/>
        </w:rPr>
        <w:t>жилого помещения непригодным для проживания, многоквартирного дома аварийным и подлежащим сносу или реконструкциина территории Ровеньского района»</w:t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right="283" w:firstLine="567"/>
        <w:jc w:val="center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 xml:space="preserve">№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_____________ от ______________.</w:t>
      </w:r>
    </w:p>
    <w:p>
      <w:pPr>
        <w:pStyle w:val="Normal"/>
        <w:tabs>
          <w:tab w:val="left" w:pos="851" w:leader="none"/>
        </w:tabs>
        <w:spacing w:lineRule="auto" w:line="240" w:before="0" w:after="0"/>
        <w:ind w:right="283" w:hanging="0"/>
        <w:jc w:val="center"/>
        <w:rPr>
          <w:rFonts w:ascii="Times New Roman" w:hAnsi="Times New Roman" w:eastAsia="Calibri" w:cs="Times New Roman"/>
          <w:i/>
          <w:i/>
          <w:sz w:val="24"/>
          <w:szCs w:val="24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4"/>
          <w:szCs w:val="24"/>
          <w:vertAlign w:val="superscript"/>
        </w:rPr>
        <w:t>(номер и дата решения)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 основании поступившего запроса, зарегистрированного _________ N ___,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принято    решение    об   отказе   в   приеме   документов/об   отказе   в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предоставлении муниципальной услуги по следующим основаниям: 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Разъяснение причин отказа: 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Вы  вправе  повторно  обратиться  в ОАиГ Управление с заявлением о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предоставлении муниципальной услуги после устранения указанных нарушений.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Данный   отказ   может   быть  обжалован  в  досудебном  порядке  путем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направления жалобы в ОАиГ Управление, а также в судебном порядке.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781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2551"/>
        <w:gridCol w:w="2836"/>
      </w:tblGrid>
      <w:tr>
        <w:trPr>
          <w:trHeight w:val="194" w:hRule="atLeast"/>
        </w:trPr>
        <w:tc>
          <w:tcPr>
            <w:tcW w:w="4394" w:type="dxa"/>
            <w:tcBorders/>
            <w:shd w:fill="auto" w:val="clea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36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4394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3665" simplePos="0" locked="0" layoutInCell="1" allowOverlap="1" relativeHeight="2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10160</wp:posOffset>
                      </wp:positionV>
                      <wp:extent cx="1599565" cy="1905"/>
                      <wp:effectExtent l="0" t="0" r="20320" b="36830"/>
                      <wp:wrapNone/>
                      <wp:docPr id="3" name="Прямая со стрелко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598760" cy="14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shapetype_32" coordsize="21600,21600" o:spt="32" path="m,l21600,21600nfe">
                      <v:stroke joinstyle="miter"/>
                      <v:path gradientshapeok="t" o:connecttype="rect" textboxrect="0,0,21600,21600"/>
                    </v:shapetype>
                    <v:shape id="shape_0" ID="Прямая со стрелкой 2" stroked="t" style="position:absolute;margin-left:210.1pt;margin-top:0.8pt;width:125.85pt;height:0.05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4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7310" cy="1270"/>
                      <wp:effectExtent l="0" t="0" r="22225" b="19050"/>
                      <wp:wrapNone/>
                      <wp:docPr id="4" name="Прямая со стрелкой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6760" cy="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9" stroked="t" style="position:absolute;margin-left:-5.4pt;margin-top:0.65pt;width:205.2pt;height:0pt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(Ф.И.О. должность уполномоченного сотрудника)</w:t>
            </w:r>
          </w:p>
        </w:tc>
        <w:tc>
          <w:tcPr>
            <w:tcW w:w="2551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(подпись)      М.П.</w:t>
            </w:r>
          </w:p>
        </w:tc>
        <w:tc>
          <w:tcPr>
            <w:tcW w:w="2836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right="459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3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-57150</wp:posOffset>
                      </wp:positionV>
                      <wp:extent cx="1265555" cy="2540"/>
                      <wp:effectExtent l="0" t="0" r="11430" b="36195"/>
                      <wp:wrapNone/>
                      <wp:docPr id="5" name="Прямая со стрелкой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265040" cy="18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15" stroked="t" style="position:absolute;margin-left:0.8pt;margin-top:-4.5pt;width:99.55pt;height:0.1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4"/>
          <w:szCs w:val="24"/>
          <w:lang w:eastAsia="ru-RU"/>
        </w:rPr>
      </w:r>
    </w:p>
    <w:p>
      <w:pPr>
        <w:pStyle w:val="Normal"/>
        <w:shd w:val="nil"/>
        <w:rPr>
          <w:rFonts w:ascii="Times New Roman" w:hAnsi="Times New Roman" w:eastAsia="Times New Roman" w:cs="Times New Roman"/>
          <w:b/>
          <w:b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3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sz w:val="24"/>
          <w:szCs w:val="24"/>
          <w:lang w:eastAsia="ru-RU"/>
        </w:rPr>
        <w:t>Председателю межведомственной комиссии по вопросам признания помещения непригодным к проживанию и многоквартирного дома аварийным и подлежащим сносу и реконструкции</w:t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6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6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от 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(указать статус Заявителя) 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(фамилия, имя, отчество гражданина, наименование,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адрес места нахождения юридического лица)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(адрес места жительства/нахождения)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(контактный телефон, электронная почта)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sz w:val="24"/>
          <w:szCs w:val="24"/>
          <w:lang w:eastAsia="ru-RU"/>
        </w:rPr>
        <w:t>ЗАЯВЛЕНИЕ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0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Прошу Вас обследовать и провести оценку соответствия помещения, расположенного по адресу: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 постановлением Правительства Российской Федерации от 28.01.2006 № 47, и признать его_______________________________________________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 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К заявлению прилагаются: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Дополнительные документы 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Сведения для отправки решения по почте: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Согласие всех лиц, имеющих долю в праве собственности на жилое помещение: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57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9"/>
        <w:gridCol w:w="1663"/>
        <w:gridCol w:w="2748"/>
        <w:gridCol w:w="2033"/>
        <w:gridCol w:w="1788"/>
      </w:tblGrid>
      <w:tr>
        <w:trPr/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Реквизиты правоустанавливающего документа, объем площади помещения, принадлежащего на праве собственности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согласен/не согласен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>
        <w:trPr/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Результат рассмотрения заявления прошу (</w:t>
      </w: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  <w:lang w:eastAsia="ru-RU"/>
        </w:rPr>
        <w:t>указывается один из перечисленных способов)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Управлении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МФЦ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по почте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в электронной форме в личный кабинет на РПГУ/ЕПГУ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</w:t>
        <w:tab/>
        <w:tab/>
        <w:t xml:space="preserve">                                                ___________________    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(дата)                                                                                                (подпись)</w:t>
      </w:r>
    </w:p>
    <w:p>
      <w:pPr>
        <w:pStyle w:val="Normal"/>
        <w:shd w:val="nil"/>
        <w:rPr>
          <w:rFonts w:ascii="Times New Roman" w:hAnsi="Times New Roman" w:eastAsia="Times New Roman" w:cs="Times New Roman"/>
          <w:b/>
          <w:b/>
          <w:color w:val="ED7D3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ED7D31"/>
          <w:sz w:val="24"/>
          <w:szCs w:val="24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4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2"/>
        <w:rPr/>
      </w:pPr>
      <w:r>
        <w:rPr>
          <w:rFonts w:eastAsia="Arial" w:cs="Arial" w:ascii="Cambria" w:hAnsi="Cambria" w:asciiTheme="majorHAnsi" w:cstheme="majorBidi" w:eastAsiaTheme="majorEastAsia" w:hAnsiTheme="majorHAnsi"/>
        </w:rPr>
        <w:t>УКС администрации Ровеньского района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Кому: ________________________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i/>
          <w:i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(фамилия, имя, отчество - для граждан;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полное наименование организации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- для юридических лиц)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(почтовый адрес, адрес электронной почты)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t>РЕШЕНИЕ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br/>
        <w:t xml:space="preserve">об отказе </w:t>
      </w:r>
      <w:r>
        <w:rPr>
          <w:rFonts w:eastAsia="Arial" w:cs="Arial" w:ascii="Cambria" w:hAnsi="Cambria" w:asciiTheme="majorHAnsi" w:cstheme="majorBidi" w:eastAsiaTheme="majorEastAsia" w:hAnsiTheme="majorHAnsi"/>
          <w:b/>
          <w:bCs/>
          <w:sz w:val="24"/>
          <w:szCs w:val="24"/>
        </w:rPr>
        <w:t>в выдаче дубликата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right="284" w:hanging="0"/>
        <w:contextualSpacing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right="283" w:firstLine="567"/>
        <w:jc w:val="center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 xml:space="preserve">№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_____________ от ______________.</w:t>
      </w:r>
    </w:p>
    <w:p>
      <w:pPr>
        <w:pStyle w:val="Normal"/>
        <w:tabs>
          <w:tab w:val="left" w:pos="851" w:leader="none"/>
        </w:tabs>
        <w:spacing w:lineRule="auto" w:line="240" w:before="0" w:after="0"/>
        <w:ind w:right="283" w:hanging="0"/>
        <w:jc w:val="center"/>
        <w:rPr>
          <w:rFonts w:ascii="Times New Roman" w:hAnsi="Times New Roman" w:eastAsia="Calibri" w:cs="Times New Roman"/>
          <w:i/>
          <w:i/>
          <w:sz w:val="24"/>
          <w:szCs w:val="24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4"/>
          <w:szCs w:val="24"/>
          <w:vertAlign w:val="superscript"/>
        </w:rPr>
        <w:t>(номер и дата решения)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 основании поступившего запроса, зарегистрированного _________ N _____,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принято    решение    об   отказе   в   выдаче дубликата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</w:t>
      </w: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lang w:eastAsia="ru-RU"/>
        </w:rPr>
        <w:t xml:space="preserve">от _____________ N __________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по следующим основаниям: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Разъяснение причин отказа: 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Вы  вправе  повторно  обратиться  в ОАиГ Управление с заявлением о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предоставлении муниципальной услуги после устранения указанных нарушений.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Данный   отказ   может   быть  обжалован  в  досудебном  порядке  путем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направления жалобы в ОАиГ Управление, а также в судебном порядке.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781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2551"/>
        <w:gridCol w:w="2836"/>
      </w:tblGrid>
      <w:tr>
        <w:trPr>
          <w:trHeight w:val="194" w:hRule="atLeast"/>
        </w:trPr>
        <w:tc>
          <w:tcPr>
            <w:tcW w:w="4394" w:type="dxa"/>
            <w:tcBorders/>
            <w:shd w:fill="auto" w:val="clea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36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4394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3665" simplePos="0" locked="0" layoutInCell="1" allowOverlap="1" relativeHeight="5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10160</wp:posOffset>
                      </wp:positionV>
                      <wp:extent cx="1599565" cy="1905"/>
                      <wp:effectExtent l="0" t="0" r="20320" b="36830"/>
                      <wp:wrapNone/>
                      <wp:docPr id="6" name="Прямая со стрелкой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598760" cy="14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3" stroked="t" style="position:absolute;margin-left:210.1pt;margin-top:0.8pt;width:125.85pt;height:0.05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7310" cy="1270"/>
                      <wp:effectExtent l="0" t="0" r="22225" b="19050"/>
                      <wp:wrapNone/>
                      <wp:docPr id="7" name="Прямая со стрелкой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6760" cy="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4" stroked="t" style="position:absolute;margin-left:-5.4pt;margin-top:0.65pt;width:205.2pt;height:0pt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(Ф.И.О. должность уполномоченного сотрудника)</w:t>
            </w:r>
          </w:p>
        </w:tc>
        <w:tc>
          <w:tcPr>
            <w:tcW w:w="2551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(подпись)      М.П.</w:t>
            </w:r>
          </w:p>
        </w:tc>
        <w:tc>
          <w:tcPr>
            <w:tcW w:w="2836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right="459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-57150</wp:posOffset>
                      </wp:positionV>
                      <wp:extent cx="1265555" cy="2540"/>
                      <wp:effectExtent l="0" t="0" r="11430" b="36195"/>
                      <wp:wrapNone/>
                      <wp:docPr id="8" name="Прямая со стрелкой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265040" cy="18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5" stroked="t" style="position:absolute;margin-left:0.8pt;margin-top:-4.5pt;width:99.55pt;height:0.1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shd w:val="nil"/>
        <w:rPr>
          <w:rFonts w:ascii="Times New Roman" w:hAnsi="Times New Roman" w:eastAsia="Times New Roman" w:cs="Times New Roman"/>
          <w:b/>
          <w:b/>
          <w:spacing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5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6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4"/>
          <w:szCs w:val="24"/>
          <w:lang w:eastAsia="ru-RU"/>
        </w:rPr>
        <w:t>АКТ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4"/>
          <w:szCs w:val="24"/>
          <w:lang w:eastAsia="ru-RU"/>
        </w:rPr>
        <w:t>обследования помещения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№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                                                                                                 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(дата)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(месторасположение помещения, в том числе наименования населенного пункта и улицы, номера дома и квартиры)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Межведомственная комиссия при администрации муниципального образования «Ровеньский район» Белгородской области, назначенная ___________________________________________________________,_______________________________________________________________________,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(кем назначена, наименование федерального органа исполнительной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власти, органа исполнительной власти субъекта Российской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Федерации, органа местного самоуправления, дата, номер решения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о созыве комиссии)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 составе председателя 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и членов комиссии 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при участии приглашенных экспертов 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и приглашенного собственника помещения или уполномоченного им лица_____________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(ф.и.о., занимаемая должность и место работы)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произвела осмотр и визуальное обследование технического состояния инженерных систем жизнеобеспечения индивидуального помещения, по заявлению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(реквизиты Заявителя: ф.и.о. и адрес - для физического лица,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наименование организации и занимаемая должность - для юридического лица)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и составила настоящий акт обследования помещения 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 (адрес, принадлежность помещения, кадастровый номер, год ввода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 эксплуатацию)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При обследовании Комиссия руководствовалась следующими нормативно правовыми актами: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-</w:t>
      </w:r>
      <w:r>
        <w:rPr>
          <w:rFonts w:eastAsia="Arial" w:cs="Arial" w:ascii="Cambria" w:hAnsi="Cambria" w:asciiTheme="majorHAnsi" w:cstheme="majorBidi" w:eastAsiaTheme="majorEastAsia" w:hAnsiTheme="majorHAnsi"/>
          <w:bCs/>
          <w:sz w:val="24"/>
          <w:szCs w:val="24"/>
          <w:lang w:eastAsia="ru-RU"/>
        </w:rPr>
        <w:t>Ведомственные строительные нормы ВСН 53-86(р) "Правила оценки физического износа жилых зданий" (утв. приказом Госстроя СССР от 24 декабря 1986 г. N 446);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Cs/>
          <w:sz w:val="24"/>
          <w:szCs w:val="24"/>
          <w:lang w:eastAsia="ru-RU"/>
        </w:rPr>
        <w:t xml:space="preserve">- Приказ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Cs/>
          <w:sz w:val="24"/>
          <w:szCs w:val="24"/>
          <w:lang w:eastAsia="ru-RU"/>
        </w:rPr>
        <w:t>государственного комитета по архитектуре и градостроительству при Госстрое СССР от 23 ноября 1988 г. № 312 "Положение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назначения".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Краткое описание состояния жилого помещения, инженерных систем</w:t>
      </w:r>
      <w:r>
        <w:rPr>
          <w:rFonts w:eastAsia="Arial" w:cs="Arial" w:ascii="Cambria" w:hAnsi="Cambria" w:asciiTheme="majorHAnsi" w:cstheme="majorBidi" w:eastAsiaTheme="majorEastAsia" w:hAnsiTheme="majorHAnsi"/>
          <w:sz w:val="20"/>
          <w:szCs w:val="20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здания, оборудования и   механизмов   и   прилегающей к зданию территории 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Сведения   о   несоответствиях    установленным    требования с указанием фактических значений показателя или описанием</w:t>
      </w:r>
      <w:r>
        <w:rPr>
          <w:rFonts w:eastAsia="Arial" w:cs="Arial" w:ascii="Cambria" w:hAnsi="Cambria" w:asciiTheme="majorHAnsi" w:cstheme="majorBidi" w:eastAsiaTheme="majorEastAsia" w:hAnsiTheme="majorHAnsi"/>
          <w:sz w:val="20"/>
          <w:szCs w:val="20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конкретного несоответствия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Оценка результатов проведенного   инструментального контроля и</w:t>
      </w:r>
      <w:r>
        <w:rPr>
          <w:rFonts w:eastAsia="Arial" w:cs="Arial" w:ascii="Cambria" w:hAnsi="Cambria" w:asciiTheme="majorHAnsi" w:cstheme="majorBidi" w:eastAsiaTheme="majorEastAsia" w:hAnsiTheme="majorHAnsi"/>
          <w:sz w:val="20"/>
          <w:szCs w:val="20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других видов контроля и исследований 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(кем проведен контроль (испытание), по каким показателям, какие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фактические значения получены)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Рекомендации межведомственной комиссии и предлагаемые меры,</w:t>
      </w:r>
      <w:r>
        <w:rPr>
          <w:rFonts w:eastAsia="Arial" w:cs="Arial" w:ascii="Cambria" w:hAnsi="Cambria" w:asciiTheme="majorHAnsi" w:cstheme="majorBidi" w:eastAsiaTheme="majorEastAsia" w:hAnsiTheme="majorHAnsi"/>
          <w:sz w:val="20"/>
          <w:szCs w:val="20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которые   необходимо принять для обеспечения безопасности или создания нормальных условий для постоянного проживания 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Заключение    межведомственной    комиссии    по   результатам</w:t>
      </w:r>
      <w:r>
        <w:rPr>
          <w:rFonts w:eastAsia="Arial" w:cs="Arial" w:ascii="Cambria" w:hAnsi="Cambria" w:asciiTheme="majorHAnsi" w:cstheme="majorBidi" w:eastAsiaTheme="majorEastAsia" w:hAnsiTheme="majorHAnsi"/>
          <w:sz w:val="20"/>
          <w:szCs w:val="20"/>
          <w:lang w:eastAsia="ru-RU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обследования помещения 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 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Приложение к акту: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а) результаты инструментального контроля;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б) результаты лабораторных испытаний;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в) результаты исследований;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г) заключения       экспертов     проектно-изыскательских    и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специализированных организаций;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д) другие материалы по решению межведомственной комиссии.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 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Председатель межведомственной комиссии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         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(подпись)                           (ф.и.о.)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 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Члены межведомственной комиссии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         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(подпись)                           (ф.и.о.)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         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(подпись)                           (ф.и.о.)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         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(подпись)                           (ф.и.о.)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         ________________________________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(подпись)                           (ф.и.о.)</w:t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6"/>
          <w:lang w:eastAsia="ru-RU"/>
        </w:rPr>
      </w:r>
    </w:p>
    <w:p>
      <w:pPr>
        <w:pStyle w:val="Normal"/>
        <w:shd w:val="nil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6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от 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(указать статус Заявителя) 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(фамилия, имя, отчество гражданина, наименование,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адрес места нахождения юридического лица)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(адрес места жительства/нахождения)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(контактный телефон, электронная почта)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szCs w:val="32"/>
          <w:highlight w:val="magenta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32"/>
          <w:highlight w:val="magent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ЗАЯВЛЕНИЕ</w:t>
        <w:br/>
        <w:t>о выдаче дубликата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Normal"/>
        <w:ind w:firstLine="698"/>
        <w:jc w:val="right"/>
        <w:rPr>
          <w:rFonts w:ascii="Times New Roman" w:hAnsi="Times New Roman" w:eastAsia="Calibri" w:cs="Times New Roman"/>
          <w:color w:val="000000"/>
        </w:rPr>
      </w:pPr>
      <w:r>
        <w:rPr>
          <w:rFonts w:eastAsia="Arial" w:cs="Arial" w:ascii="Cambria" w:hAnsi="Cambria" w:asciiTheme="majorHAnsi" w:cstheme="majorBidi" w:eastAsiaTheme="majorEastAsia" w:hAnsiTheme="majorHAnsi"/>
          <w:color w:val="000000"/>
        </w:rPr>
        <w:t>"___" __________ 20___ г.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bookmarkStart w:id="13" w:name="sub_26100"/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1. Сведения о Заявителе</w:t>
      </w:r>
      <w:bookmarkEnd w:id="13"/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tbl>
      <w:tblPr>
        <w:tblW w:w="9639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20"/>
        <w:gridCol w:w="3920"/>
        <w:gridCol w:w="4599"/>
      </w:tblGrid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bookmarkStart w:id="14" w:name="sub_26200"/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2. Сведения о выданном решении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  <w:bookmarkEnd w:id="14"/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tbl>
      <w:tblPr>
        <w:tblW w:w="9639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42"/>
        <w:gridCol w:w="3544"/>
        <w:gridCol w:w="2268"/>
        <w:gridCol w:w="1984"/>
      </w:tblGrid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Дата документа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</w:rPr>
        <w:t>Прошу выдать дубликат решения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</w:rPr>
        <w:t>Приложение: _________________________________________________________</w:t>
      </w:r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>
      <w:pPr>
        <w:pStyle w:val="Normal"/>
        <w:widowControl w:val="false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Результат рассмотрения заявления прошу (</w:t>
      </w: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  <w:lang w:eastAsia="ru-RU"/>
        </w:rPr>
        <w:t>указывается один из перечисленных способов)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Управлении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МФЦ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по почте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в электронной форме в личный кабинет на РПГУ/ЕПГУ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</w:t>
        <w:tab/>
        <w:tab/>
        <w:t xml:space="preserve">                                                ___________________    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(дата)                                                                                                (подпись)</w:t>
      </w:r>
    </w:p>
    <w:p>
      <w:pPr>
        <w:pStyle w:val="Normal"/>
        <w:shd w:val="nil"/>
        <w:rPr>
          <w:rFonts w:ascii="Times New Roman" w:hAnsi="Times New Roman" w:eastAsia="Calibri" w:cs="Times New Roman"/>
          <w:b/>
          <w:b/>
          <w:spacing w:val="2"/>
          <w:sz w:val="28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pacing w:val="2"/>
          <w:sz w:val="28"/>
          <w:szCs w:val="26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7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от 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(указать статус Заявителя) 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(фамилия, имя, отчество гражданина, наименование,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адрес места нахождения юридического лица)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(адрес места жительства/нахождения)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(контактный телефон, электронная почта)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8"/>
          <w:szCs w:val="32"/>
          <w:highlight w:val="magenta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32"/>
          <w:highlight w:val="magent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ЗАЯВЛЕНИЕ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br/>
        <w:t>об исправлении опечаток и (или) ошибок, допущенных при первичном оформлении муниципальной услуги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Calibri" w:cs="Times New Roman"/>
          <w:color w:val="000000"/>
        </w:rPr>
      </w:pPr>
      <w:r>
        <w:rPr>
          <w:rFonts w:eastAsia="Arial" w:cs="Arial" w:ascii="Cambria" w:hAnsi="Cambria" w:asciiTheme="majorHAnsi" w:cstheme="majorBidi" w:eastAsiaTheme="majorEastAsia" w:hAnsiTheme="majorHAnsi"/>
          <w:color w:val="000000"/>
        </w:rPr>
        <w:t>"___" __________ 20___ г.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1. Сведения о Заявителе</w:t>
      </w:r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tbl>
      <w:tblPr>
        <w:tblW w:w="9639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20"/>
        <w:gridCol w:w="3920"/>
        <w:gridCol w:w="4599"/>
      </w:tblGrid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08" w:after="108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2. Сведения о выданном решении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tbl>
      <w:tblPr>
        <w:tblW w:w="9639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42"/>
        <w:gridCol w:w="3544"/>
        <w:gridCol w:w="2268"/>
        <w:gridCol w:w="1984"/>
      </w:tblGrid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Орган, выдавший решение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Дата документа</w:t>
            </w:r>
          </w:p>
        </w:tc>
      </w:tr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bookmarkStart w:id="15" w:name="sub_24300"/>
      <w:bookmarkEnd w:id="15"/>
      <w:r>
        <w:rPr>
          <w:rFonts w:eastAsia="Arial" w:cs="Arial" w:ascii="Cambria" w:hAnsi="Cambria" w:asciiTheme="majorHAnsi" w:cstheme="majorBidi" w:eastAsiaTheme="majorEastAsia" w:hAnsiTheme="majorHAnsi"/>
          <w:b/>
          <w:bCs/>
          <w:color w:val="000000"/>
          <w:sz w:val="24"/>
          <w:szCs w:val="24"/>
          <w:lang w:eastAsia="ru-RU"/>
        </w:rPr>
        <w:t>3. Обоснование для внесения исправлений опечаток и (или) ошибок, допущенных при первичном оформлении муниципальной услуги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W w:w="9510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14"/>
        <w:gridCol w:w="2535"/>
        <w:gridCol w:w="2321"/>
        <w:gridCol w:w="2939"/>
      </w:tblGrid>
      <w:tr>
        <w:trPr/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Данные (сведения), указанные документе</w:t>
            </w:r>
          </w:p>
        </w:tc>
        <w:tc>
          <w:tcPr>
            <w:tcW w:w="2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Данные (сведения), которые необходимо указать в документе</w:t>
            </w:r>
          </w:p>
        </w:tc>
        <w:tc>
          <w:tcPr>
            <w:tcW w:w="2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Обоснование с указанием реквизита(-ов) документа(-ов), документации, на основании которых принималось решение </w:t>
            </w:r>
          </w:p>
        </w:tc>
      </w:tr>
      <w:tr>
        <w:trPr/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59" w:before="0" w:after="160"/>
        <w:ind w:firstLine="85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Прошу внести исправления в решение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района, содержащий опечатку/ошибку.</w:t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Приложение: _________________________________________________________</w:t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Номер телефона и адрес электронной почты для связи: _____________________</w:t>
      </w:r>
    </w:p>
    <w:p>
      <w:pPr>
        <w:pStyle w:val="Normal"/>
        <w:widowControl w:val="false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Результат рассмотрения заявления прошу (</w:t>
      </w: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szCs w:val="24"/>
          <w:lang w:eastAsia="ru-RU"/>
        </w:rPr>
        <w:t>указывается один из перечисленных способов)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Управлении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Выдать на руки в МФЦ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по почте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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ab/>
        <w:t>Направить в электронной форме в личный кабинет на РПГУ/ЕПГУ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</w:t>
        <w:tab/>
        <w:tab/>
        <w:t xml:space="preserve">                                                ___________________    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          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(дата)                                                                                                (подпись)</w:t>
      </w:r>
    </w:p>
    <w:p>
      <w:pPr>
        <w:pStyle w:val="Normal"/>
        <w:shd w:val="nil"/>
        <w:rPr>
          <w:rFonts w:ascii="Times New Roman" w:hAnsi="Times New Roman" w:eastAsia="Calibri" w:cs="Times New Roman"/>
          <w:b/>
          <w:b/>
          <w:spacing w:val="2"/>
          <w:sz w:val="28"/>
          <w:szCs w:val="26"/>
          <w:lang w:eastAsia="ru-RU"/>
        </w:rPr>
      </w:pPr>
      <w:r>
        <w:rPr>
          <w:rFonts w:eastAsia="Calibri" w:cs="Times New Roman" w:ascii="Times New Roman" w:hAnsi="Times New Roman"/>
          <w:b/>
          <w:spacing w:val="2"/>
          <w:sz w:val="28"/>
          <w:szCs w:val="26"/>
          <w:lang w:eastAsia="ru-RU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8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left" w:pos="4536" w:leader="none"/>
        </w:tabs>
        <w:spacing w:lineRule="auto" w:line="240" w:before="0" w:after="160"/>
        <w:ind w:left="4820" w:hanging="0"/>
        <w:jc w:val="center"/>
        <w:outlineLvl w:val="1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8"/>
          <w:szCs w:val="28"/>
        </w:rPr>
        <w:t>ФОРМА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2"/>
        <w:rPr/>
      </w:pPr>
      <w:r>
        <w:rPr>
          <w:rFonts w:eastAsia="Arial" w:cs="Arial" w:ascii="Cambria" w:hAnsi="Cambria" w:asciiTheme="majorHAnsi" w:cstheme="majorBidi" w:eastAsiaTheme="majorEastAsia" w:hAnsiTheme="majorHAnsi"/>
        </w:rPr>
        <w:t>УКС администрации Ровеньского района</w:t>
      </w:r>
    </w:p>
    <w:p>
      <w:pPr>
        <w:pStyle w:val="Normal"/>
        <w:spacing w:lineRule="auto" w:line="240" w:before="0" w:after="160"/>
        <w:ind w:left="5103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Кому: ________________________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i/>
          <w:i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(фамилия, имя, отчество - для граждан;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полное наименование организации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  <w:i/>
          <w:i/>
          <w:sz w:val="28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- для юридических лиц)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</w:rPr>
        <w:t>_________________________________</w:t>
      </w:r>
    </w:p>
    <w:p>
      <w:pPr>
        <w:pStyle w:val="Normal"/>
        <w:spacing w:lineRule="auto" w:line="240" w:before="0" w:after="0"/>
        <w:ind w:left="4536" w:hanging="0"/>
        <w:jc w:val="center"/>
        <w:rPr>
          <w:rFonts w:ascii="Times New Roman" w:hAnsi="Times New Roman" w:cs="Times New Roman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8"/>
          <w:vertAlign w:val="superscript"/>
        </w:rPr>
        <w:t>(почтовый адрес, адрес электронной почты)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t>РЕШЕНИЕ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59" w:before="240" w:after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color w:val="000000"/>
          <w:sz w:val="24"/>
          <w:szCs w:val="24"/>
        </w:rPr>
        <w:t>об отказе во внесении исправлений в решение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</w:t>
      </w:r>
    </w:p>
    <w:p>
      <w:pPr>
        <w:pStyle w:val="Normal"/>
        <w:spacing w:lineRule="auto" w:line="240" w:before="0" w:after="0"/>
        <w:ind w:right="283" w:firstLine="567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283" w:firstLine="567"/>
        <w:jc w:val="center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 xml:space="preserve">№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</w:rPr>
        <w:t>_____________ от ______________.</w:t>
      </w:r>
    </w:p>
    <w:p>
      <w:pPr>
        <w:pStyle w:val="Normal"/>
        <w:tabs>
          <w:tab w:val="left" w:pos="851" w:leader="none"/>
        </w:tabs>
        <w:spacing w:lineRule="auto" w:line="240" w:before="0" w:after="0"/>
        <w:ind w:right="283" w:hanging="0"/>
        <w:jc w:val="center"/>
        <w:rPr>
          <w:rFonts w:ascii="Times New Roman" w:hAnsi="Times New Roman" w:eastAsia="Calibri" w:cs="Times New Roman"/>
          <w:i/>
          <w:i/>
          <w:sz w:val="24"/>
          <w:szCs w:val="24"/>
          <w:vertAlign w:val="superscript"/>
        </w:rPr>
      </w:pPr>
      <w:r>
        <w:rPr>
          <w:rFonts w:eastAsia="Arial" w:cs="Arial" w:ascii="Cambria" w:hAnsi="Cambria" w:asciiTheme="majorHAnsi" w:cstheme="majorBidi" w:eastAsiaTheme="majorEastAsia" w:hAnsiTheme="majorHAnsi"/>
          <w:i/>
          <w:sz w:val="24"/>
          <w:szCs w:val="24"/>
          <w:vertAlign w:val="superscript"/>
        </w:rPr>
        <w:t>(номер и дата решения)</w:t>
      </w:r>
    </w:p>
    <w:p>
      <w:pPr>
        <w:pStyle w:val="Normal"/>
        <w:tabs>
          <w:tab w:val="left" w:pos="851" w:leader="none"/>
        </w:tabs>
        <w:spacing w:lineRule="auto" w:line="240" w:before="0" w:after="0"/>
        <w:ind w:right="283" w:hanging="0"/>
        <w:jc w:val="center"/>
        <w:rPr>
          <w:rFonts w:ascii="Times New Roman" w:hAnsi="Times New Roman" w:eastAsia="Calibri" w:cs="Times New Roman"/>
          <w:i/>
          <w:i/>
          <w:sz w:val="24"/>
          <w:szCs w:val="24"/>
          <w:vertAlign w:val="superscript"/>
        </w:rPr>
      </w:pPr>
      <w:r>
        <w:rPr>
          <w:rFonts w:eastAsia="Calibri" w:cs="Times New Roman" w:ascii="Times New Roman" w:hAnsi="Times New Roman"/>
          <w:i/>
          <w:sz w:val="24"/>
          <w:szCs w:val="24"/>
          <w:vertAlign w:val="superscript"/>
        </w:rPr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 основании поступившего запроса, зарегистрированного _________ N _____,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 xml:space="preserve">принято    решение    об   отказе   во внесении исправлений в решение о 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 </w:t>
      </w:r>
      <w:r>
        <w:rPr>
          <w:rFonts w:eastAsia="Arial" w:cs="Arial" w:ascii="Cambria" w:hAnsi="Cambria" w:asciiTheme="majorHAnsi" w:cstheme="majorBidi" w:eastAsiaTheme="majorEastAsia" w:hAnsiTheme="majorHAnsi"/>
          <w:color w:val="000000"/>
          <w:sz w:val="24"/>
          <w:lang w:eastAsia="ru-RU"/>
        </w:rPr>
        <w:t xml:space="preserve">от _____________ N __________  </w:t>
      </w: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по следующим основаниям: 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Разъяснение причин отказа: 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Вы  вправе  повторно  обратиться  в ОАиГ Управление с заявлением о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предоставлении муниципальной услуги после устранения указанных нарушений.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Данный   отказ   может   быть  обжалован  в  досудебном  порядке  путем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4"/>
          <w:szCs w:val="24"/>
          <w:lang w:eastAsia="ru-RU"/>
        </w:rPr>
        <w:t>направления жалобы в ОАиГ Управление, а также в судебном порядке.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781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2551"/>
        <w:gridCol w:w="2836"/>
      </w:tblGrid>
      <w:tr>
        <w:trPr>
          <w:trHeight w:val="194" w:hRule="atLeast"/>
        </w:trPr>
        <w:tc>
          <w:tcPr>
            <w:tcW w:w="4394" w:type="dxa"/>
            <w:tcBorders/>
            <w:shd w:fill="auto" w:val="clea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836" w:type="dxa"/>
            <w:tcBorders/>
            <w:shd w:fill="auto" w:val="clear"/>
            <w:vAlign w:val="bottom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>
          <w:trHeight w:val="435" w:hRule="atLeast"/>
        </w:trPr>
        <w:tc>
          <w:tcPr>
            <w:tcW w:w="4394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3665" simplePos="0" locked="0" layoutInCell="1" allowOverlap="1" relativeHeight="8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10160</wp:posOffset>
                      </wp:positionV>
                      <wp:extent cx="1599565" cy="1905"/>
                      <wp:effectExtent l="0" t="0" r="20320" b="36830"/>
                      <wp:wrapNone/>
                      <wp:docPr id="9" name="Прямая со стрелкой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598760" cy="144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6" stroked="t" style="position:absolute;margin-left:210.1pt;margin-top:0.8pt;width:125.85pt;height:0.05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1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7310" cy="1270"/>
                      <wp:effectExtent l="0" t="0" r="22225" b="19050"/>
                      <wp:wrapNone/>
                      <wp:docPr id="10" name="Прямая со стрелкой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6760" cy="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7" stroked="t" style="position:absolute;margin-left:-5.4pt;margin-top:0.65pt;width:205.2pt;height:0pt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(Ф.И.О. должность уполномоченного сотрудника)</w:t>
            </w:r>
          </w:p>
        </w:tc>
        <w:tc>
          <w:tcPr>
            <w:tcW w:w="2551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firstLine="357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(подпись)      М.П.</w:t>
            </w:r>
          </w:p>
        </w:tc>
        <w:tc>
          <w:tcPr>
            <w:tcW w:w="2836" w:type="dxa"/>
            <w:tcBorders/>
            <w:shd w:fill="auto" w:val="clear"/>
            <w:vAlign w:val="center"/>
          </w:tcPr>
          <w:p>
            <w:pPr>
              <w:pStyle w:val="Normal"/>
              <w:pBdr/>
              <w:shd w:val="clear" w:color="auto" w:fill="FFFFFF"/>
              <w:spacing w:before="100" w:after="100"/>
              <w:ind w:right="459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eastAsia="ru-RU"/>
              </w:rPr>
            </w:pP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9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-57150</wp:posOffset>
                      </wp:positionV>
                      <wp:extent cx="1265555" cy="2540"/>
                      <wp:effectExtent l="0" t="0" r="11430" b="36195"/>
                      <wp:wrapNone/>
                      <wp:docPr id="11" name="Прямая со стрелкой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265040" cy="18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Прямая со стрелкой 8" stroked="t" style="position:absolute;margin-left:0.8pt;margin-top:-4.5pt;width:99.55pt;height:0.1pt;flip:y" type="shapetype_32">
                      <w10:wrap type="none"/>
                      <v:fill o:detectmouseclick="t" on="false"/>
                      <v:stroke color="black" weight="9360" joinstyle="round" endcap="flat"/>
                    </v:shape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shd w:val="nil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  <w:r>
        <w:br w:type="page"/>
      </w:r>
    </w:p>
    <w:p>
      <w:pPr>
        <w:pStyle w:val="Normal"/>
        <w:tabs>
          <w:tab w:val="left" w:pos="4536" w:leader="none"/>
        </w:tabs>
        <w:spacing w:lineRule="auto" w:line="240" w:before="0" w:after="160"/>
        <w:ind w:left="4820" w:hanging="0"/>
        <w:jc w:val="left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Приложение № 9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предоставления муниципальной услуги «Признание помещения жилым помещением,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>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="Arial" w:cs="Arial" w:ascii="Cambria" w:hAnsi="Cambria" w:asciiTheme="majorHAnsi" w:cstheme="majorBidi" w:eastAsiaTheme="majorEastAsia" w:hAnsiTheme="majorHAnsi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8"/>
          <w:szCs w:val="28"/>
          <w:lang w:eastAsia="ru-RU"/>
        </w:rPr>
        <w:t xml:space="preserve"> на территории Ровеньского района»</w:t>
      </w:r>
    </w:p>
    <w:p>
      <w:pPr>
        <w:pStyle w:val="Normal"/>
        <w:shd w:val="clear" w:color="auto" w:fill="FFFFFF"/>
        <w:tabs>
          <w:tab w:val="left" w:pos="4536" w:leader="none"/>
        </w:tabs>
        <w:spacing w:lineRule="auto" w:line="240" w:before="0" w:after="0"/>
        <w:ind w:left="4820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6"/>
          <w:lang w:eastAsia="ru-RU"/>
        </w:rPr>
      </w:r>
    </w:p>
    <w:p>
      <w:pPr>
        <w:pStyle w:val="Normal"/>
        <w:widowControl w:val="false"/>
        <w:spacing w:lineRule="atLeast" w:line="100" w:before="0" w:after="0"/>
        <w:ind w:left="4820" w:hanging="0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pacing w:val="2"/>
          <w:sz w:val="28"/>
          <w:szCs w:val="28"/>
          <w:lang w:eastAsia="ru-RU"/>
        </w:rPr>
      </w:r>
    </w:p>
    <w:p>
      <w:pPr>
        <w:pStyle w:val="Normal"/>
        <w:widowControl w:val="false"/>
        <w:spacing w:lineRule="atLeast" w:line="10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6"/>
          <w:szCs w:val="28"/>
          <w:lang w:eastAsia="ru-RU"/>
        </w:rPr>
        <w:t xml:space="preserve">Перечень общих признаков, по которым объединяются </w:t>
      </w:r>
    </w:p>
    <w:p>
      <w:pPr>
        <w:pStyle w:val="Normal"/>
        <w:widowControl w:val="false"/>
        <w:spacing w:lineRule="atLeast" w:line="10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pacing w:val="2"/>
          <w:sz w:val="26"/>
          <w:szCs w:val="28"/>
          <w:lang w:eastAsia="ru-RU"/>
        </w:rPr>
        <w:t>категории Заявителей:</w:t>
      </w:r>
    </w:p>
    <w:p>
      <w:pPr>
        <w:pStyle w:val="Normal"/>
        <w:widowControl w:val="false"/>
        <w:spacing w:lineRule="atLeast" w:line="10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pacing w:val="2"/>
          <w:sz w:val="26"/>
          <w:szCs w:val="28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  <w:lang w:eastAsia="ru-RU"/>
        </w:rPr>
        <w:t>Физические и юридические лица, индивидуальные предприниматели, являющиеся правообладателями земельного участка, расположенного в границах муниципального района «Ровеньский район»;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8"/>
        </w:rPr>
      </w:pPr>
      <w:r>
        <w:rPr>
          <w:rFonts w:eastAsia="Times New Roman" w:cs="Times New Roman" w:ascii="Times New Roman" w:hAnsi="Times New Roman"/>
          <w:b/>
          <w:sz w:val="26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b/>
          <w:sz w:val="26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firstLine="1134"/>
        <w:jc w:val="both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  <w:lang w:eastAsia="ru-RU"/>
        </w:rPr>
        <w:t>Физические и юридические лица, индивидуальные предприниматели, являющиеся правообладателями земельного участка, расположенного в границах муниципального района «Ровеньский район», обратившиеся за муниципальной услугой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района»;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firstLine="1134"/>
        <w:jc w:val="both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  <w:lang w:eastAsia="ru-RU"/>
        </w:rPr>
        <w:t>Физические и юридические лица, индивидуальные предприниматели, являющиеся правообладателями земельного участка, расположенного в границах муниципального района «Ровеньский район», обратившиеся за исправлениями опечаток и (или) ошибок, допущенных при первичном оформлении муниципальной услуги: «Признание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района»;</w:t>
      </w:r>
    </w:p>
    <w:p>
      <w:pPr>
        <w:pStyle w:val="Normal"/>
        <w:numPr>
          <w:ilvl w:val="1"/>
          <w:numId w:val="5"/>
        </w:numPr>
        <w:spacing w:lineRule="auto" w:line="240" w:before="0" w:after="0"/>
        <w:ind w:left="0" w:firstLine="1134"/>
        <w:jc w:val="both"/>
        <w:rPr>
          <w:rFonts w:ascii="Times New Roman" w:hAnsi="Times New Roman" w:eastAsia="Times New Roman" w:cs="Times New Roman"/>
          <w:b/>
          <w:b/>
          <w:spacing w:val="2"/>
          <w:sz w:val="26"/>
          <w:szCs w:val="28"/>
        </w:rPr>
      </w:pP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  <w:lang w:eastAsia="ru-RU"/>
        </w:rPr>
        <w:t>Физические и юридические лица, индивидуальные предприниматели, являющиеся правообладателями земельного, расположенного в границах муниципального района «Ровеньский район», обратившиеся за получением дубликата решения</w:t>
      </w:r>
      <w:r>
        <w:rPr>
          <w:rFonts w:eastAsia="Arial" w:cs="Arial" w:ascii="Cambria" w:hAnsi="Cambria" w:asciiTheme="majorHAnsi" w:cstheme="majorBidi" w:eastAsiaTheme="majorEastAsia" w:hAnsiTheme="majorHAnsi"/>
          <w:sz w:val="26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</w:rPr>
        <w:t>о</w:t>
      </w:r>
      <w:r>
        <w:rPr>
          <w:rFonts w:eastAsia="Arial" w:cs="Arial" w:ascii="Cambria" w:hAnsi="Cambria" w:asciiTheme="majorHAnsi" w:cstheme="majorBidi" w:eastAsiaTheme="majorEastAsia" w:hAnsiTheme="majorHAnsi"/>
          <w:sz w:val="26"/>
        </w:rPr>
        <w:t xml:space="preserve"> </w:t>
      </w:r>
      <w:r>
        <w:rPr>
          <w:rFonts w:eastAsia="Arial" w:cs="Arial" w:ascii="Cambria" w:hAnsi="Cambria" w:asciiTheme="majorHAnsi" w:cstheme="majorBidi" w:eastAsiaTheme="majorEastAsia" w:hAnsiTheme="majorHAnsi"/>
          <w:sz w:val="26"/>
          <w:szCs w:val="28"/>
          <w:lang w:eastAsia="ru-RU"/>
        </w:rPr>
        <w:t>признании помещения жилым помещением,  жилого помещения непригодным для проживания, многоквартирного дома аварийным и подлежащим сносу или реконструкции на территории Ровеньского района.</w:t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</w:rPr>
      </w:r>
    </w:p>
    <w:p>
      <w:pPr>
        <w:pStyle w:val="Normal"/>
        <w:widowControl w:val="false"/>
        <w:spacing w:lineRule="atLeast" w:line="100" w:before="0" w:after="0"/>
        <w:contextualSpacing/>
        <w:jc w:val="right"/>
        <w:rPr>
          <w:rFonts w:ascii="Times New Roman" w:hAnsi="Times New Roman" w:eastAsia="Times New Roman" w:cs="Times New Roman"/>
          <w:b/>
          <w:b/>
          <w:spacing w:val="2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pacing w:val="2"/>
          <w:sz w:val="26"/>
          <w:szCs w:val="26"/>
        </w:rPr>
      </w:r>
    </w:p>
    <w:p>
      <w:pPr>
        <w:pStyle w:val="Normal"/>
        <w:spacing w:lineRule="auto" w:line="240" w:before="0" w:after="0"/>
        <w:ind w:right="283" w:hanging="0"/>
        <w:contextualSpacing/>
        <w:jc w:val="center"/>
        <w:rPr/>
      </w:pPr>
      <w:r>
        <w:rPr/>
      </w:r>
    </w:p>
    <w:sectPr>
      <w:headerReference w:type="default" r:id="rId5"/>
      <w:type w:val="nextPage"/>
      <w:pgSz w:w="11906" w:h="16838"/>
      <w:pgMar w:left="1701" w:right="850" w:header="708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sz w:val="28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sz w:val="28"/>
        <w:b w:val="false"/>
        <w:szCs w:val="24"/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55" w:hanging="37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sz w:val="28"/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85" w:hanging="405"/>
      </w:pPr>
      <w:rPr>
        <w:sz w:val="26"/>
        <w:b/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3015" w:hanging="103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2"/>
      <w:numFmt w:val="decimal"/>
      <w:lvlText w:val="%1."/>
      <w:lvlJc w:val="left"/>
      <w:pPr>
        <w:ind w:left="825" w:hanging="825"/>
      </w:pPr>
    </w:lvl>
    <w:lvl w:ilvl="1">
      <w:start w:val="14"/>
      <w:numFmt w:val="decimal"/>
      <w:lvlText w:val="%1.%2."/>
      <w:lvlJc w:val="left"/>
      <w:pPr>
        <w:ind w:left="1185" w:hanging="825"/>
      </w:pPr>
    </w:lvl>
    <w:lvl w:ilvl="2">
      <w:start w:val="1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2">
    <w:lvl w:ilvl="0">
      <w:start w:val="2"/>
      <w:numFmt w:val="decimal"/>
      <w:lvlText w:val="%1."/>
      <w:lvlJc w:val="left"/>
      <w:pPr>
        <w:ind w:left="825" w:hanging="825"/>
      </w:pPr>
    </w:lvl>
    <w:lvl w:ilvl="1">
      <w:start w:val="14"/>
      <w:numFmt w:val="decimal"/>
      <w:lvlText w:val="%1.%2."/>
      <w:lvlJc w:val="left"/>
      <w:pPr>
        <w:ind w:left="1185" w:hanging="825"/>
      </w:pPr>
    </w:lvl>
    <w:lvl w:ilvl="2">
      <w:start w:val="3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755"/>
    <w:uiPriority w:val="9"/>
    <w:qFormat/>
    <w:pPr>
      <w:keepNext w:val="true"/>
      <w:keepLines/>
      <w:spacing w:lineRule="auto" w:line="240" w:before="0" w:after="0"/>
      <w:ind w:firstLine="851"/>
      <w:jc w:val="center"/>
      <w:outlineLvl w:val="0"/>
    </w:pPr>
    <w:rPr>
      <w:rFonts w:ascii="Times New Roman" w:hAnsi="Times New Roman" w:eastAsia="Arial" w:cs="Times New Roman" w:eastAsiaTheme="majorEastAsia"/>
      <w:b/>
      <w:bCs/>
      <w:sz w:val="28"/>
      <w:szCs w:val="28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lineRule="auto" w:line="240" w:before="0" w:after="0"/>
      <w:ind w:firstLine="851"/>
      <w:jc w:val="center"/>
      <w:outlineLvl w:val="1"/>
    </w:pPr>
    <w:rPr>
      <w:rFonts w:ascii="Times New Roman" w:hAnsi="Times New Roman" w:eastAsia="Arial" w:cs="Times New Roman" w:eastAsiaTheme="majorEastAsia"/>
      <w:b/>
      <w:bCs/>
      <w:sz w:val="28"/>
      <w:szCs w:val="26"/>
    </w:rPr>
  </w:style>
  <w:style w:type="paragraph" w:styleId="3">
    <w:name w:val="Heading 3"/>
    <w:basedOn w:val="Normal"/>
    <w:link w:val="741"/>
    <w:uiPriority w:val="9"/>
    <w:unhideWhenUsed/>
    <w:qFormat/>
    <w:pPr>
      <w:keepNext w:val="true"/>
      <w:keepLines/>
      <w:spacing w:before="200" w:after="0"/>
      <w:outlineLvl w:val="2"/>
    </w:pPr>
    <w:rPr>
      <w:rFonts w:ascii="Cambria" w:hAnsi="Cambria" w:eastAsia="Arial" w:cs="Arial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719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72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72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link w:val="722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link w:val="723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link w:val="724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863"/>
    <w:uiPriority w:val="10"/>
    <w:qFormat/>
    <w:rPr>
      <w:sz w:val="48"/>
      <w:szCs w:val="48"/>
    </w:rPr>
  </w:style>
  <w:style w:type="character" w:styleId="QuoteChar">
    <w:name w:val="Quote Char"/>
    <w:link w:val="864"/>
    <w:uiPriority w:val="29"/>
    <w:qFormat/>
    <w:rPr>
      <w:i/>
    </w:rPr>
  </w:style>
  <w:style w:type="character" w:styleId="IntenseQuoteChar">
    <w:name w:val="Intense Quote Char"/>
    <w:link w:val="865"/>
    <w:uiPriority w:val="30"/>
    <w:qFormat/>
    <w:rPr>
      <w:i/>
    </w:rPr>
  </w:style>
  <w:style w:type="character" w:styleId="FootnoteTextChar">
    <w:name w:val="Footnote Text Char"/>
    <w:link w:val="866"/>
    <w:uiPriority w:val="99"/>
    <w:qFormat/>
    <w:rPr>
      <w:sz w:val="18"/>
    </w:rPr>
  </w:style>
  <w:style w:type="character" w:styleId="EndnoteTextChar">
    <w:name w:val="Endnote Text Char"/>
    <w:link w:val="867"/>
    <w:uiPriority w:val="99"/>
    <w:qFormat/>
    <w:rPr>
      <w:sz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1" w:customStyle="1">
    <w:name w:val="Название Знак1"/>
    <w:basedOn w:val="DefaultParagraphFont"/>
    <w:link w:val="863"/>
    <w:uiPriority w:val="10"/>
    <w:qFormat/>
    <w:rPr>
      <w:sz w:val="48"/>
      <w:szCs w:val="48"/>
    </w:rPr>
  </w:style>
  <w:style w:type="character" w:styleId="21" w:customStyle="1">
    <w:name w:val="Цитата 2 Знак1"/>
    <w:link w:val="864"/>
    <w:uiPriority w:val="29"/>
    <w:qFormat/>
    <w:rPr>
      <w:i/>
    </w:rPr>
  </w:style>
  <w:style w:type="character" w:styleId="12" w:customStyle="1">
    <w:name w:val="Выделенная цитата Знак1"/>
    <w:link w:val="865"/>
    <w:uiPriority w:val="30"/>
    <w:qFormat/>
    <w:rPr>
      <w:i/>
    </w:rPr>
  </w:style>
  <w:style w:type="character" w:styleId="Style5" w:customStyle="1">
    <w:name w:val="Интернет-ссылка"/>
    <w:basedOn w:val="DefaultParagraphFont"/>
    <w:uiPriority w:val="99"/>
    <w:unhideWhenUsed/>
    <w:rPr>
      <w:color w:val="0000FF"/>
      <w:u w:val="single"/>
    </w:rPr>
  </w:style>
  <w:style w:type="character" w:styleId="13" w:customStyle="1">
    <w:name w:val="Текст сноски Знак1"/>
    <w:link w:val="866"/>
    <w:uiPriority w:val="99"/>
    <w:qFormat/>
    <w:rPr>
      <w:sz w:val="18"/>
    </w:rPr>
  </w:style>
  <w:style w:type="character" w:styleId="Style6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14" w:customStyle="1">
    <w:name w:val="Текст концевой сноски Знак1"/>
    <w:link w:val="867"/>
    <w:uiPriority w:val="99"/>
    <w:qFormat/>
    <w:rPr>
      <w:sz w:val="20"/>
    </w:rPr>
  </w:style>
  <w:style w:type="character" w:styleId="Style7" w:customStyle="1">
    <w:name w:val="Привязка концевой сноски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unhideWhenUsed/>
    <w:qFormat/>
    <w:rPr>
      <w:vertAlign w:val="superscript"/>
    </w:rPr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69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69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69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69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69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69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8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740"/>
    <w:uiPriority w:val="29"/>
    <w:qFormat/>
    <w:rPr>
      <w:i/>
    </w:rPr>
  </w:style>
  <w:style w:type="character" w:styleId="Style9" w:customStyle="1">
    <w:name w:val="Выделенная цитата Знак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Выделение"/>
    <w:basedOn w:val="DefaultParagraphFont"/>
    <w:uiPriority w:val="20"/>
    <w:qFormat/>
    <w:rPr>
      <w:i/>
      <w:iCs/>
    </w:rPr>
  </w:style>
  <w:style w:type="character" w:styleId="15" w:customStyle="1">
    <w:name w:val="Заголовок 1 Знак"/>
    <w:basedOn w:val="DefaultParagraphFont"/>
    <w:link w:val="739"/>
    <w:uiPriority w:val="9"/>
    <w:qFormat/>
    <w:rPr>
      <w:rFonts w:ascii="Times New Roman" w:hAnsi="Times New Roman" w:eastAsia="Arial" w:cs="Times New Roman" w:eastAsiaTheme="majorEastAsia"/>
      <w:b/>
      <w:bCs/>
      <w:sz w:val="28"/>
      <w:szCs w:val="28"/>
    </w:rPr>
  </w:style>
  <w:style w:type="character" w:styleId="23" w:customStyle="1">
    <w:name w:val="Заголовок 2 Знак"/>
    <w:basedOn w:val="DefaultParagraphFont"/>
    <w:link w:val="727"/>
    <w:uiPriority w:val="9"/>
    <w:qFormat/>
    <w:rPr>
      <w:rFonts w:ascii="Times New Roman" w:hAnsi="Times New Roman" w:eastAsia="Arial" w:cs="Times New Roman" w:eastAsiaTheme="majorEastAsia"/>
      <w:b/>
      <w:bCs/>
      <w:sz w:val="28"/>
      <w:szCs w:val="26"/>
    </w:rPr>
  </w:style>
  <w:style w:type="character" w:styleId="31" w:customStyle="1">
    <w:name w:val="Заголовок 3 Знак"/>
    <w:basedOn w:val="DefaultParagraphFont"/>
    <w:link w:val="692"/>
    <w:uiPriority w:val="9"/>
    <w:qFormat/>
    <w:rPr>
      <w:rFonts w:ascii="Cambria" w:hAnsi="Cambria" w:eastAsia="Arial" w:cs="Arial" w:asciiTheme="majorHAnsi" w:cstheme="majorBidi" w:eastAsiaTheme="majorEastAsia" w:hAnsiTheme="majorHAnsi"/>
      <w:b/>
      <w:bCs/>
      <w:color w:val="4F81BD" w:themeColor="accent1"/>
    </w:rPr>
  </w:style>
  <w:style w:type="character" w:styleId="Style13" w:customStyle="1">
    <w:name w:val="Подзаголовок Знак"/>
    <w:basedOn w:val="DefaultParagraphFont"/>
    <w:uiPriority w:val="11"/>
    <w:qFormat/>
    <w:rPr>
      <w:rFonts w:ascii="Cambria" w:hAnsi="Cambria" w:eastAsia="Arial" w:cs="Arial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4" w:customStyle="1">
    <w:name w:val="Текст примечания Знак"/>
    <w:basedOn w:val="DefaultParagraphFont"/>
    <w:uiPriority w:val="99"/>
    <w:semiHidden/>
    <w:qFormat/>
    <w:rPr>
      <w:sz w:val="20"/>
      <w:szCs w:val="20"/>
    </w:rPr>
  </w:style>
  <w:style w:type="character" w:styleId="Style15" w:customStyle="1">
    <w:name w:val="Тема примечания Знак"/>
    <w:basedOn w:val="Style14"/>
    <w:uiPriority w:val="99"/>
    <w:semiHidden/>
    <w:qFormat/>
    <w:rPr>
      <w:b/>
      <w:bCs/>
      <w:sz w:val="20"/>
      <w:szCs w:val="20"/>
    </w:rPr>
  </w:style>
  <w:style w:type="character" w:styleId="Style16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uiPriority w:val="99"/>
    <w:qFormat/>
    <w:rPr/>
  </w:style>
  <w:style w:type="character" w:styleId="Style18" w:customStyle="1">
    <w:name w:val="Нижний колонтитул Знак"/>
    <w:basedOn w:val="DefaultParagraphFont"/>
    <w:uiPriority w:val="99"/>
    <w:qFormat/>
    <w:rPr/>
  </w:style>
  <w:style w:type="character" w:styleId="Strong">
    <w:name w:val="Strong"/>
    <w:uiPriority w:val="22"/>
    <w:qFormat/>
    <w:rPr>
      <w:b/>
      <w:bCs/>
      <w:color w:val="00000A"/>
    </w:rPr>
  </w:style>
  <w:style w:type="character" w:styleId="Blk" w:customStyle="1">
    <w:name w:val="blk"/>
    <w:basedOn w:val="DefaultParagraphFont"/>
    <w:qFormat/>
    <w:rPr/>
  </w:style>
  <w:style w:type="character" w:styleId="WW8Num5z2" w:customStyle="1">
    <w:name w:val="WW8Num5z2"/>
    <w:qFormat/>
    <w:rPr/>
  </w:style>
  <w:style w:type="character" w:styleId="Style19" w:customStyle="1">
    <w:name w:val="Основной текст Знак"/>
    <w:basedOn w:val="DefaultParagraphFont"/>
    <w:uiPriority w:val="99"/>
    <w:semiHidden/>
    <w:qFormat/>
    <w:rPr>
      <w:rFonts w:ascii="Calibri" w:hAnsi="Calibri" w:eastAsia="Times New Roman" w:cs="Times New Roman"/>
    </w:rPr>
  </w:style>
  <w:style w:type="character" w:styleId="Style20" w:customStyle="1">
    <w:name w:val="Абзац списка Знак"/>
    <w:basedOn w:val="DefaultParagraphFont"/>
    <w:uiPriority w:val="34"/>
    <w:qFormat/>
    <w:rPr/>
  </w:style>
  <w:style w:type="character" w:styleId="111" w:customStyle="1">
    <w:name w:val="Заголовок 1 Знак1"/>
    <w:link w:val="690"/>
    <w:qFormat/>
    <w:rPr>
      <w:rFonts w:ascii="Arial" w:hAnsi="Arial" w:eastAsia="Times New Roman" w:cs="Arial"/>
      <w:spacing w:val="2"/>
      <w:sz w:val="29"/>
      <w:szCs w:val="29"/>
      <w:shd w:fill="FFFFFF" w:val="clear"/>
      <w:lang w:eastAsia="ru-RU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404040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Pr/>
  </w:style>
  <w:style w:type="character" w:styleId="24" w:customStyle="1">
    <w:name w:val="Оглавление 2 Знак"/>
    <w:link w:val="869"/>
    <w:qFormat/>
    <w:rPr>
      <w:rFonts w:ascii="Arial" w:hAnsi="Arial" w:eastAsia="Times New Roman" w:cs="Times New Roman"/>
      <w:b/>
      <w:color w:val="2D2D2D"/>
      <w:sz w:val="28"/>
      <w:szCs w:val="24"/>
      <w:lang w:val="en-US"/>
    </w:rPr>
  </w:style>
  <w:style w:type="character" w:styleId="Style21" w:customStyle="1">
    <w:name w:val="Без интервала Знак"/>
    <w:uiPriority w:val="1"/>
    <w:qFormat/>
    <w:rPr/>
  </w:style>
  <w:style w:type="character" w:styleId="25" w:customStyle="1">
    <w:name w:val="Основной текст (2)_"/>
    <w:link w:val="902"/>
    <w:qFormat/>
    <w:rPr>
      <w:rFonts w:ascii="Times New Roman" w:hAnsi="Times New Roman" w:eastAsia="Times New Roman" w:cs="Times New Roman"/>
      <w:shd w:fill="FFFFFF" w:val="clear"/>
    </w:rPr>
  </w:style>
  <w:style w:type="character" w:styleId="FollowedHyperlink">
    <w:name w:val="FollowedHyperlink"/>
    <w:uiPriority w:val="99"/>
    <w:semiHidden/>
    <w:unhideWhenUsed/>
    <w:qFormat/>
    <w:rPr>
      <w:color w:val="954F72"/>
      <w:u w:val="single"/>
    </w:rPr>
  </w:style>
  <w:style w:type="character" w:styleId="ConsPlusNormal" w:customStyle="1">
    <w:name w:val="ConsPlusNormal Знак"/>
    <w:link w:val="766"/>
    <w:uiPriority w:val="99"/>
    <w:qFormat/>
    <w:rPr>
      <w:rFonts w:ascii="Arial" w:hAnsi="Arial" w:eastAsia="Calibri" w:cs="Arial"/>
      <w:lang w:eastAsia="ar-SA"/>
    </w:rPr>
  </w:style>
  <w:style w:type="character" w:styleId="HTML" w:customStyle="1">
    <w:name w:val="Стандартный HTML Знак"/>
    <w:basedOn w:val="DefaultParagraphFont"/>
    <w:link w:val="767"/>
    <w:uiPriority w:val="99"/>
    <w:semiHidden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62" w:customStyle="1">
    <w:name w:val="Оглавление 6 Знак"/>
    <w:link w:val="873"/>
    <w:qFormat/>
    <w:rPr>
      <w:rFonts w:ascii="Times New Roman" w:hAnsi="Times New Roman"/>
      <w:shd w:fill="FFFFFF" w:val="clear"/>
    </w:rPr>
  </w:style>
  <w:style w:type="character" w:styleId="42" w:customStyle="1">
    <w:name w:val="Заголовок №4_"/>
    <w:link w:val="904"/>
    <w:qFormat/>
    <w:rPr>
      <w:rFonts w:ascii="Times New Roman" w:hAnsi="Times New Roman"/>
      <w:shd w:fill="FFFFFF" w:val="clear"/>
    </w:rPr>
  </w:style>
  <w:style w:type="character" w:styleId="72" w:customStyle="1">
    <w:name w:val="Оглавление 7 Знак"/>
    <w:link w:val="874"/>
    <w:qFormat/>
    <w:rPr>
      <w:rFonts w:ascii="Times New Roman" w:hAnsi="Times New Roman"/>
      <w:shd w:fill="FFFFFF" w:val="clear"/>
    </w:rPr>
  </w:style>
  <w:style w:type="character" w:styleId="Style22" w:customStyle="1">
    <w:name w:val="Гипертекстовая ссылка"/>
    <w:uiPriority w:val="99"/>
    <w:qFormat/>
    <w:rPr>
      <w:color w:val="106BBE"/>
    </w:rPr>
  </w:style>
  <w:style w:type="character" w:styleId="Style23" w:customStyle="1">
    <w:name w:val="Цветовое выделение"/>
    <w:uiPriority w:val="99"/>
    <w:qFormat/>
    <w:rPr>
      <w:b/>
      <w:bCs/>
      <w:color w:val="26282F"/>
    </w:rPr>
  </w:style>
  <w:style w:type="character" w:styleId="ListLabel1" w:customStyle="1">
    <w:name w:val="ListLabel 1"/>
    <w:qFormat/>
    <w:rPr>
      <w:rFonts w:cs="Times New Roman"/>
    </w:rPr>
  </w:style>
  <w:style w:type="character" w:styleId="ListLabel2" w:customStyle="1">
    <w:name w:val="ListLabel 2"/>
    <w:qFormat/>
    <w:rPr>
      <w:rFonts w:cs="Times New Roman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ascii="Times New Roman" w:hAnsi="Times New Roman"/>
      <w:b/>
      <w:sz w:val="28"/>
    </w:rPr>
  </w:style>
  <w:style w:type="character" w:styleId="ListLabel11" w:customStyle="1">
    <w:name w:val="ListLabel 11"/>
    <w:qFormat/>
    <w:rPr>
      <w:rFonts w:ascii="Times New Roman" w:hAnsi="Times New Roman"/>
      <w:b w:val="false"/>
      <w:sz w:val="28"/>
      <w:szCs w:val="24"/>
    </w:rPr>
  </w:style>
  <w:style w:type="character" w:styleId="ListLabel12" w:customStyle="1">
    <w:name w:val="ListLabel 12"/>
    <w:qFormat/>
    <w:rPr>
      <w:b w:val="false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eastAsia="Times New Roman" w:cs="Times New Roman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rFonts w:cs="Courier New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Courier New"/>
    </w:rPr>
  </w:style>
  <w:style w:type="character" w:styleId="ListLabel29" w:customStyle="1">
    <w:name w:val="ListLabel 29"/>
    <w:qFormat/>
    <w:rPr>
      <w:rFonts w:cs="Courier New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Courier New"/>
    </w:rPr>
  </w:style>
  <w:style w:type="character" w:styleId="ListLabel32" w:customStyle="1">
    <w:name w:val="ListLabel 32"/>
    <w:qFormat/>
    <w:rPr>
      <w:rFonts w:cs="Courier New"/>
    </w:rPr>
  </w:style>
  <w:style w:type="character" w:styleId="ListLabel33" w:customStyle="1">
    <w:name w:val="ListLabel 33"/>
    <w:qFormat/>
    <w:rPr>
      <w:rFonts w:cs="Courier New"/>
    </w:rPr>
  </w:style>
  <w:style w:type="character" w:styleId="ListLabel34" w:customStyle="1">
    <w:name w:val="ListLabel 34"/>
    <w:qFormat/>
    <w:rPr>
      <w:rFonts w:cs="Courier New"/>
    </w:rPr>
  </w:style>
  <w:style w:type="character" w:styleId="ListLabel35" w:customStyle="1">
    <w:name w:val="ListLabel 35"/>
    <w:qFormat/>
    <w:rPr>
      <w:rFonts w:ascii="Times New Roman" w:hAnsi="Times New Roman" w:eastAsia="Times New Roman" w:cs="Times New Roman"/>
      <w:sz w:val="28"/>
    </w:rPr>
  </w:style>
  <w:style w:type="character" w:styleId="ListLabel36" w:customStyle="1">
    <w:name w:val="ListLabel 36"/>
    <w:qFormat/>
    <w:rPr>
      <w:rFonts w:cs="Courier New"/>
    </w:rPr>
  </w:style>
  <w:style w:type="character" w:styleId="ListLabel37" w:customStyle="1">
    <w:name w:val="ListLabel 37"/>
    <w:qFormat/>
    <w:rPr>
      <w:rFonts w:cs="Courier New"/>
    </w:rPr>
  </w:style>
  <w:style w:type="character" w:styleId="ListLabel38" w:customStyle="1">
    <w:name w:val="ListLabel 38"/>
    <w:qFormat/>
    <w:rPr>
      <w:rFonts w:cs="Courier New"/>
    </w:rPr>
  </w:style>
  <w:style w:type="character" w:styleId="ListLabel39" w:customStyle="1">
    <w:name w:val="ListLabel 39"/>
    <w:qFormat/>
    <w:rPr>
      <w:rFonts w:ascii="Times New Roman" w:hAnsi="Times New Roman"/>
      <w:b/>
      <w:sz w:val="28"/>
    </w:rPr>
  </w:style>
  <w:style w:type="character" w:styleId="ListLabel40" w:customStyle="1">
    <w:name w:val="ListLabel 40"/>
    <w:qFormat/>
    <w:rPr>
      <w:rFonts w:cs="Courier New"/>
    </w:rPr>
  </w:style>
  <w:style w:type="character" w:styleId="ListLabel41" w:customStyle="1">
    <w:name w:val="ListLabel 41"/>
    <w:qFormat/>
    <w:rPr>
      <w:rFonts w:cs="Courier New"/>
    </w:rPr>
  </w:style>
  <w:style w:type="character" w:styleId="ListLabel42" w:customStyle="1">
    <w:name w:val="ListLabel 42"/>
    <w:qFormat/>
    <w:rPr>
      <w:rFonts w:cs="Courier New"/>
    </w:rPr>
  </w:style>
  <w:style w:type="character" w:styleId="ListLabel43" w:customStyle="1">
    <w:name w:val="ListLabel 43"/>
    <w:qFormat/>
    <w:rPr>
      <w:rFonts w:eastAsia="Times New Roman" w:cs="Times New Roman"/>
    </w:rPr>
  </w:style>
  <w:style w:type="character" w:styleId="ListLabel44" w:customStyle="1">
    <w:name w:val="ListLabel 44"/>
    <w:qFormat/>
    <w:rPr>
      <w:b/>
      <w:sz w:val="28"/>
    </w:rPr>
  </w:style>
  <w:style w:type="character" w:styleId="ListLabel45" w:customStyle="1">
    <w:name w:val="ListLabel 45"/>
    <w:qFormat/>
    <w:rPr>
      <w:b w:val="false"/>
      <w:sz w:val="28"/>
      <w:szCs w:val="24"/>
    </w:rPr>
  </w:style>
  <w:style w:type="character" w:styleId="ListLabel46" w:customStyle="1">
    <w:name w:val="ListLabel 46"/>
    <w:qFormat/>
    <w:rPr>
      <w:b w:val="false"/>
    </w:rPr>
  </w:style>
  <w:style w:type="character" w:styleId="ListLabel47" w:customStyle="1">
    <w:name w:val="ListLabel 47"/>
    <w:qFormat/>
    <w:rPr>
      <w:rFonts w:cs="Courier New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Courier New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b/>
      <w:sz w:val="28"/>
    </w:rPr>
  </w:style>
  <w:style w:type="character" w:styleId="ListLabel54" w:customStyle="1">
    <w:name w:val="ListLabel 54"/>
    <w:qFormat/>
    <w:rPr>
      <w:b w:val="false"/>
      <w:sz w:val="28"/>
      <w:szCs w:val="24"/>
    </w:rPr>
  </w:style>
  <w:style w:type="character" w:styleId="ListLabel55" w:customStyle="1">
    <w:name w:val="ListLabel 55"/>
    <w:qFormat/>
    <w:rPr>
      <w:b w:val="false"/>
    </w:rPr>
  </w:style>
  <w:style w:type="character" w:styleId="ListLabel56" w:customStyle="1">
    <w:name w:val="ListLabel 56"/>
    <w:qFormat/>
    <w:rPr>
      <w:b/>
      <w:sz w:val="28"/>
    </w:rPr>
  </w:style>
  <w:style w:type="character" w:styleId="ListLabel57" w:customStyle="1">
    <w:name w:val="ListLabel 57"/>
    <w:qFormat/>
    <w:rPr>
      <w:b w:val="false"/>
      <w:sz w:val="28"/>
      <w:szCs w:val="24"/>
    </w:rPr>
  </w:style>
  <w:style w:type="character" w:styleId="ListLabel58" w:customStyle="1">
    <w:name w:val="ListLabel 58"/>
    <w:qFormat/>
    <w:rPr>
      <w:b w:val="false"/>
    </w:rPr>
  </w:style>
  <w:style w:type="character" w:styleId="ListLabel59" w:customStyle="1">
    <w:name w:val="ListLabel 59"/>
    <w:qFormat/>
    <w:rPr>
      <w:b/>
      <w:sz w:val="28"/>
    </w:rPr>
  </w:style>
  <w:style w:type="character" w:styleId="ListLabel60" w:customStyle="1">
    <w:name w:val="ListLabel 60"/>
    <w:qFormat/>
    <w:rPr>
      <w:b w:val="false"/>
      <w:sz w:val="28"/>
      <w:szCs w:val="24"/>
    </w:rPr>
  </w:style>
  <w:style w:type="character" w:styleId="ListLabel61" w:customStyle="1">
    <w:name w:val="ListLabel 61"/>
    <w:qFormat/>
    <w:rPr>
      <w:b w:val="false"/>
    </w:rPr>
  </w:style>
  <w:style w:type="character" w:styleId="ListLabel62" w:customStyle="1">
    <w:name w:val="ListLabel 62"/>
    <w:qFormat/>
    <w:rPr>
      <w:b/>
      <w:sz w:val="28"/>
    </w:rPr>
  </w:style>
  <w:style w:type="character" w:styleId="ListLabel63" w:customStyle="1">
    <w:name w:val="ListLabel 63"/>
    <w:qFormat/>
    <w:rPr>
      <w:b w:val="false"/>
      <w:sz w:val="28"/>
      <w:szCs w:val="24"/>
    </w:rPr>
  </w:style>
  <w:style w:type="character" w:styleId="ListLabel64" w:customStyle="1">
    <w:name w:val="ListLabel 64"/>
    <w:qFormat/>
    <w:rPr>
      <w:b w:val="false"/>
    </w:rPr>
  </w:style>
  <w:style w:type="character" w:styleId="ListLabel65" w:customStyle="1">
    <w:name w:val="ListLabel 65"/>
    <w:qFormat/>
    <w:rPr>
      <w:b/>
      <w:sz w:val="28"/>
    </w:rPr>
  </w:style>
  <w:style w:type="character" w:styleId="ListLabel66" w:customStyle="1">
    <w:name w:val="ListLabel 66"/>
    <w:qFormat/>
    <w:rPr>
      <w:b w:val="false"/>
      <w:sz w:val="28"/>
      <w:szCs w:val="24"/>
    </w:rPr>
  </w:style>
  <w:style w:type="character" w:styleId="ListLabel67" w:customStyle="1">
    <w:name w:val="ListLabel 67"/>
    <w:qFormat/>
    <w:rPr>
      <w:b w:val="false"/>
    </w:rPr>
  </w:style>
  <w:style w:type="character" w:styleId="ListLabel68" w:customStyle="1">
    <w:name w:val="ListLabel 68"/>
    <w:qFormat/>
    <w:rPr>
      <w:rFonts w:ascii="Times New Roman" w:hAnsi="Times New Roman" w:eastAsia="Times New Roman" w:cs="Times New Roman"/>
      <w:color w:val="000000"/>
      <w:sz w:val="28"/>
      <w:szCs w:val="28"/>
      <w:lang w:eastAsia="zh-CN"/>
    </w:rPr>
  </w:style>
  <w:style w:type="character" w:styleId="ListLabel69" w:customStyle="1">
    <w:name w:val="ListLabel 69"/>
    <w:qFormat/>
    <w:rPr>
      <w:rFonts w:ascii="Times New Roman" w:hAnsi="Times New Roman" w:eastAsia="Times New Roman" w:cs="Times New Roman"/>
      <w:color w:val="000000"/>
      <w:sz w:val="28"/>
      <w:szCs w:val="28"/>
      <w:lang w:val="en-US" w:eastAsia="ru-RU"/>
    </w:rPr>
  </w:style>
  <w:style w:type="character" w:styleId="ListLabel70" w:customStyle="1">
    <w:name w:val="ListLabel 70"/>
    <w:qFormat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character" w:styleId="ListLabel71" w:customStyle="1">
    <w:name w:val="ListLabel 71"/>
    <w:qFormat/>
    <w:rPr>
      <w:rFonts w:ascii="Times New Roman" w:hAnsi="Times New Roman" w:eastAsia="Times New Roman" w:cs="Times New Roman"/>
      <w:color w:val="000000"/>
      <w:sz w:val="28"/>
      <w:szCs w:val="28"/>
    </w:rPr>
  </w:style>
  <w:style w:type="character" w:styleId="ListLabel72" w:customStyle="1">
    <w:name w:val="ListLabel 72"/>
    <w:qFormat/>
    <w:rPr>
      <w:rFonts w:ascii="Times New Roman" w:hAnsi="Times New Roman" w:eastAsia="Times New Roman" w:cs="Times New Roman"/>
      <w:b/>
      <w:bCs/>
      <w:color w:val="000000"/>
      <w:sz w:val="28"/>
      <w:szCs w:val="32"/>
    </w:rPr>
  </w:style>
  <w:style w:type="character" w:styleId="ListLabel73" w:customStyle="1">
    <w:name w:val="ListLabel 73"/>
    <w:qFormat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ListLabel74" w:customStyle="1">
    <w:name w:val="ListLabel 74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  <w:lang w:eastAsia="ru-RU"/>
    </w:rPr>
  </w:style>
  <w:style w:type="character" w:styleId="ListLabel75" w:customStyle="1">
    <w:name w:val="ListLabel 75"/>
    <w:qFormat/>
    <w:rPr>
      <w:rFonts w:ascii="Times New Roman" w:hAnsi="Times New Roman" w:eastAsia="Times New Roman" w:cs="Times New Roman"/>
      <w:color w:val="000000"/>
    </w:rPr>
  </w:style>
  <w:style w:type="character" w:styleId="ListLabel76" w:customStyle="1">
    <w:name w:val="ListLabel 76"/>
    <w:qFormat/>
    <w:rPr>
      <w:rFonts w:ascii="Times New Roman" w:hAnsi="Times New Roman" w:eastAsia="Times New Roman" w:cs="Times New Roman"/>
      <w:color w:val="000000"/>
      <w:vertAlign w:val="superscript"/>
    </w:rPr>
  </w:style>
  <w:style w:type="character" w:styleId="ListLabel77" w:customStyle="1">
    <w:name w:val="ListLabel 77"/>
    <w:qFormat/>
    <w:rPr>
      <w:rFonts w:ascii="Times New Roman" w:hAnsi="Times New Roman" w:eastAsia="Times New Roman" w:cs="Times New Roman"/>
      <w:b/>
      <w:bCs/>
      <w:color w:val="000000"/>
      <w:sz w:val="28"/>
      <w:szCs w:val="24"/>
    </w:rPr>
  </w:style>
  <w:style w:type="character" w:styleId="ListLabel78" w:customStyle="1">
    <w:name w:val="ListLabel 7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ListLabel79" w:customStyle="1">
    <w:name w:val="ListLabel 79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ListLabel80" w:customStyle="1">
    <w:name w:val="ListLabel 80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81" w:customStyle="1">
    <w:name w:val="ListLabel 81"/>
    <w:qFormat/>
    <w:rPr>
      <w:rFonts w:ascii="Times New Roman" w:hAnsi="Times New Roman" w:eastAsia="Times New Roman" w:cs="Times New Roman"/>
      <w:sz w:val="24"/>
      <w:szCs w:val="24"/>
      <w:vertAlign w:val="superscript"/>
    </w:rPr>
  </w:style>
  <w:style w:type="character" w:styleId="ListLabel82" w:customStyle="1">
    <w:name w:val="ListLabel 82"/>
    <w:qFormat/>
    <w:rPr>
      <w:rFonts w:ascii="Times New Roman" w:hAnsi="Times New Roman" w:eastAsia="Times New Roman" w:cs="Times New Roman"/>
      <w:color w:val="000000"/>
      <w:sz w:val="24"/>
      <w:szCs w:val="28"/>
      <w:u w:val="single"/>
      <w:lang w:eastAsia="ru-RU"/>
    </w:rPr>
  </w:style>
  <w:style w:type="character" w:styleId="ListLabel83" w:customStyle="1">
    <w:name w:val="ListLabel 83"/>
    <w:qFormat/>
    <w:rPr>
      <w:rFonts w:ascii="Times New Roman" w:hAnsi="Times New Roman" w:eastAsia="Times New Roman" w:cs="Times New Roman"/>
      <w:color w:val="000000"/>
      <w:sz w:val="24"/>
      <w:szCs w:val="24"/>
      <w:u w:val="single"/>
      <w:lang w:eastAsia="ru-RU"/>
    </w:rPr>
  </w:style>
  <w:style w:type="character" w:styleId="ListLabel84" w:customStyle="1">
    <w:name w:val="ListLabel 84"/>
    <w:qFormat/>
    <w:rPr>
      <w:rFonts w:ascii="Times New Roman" w:hAnsi="Times New Roman" w:eastAsia="Times New Roman" w:cs="Times New Roman"/>
      <w:color w:val="000000"/>
      <w:sz w:val="24"/>
      <w:szCs w:val="21"/>
      <w:u w:val="single"/>
      <w:lang w:eastAsia="ru-RU"/>
    </w:rPr>
  </w:style>
  <w:style w:type="character" w:styleId="ListLabel85">
    <w:name w:val="ListLabel 85"/>
    <w:qFormat/>
    <w:rPr>
      <w:rFonts w:ascii="Times New Roman" w:hAnsi="Times New Roman"/>
      <w:b/>
      <w:sz w:val="28"/>
    </w:rPr>
  </w:style>
  <w:style w:type="character" w:styleId="ListLabel86">
    <w:name w:val="ListLabel 86"/>
    <w:qFormat/>
    <w:rPr>
      <w:rFonts w:ascii="Times New Roman" w:hAnsi="Times New Roman"/>
      <w:b w:val="false"/>
      <w:sz w:val="28"/>
      <w:szCs w:val="24"/>
    </w:rPr>
  </w:style>
  <w:style w:type="character" w:styleId="ListLabel87">
    <w:name w:val="ListLabel 87"/>
    <w:qFormat/>
    <w:rPr>
      <w:b w:val="false"/>
    </w:rPr>
  </w:style>
  <w:style w:type="character" w:styleId="ListLabel88">
    <w:name w:val="ListLabel 88"/>
    <w:qFormat/>
    <w:rPr>
      <w:rFonts w:ascii="Times New Roman" w:hAnsi="Times New Roman" w:cs="Symbol"/>
      <w:sz w:val="28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ascii="Times New Roman" w:hAnsi="Times New Roman" w:eastAsia="Times New Roman" w:cs="Times New Roman"/>
      <w:sz w:val="28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ascii="Times New Roman" w:hAnsi="Times New Roman"/>
      <w:b/>
      <w:sz w:val="26"/>
    </w:rPr>
  </w:style>
  <w:style w:type="character" w:styleId="ListLabel107">
    <w:name w:val="ListLabel 107"/>
    <w:qFormat/>
    <w:rPr>
      <w:b/>
      <w:sz w:val="28"/>
    </w:rPr>
  </w:style>
  <w:style w:type="character" w:styleId="ListLabel108">
    <w:name w:val="ListLabel 108"/>
    <w:qFormat/>
    <w:rPr>
      <w:b w:val="false"/>
      <w:sz w:val="28"/>
      <w:szCs w:val="24"/>
    </w:rPr>
  </w:style>
  <w:style w:type="character" w:styleId="ListLabel109">
    <w:name w:val="ListLabel 109"/>
    <w:qFormat/>
    <w:rPr>
      <w:b w:val="false"/>
    </w:rPr>
  </w:style>
  <w:style w:type="character" w:styleId="ListLabel110">
    <w:name w:val="ListLabel 110"/>
    <w:qFormat/>
    <w:rPr>
      <w:i w:val="false"/>
      <w:u w:val="none"/>
    </w:rPr>
  </w:style>
  <w:style w:type="character" w:styleId="ListLabel111">
    <w:name w:val="ListLabel 111"/>
    <w:qFormat/>
    <w:rPr>
      <w:rFonts w:eastAsia="Arial" w:cs="Arial"/>
    </w:rPr>
  </w:style>
  <w:style w:type="character" w:styleId="ListLabel112">
    <w:name w:val="ListLabel 112"/>
    <w:qFormat/>
    <w:rPr>
      <w:rFonts w:eastAsia="Courier New" w:cs="Courier New"/>
    </w:rPr>
  </w:style>
  <w:style w:type="character" w:styleId="ListLabel113">
    <w:name w:val="ListLabel 113"/>
    <w:qFormat/>
    <w:rPr>
      <w:rFonts w:eastAsia="Wingdings" w:cs="Wingdings"/>
    </w:rPr>
  </w:style>
  <w:style w:type="character" w:styleId="ListLabel114">
    <w:name w:val="ListLabel 114"/>
    <w:qFormat/>
    <w:rPr>
      <w:rFonts w:eastAsia="Symbol" w:cs="Symbol"/>
    </w:rPr>
  </w:style>
  <w:style w:type="character" w:styleId="ListLabel115">
    <w:name w:val="ListLabel 115"/>
    <w:qFormat/>
    <w:rPr>
      <w:rFonts w:eastAsia="Courier New" w:cs="Courier New"/>
    </w:rPr>
  </w:style>
  <w:style w:type="character" w:styleId="ListLabel116">
    <w:name w:val="ListLabel 116"/>
    <w:qFormat/>
    <w:rPr>
      <w:rFonts w:eastAsia="Wingdings" w:cs="Wingdings"/>
    </w:rPr>
  </w:style>
  <w:style w:type="character" w:styleId="ListLabel117">
    <w:name w:val="ListLabel 117"/>
    <w:qFormat/>
    <w:rPr>
      <w:rFonts w:eastAsia="Symbol" w:cs="Symbol"/>
    </w:rPr>
  </w:style>
  <w:style w:type="character" w:styleId="ListLabel118">
    <w:name w:val="ListLabel 118"/>
    <w:qFormat/>
    <w:rPr>
      <w:rFonts w:eastAsia="Courier New" w:cs="Courier New"/>
    </w:rPr>
  </w:style>
  <w:style w:type="character" w:styleId="ListLabel119">
    <w:name w:val="ListLabel 119"/>
    <w:qFormat/>
    <w:rPr>
      <w:rFonts w:eastAsia="Wingdings" w:cs="Wingdings"/>
    </w:rPr>
  </w:style>
  <w:style w:type="character" w:styleId="ListLabel120">
    <w:name w:val="ListLabel 120"/>
    <w:qFormat/>
    <w:rPr>
      <w:rFonts w:eastAsia="Arial" w:cs="Arial"/>
    </w:rPr>
  </w:style>
  <w:style w:type="character" w:styleId="ListLabel121">
    <w:name w:val="ListLabel 121"/>
    <w:qFormat/>
    <w:rPr>
      <w:rFonts w:eastAsia="Courier New" w:cs="Courier New"/>
    </w:rPr>
  </w:style>
  <w:style w:type="character" w:styleId="ListLabel122">
    <w:name w:val="ListLabel 122"/>
    <w:qFormat/>
    <w:rPr>
      <w:rFonts w:eastAsia="Wingdings" w:cs="Wingdings"/>
    </w:rPr>
  </w:style>
  <w:style w:type="character" w:styleId="ListLabel123">
    <w:name w:val="ListLabel 123"/>
    <w:qFormat/>
    <w:rPr>
      <w:rFonts w:eastAsia="Symbol" w:cs="Symbol"/>
    </w:rPr>
  </w:style>
  <w:style w:type="character" w:styleId="ListLabel124">
    <w:name w:val="ListLabel 124"/>
    <w:qFormat/>
    <w:rPr>
      <w:rFonts w:eastAsia="Courier New" w:cs="Courier New"/>
    </w:rPr>
  </w:style>
  <w:style w:type="character" w:styleId="ListLabel125">
    <w:name w:val="ListLabel 125"/>
    <w:qFormat/>
    <w:rPr>
      <w:rFonts w:eastAsia="Wingdings" w:cs="Wingdings"/>
    </w:rPr>
  </w:style>
  <w:style w:type="character" w:styleId="ListLabel126">
    <w:name w:val="ListLabel 126"/>
    <w:qFormat/>
    <w:rPr>
      <w:rFonts w:eastAsia="Symbol" w:cs="Symbol"/>
    </w:rPr>
  </w:style>
  <w:style w:type="character" w:styleId="ListLabel127">
    <w:name w:val="ListLabel 127"/>
    <w:qFormat/>
    <w:rPr>
      <w:rFonts w:eastAsia="Courier New" w:cs="Courier New"/>
    </w:rPr>
  </w:style>
  <w:style w:type="character" w:styleId="ListLabel128">
    <w:name w:val="ListLabel 128"/>
    <w:qFormat/>
    <w:rPr>
      <w:rFonts w:eastAsia="Wingdings" w:cs="Wingdings"/>
    </w:rPr>
  </w:style>
  <w:style w:type="character" w:styleId="ListLabel129">
    <w:name w:val="ListLabel 129"/>
    <w:qFormat/>
    <w:rPr>
      <w:rFonts w:eastAsia="Arial" w:cs="Arial"/>
    </w:rPr>
  </w:style>
  <w:style w:type="character" w:styleId="ListLabel130">
    <w:name w:val="ListLabel 130"/>
    <w:qFormat/>
    <w:rPr>
      <w:rFonts w:eastAsia="Courier New" w:cs="Courier New"/>
    </w:rPr>
  </w:style>
  <w:style w:type="character" w:styleId="ListLabel131">
    <w:name w:val="ListLabel 131"/>
    <w:qFormat/>
    <w:rPr>
      <w:rFonts w:eastAsia="Wingdings" w:cs="Wingdings"/>
    </w:rPr>
  </w:style>
  <w:style w:type="character" w:styleId="ListLabel132">
    <w:name w:val="ListLabel 132"/>
    <w:qFormat/>
    <w:rPr>
      <w:rFonts w:eastAsia="Symbol" w:cs="Symbol"/>
    </w:rPr>
  </w:style>
  <w:style w:type="character" w:styleId="ListLabel133">
    <w:name w:val="ListLabel 133"/>
    <w:qFormat/>
    <w:rPr>
      <w:rFonts w:eastAsia="Courier New" w:cs="Courier New"/>
    </w:rPr>
  </w:style>
  <w:style w:type="character" w:styleId="ListLabel134">
    <w:name w:val="ListLabel 134"/>
    <w:qFormat/>
    <w:rPr>
      <w:rFonts w:eastAsia="Wingdings" w:cs="Wingdings"/>
    </w:rPr>
  </w:style>
  <w:style w:type="character" w:styleId="ListLabel135">
    <w:name w:val="ListLabel 135"/>
    <w:qFormat/>
    <w:rPr>
      <w:rFonts w:eastAsia="Symbol" w:cs="Symbol"/>
    </w:rPr>
  </w:style>
  <w:style w:type="character" w:styleId="ListLabel136">
    <w:name w:val="ListLabel 136"/>
    <w:qFormat/>
    <w:rPr>
      <w:rFonts w:eastAsia="Courier New" w:cs="Courier New"/>
    </w:rPr>
  </w:style>
  <w:style w:type="character" w:styleId="ListLabel137">
    <w:name w:val="ListLabel 137"/>
    <w:qFormat/>
    <w:rPr>
      <w:rFonts w:eastAsia="Wingdings" w:cs="Wingdings"/>
    </w:rPr>
  </w:style>
  <w:style w:type="character" w:styleId="ListLabel138">
    <w:name w:val="ListLabel 138"/>
    <w:qFormat/>
    <w:rPr>
      <w:rFonts w:eastAsia="Calibri" w:eastAsiaTheme="minorHAnsi"/>
    </w:rPr>
  </w:style>
  <w:style w:type="character" w:styleId="ListLabel139">
    <w:name w:val="ListLabel 139"/>
    <w:qFormat/>
    <w:rPr>
      <w:rFonts w:eastAsia="Calibri" w:eastAsiaTheme="minorHAnsi"/>
      <w:lang w:val="en-US"/>
    </w:rPr>
  </w:style>
  <w:style w:type="character" w:styleId="ListLabel140">
    <w:name w:val="ListLabel 140"/>
    <w:qFormat/>
    <w:rPr>
      <w:rFonts w:eastAsia="Calibri" w:eastAsiaTheme="minorHAnsi"/>
    </w:rPr>
  </w:style>
  <w:style w:type="character" w:styleId="ListLabel141">
    <w:name w:val="ListLabel 141"/>
    <w:qFormat/>
    <w:rPr>
      <w:rFonts w:ascii="Times New Roman" w:hAnsi="Times New Roman" w:eastAsia="Calibri" w:cs="Times New Roman" w:eastAsiaTheme="minorHAnsi"/>
      <w:sz w:val="28"/>
    </w:rPr>
  </w:style>
  <w:style w:type="character" w:styleId="ListLabel142">
    <w:name w:val="ListLabel 142"/>
    <w:qFormat/>
    <w:rPr>
      <w:rFonts w:ascii="Times New Roman" w:hAnsi="Times New Roman" w:eastAsia="Calibri" w:cs="Times New Roman" w:eastAsiaTheme="minorHAnsi"/>
      <w:sz w:val="28"/>
      <w:szCs w:val="28"/>
      <w:lang w:eastAsia="ru-RU"/>
    </w:rPr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uiPriority w:val="99"/>
    <w:semiHidden/>
    <w:unhideWhenUsed/>
    <w:pPr>
      <w:spacing w:lineRule="auto" w:line="259" w:before="0" w:after="120"/>
    </w:pPr>
    <w:rPr>
      <w:rFonts w:ascii="Calibri" w:hAnsi="Calibri" w:eastAsia="Times New Roman" w:cs="Times New Roman"/>
    </w:rPr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9">
    <w:name w:val="Title"/>
    <w:basedOn w:val="Normal"/>
    <w:link w:val="708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Quote">
    <w:name w:val="Quote"/>
    <w:basedOn w:val="Normal"/>
    <w:link w:val="70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71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30">
    <w:name w:val="Footnote Text"/>
    <w:basedOn w:val="Normal"/>
    <w:link w:val="71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31">
    <w:name w:val="Endnote Text"/>
    <w:basedOn w:val="Normal"/>
    <w:link w:val="714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6">
    <w:name w:val="TOC 1"/>
    <w:basedOn w:val="Normal"/>
    <w:uiPriority w:val="39"/>
    <w:unhideWhenUsed/>
    <w:pPr>
      <w:spacing w:before="0" w:after="57"/>
    </w:pPr>
    <w:rPr/>
  </w:style>
  <w:style w:type="paragraph" w:styleId="26">
    <w:name w:val="TOC 2"/>
    <w:basedOn w:val="Normal"/>
    <w:link w:val="762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3">
    <w:name w:val="TOC 4"/>
    <w:basedOn w:val="Normal"/>
    <w:link w:val="909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3">
    <w:name w:val="TOC 6"/>
    <w:basedOn w:val="Normal"/>
    <w:link w:val="768"/>
    <w:uiPriority w:val="39"/>
    <w:unhideWhenUsed/>
    <w:pPr>
      <w:spacing w:before="0" w:after="57"/>
      <w:ind w:left="1417" w:hanging="0"/>
    </w:pPr>
    <w:rPr/>
  </w:style>
  <w:style w:type="paragraph" w:styleId="73">
    <w:name w:val="TOC 7"/>
    <w:basedOn w:val="Normal"/>
    <w:link w:val="770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Style32">
    <w:name w:val="Subtitle"/>
    <w:basedOn w:val="Normal"/>
    <w:uiPriority w:val="11"/>
    <w:qFormat/>
    <w:pPr/>
    <w:rPr>
      <w:rFonts w:ascii="Cambria" w:hAnsi="Cambria" w:eastAsia="Arial" w:cs="Arial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Annotationtext">
    <w:name w:val="annotation text"/>
    <w:basedOn w:val="Normal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pPr/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3">
    <w:name w:val="Header"/>
    <w:basedOn w:val="Normal"/>
    <w:uiPriority w:val="99"/>
    <w:unhideWhenUsed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4">
    <w:name w:val="Footer"/>
    <w:basedOn w:val="Normal"/>
    <w:uiPriority w:val="99"/>
    <w:unhideWhenUsed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1" w:customStyle="1">
    <w:name w:val="s_1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nformat" w:customStyle="1">
    <w:name w:val="ConsPlusNonformat"/>
    <w:qFormat/>
    <w:pPr>
      <w:widowControl w:val="false"/>
      <w:bidi w:val="0"/>
      <w:spacing w:lineRule="atLeast" w:line="10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ar-SA" w:val="ru-RU" w:bidi="ar-SA"/>
    </w:rPr>
  </w:style>
  <w:style w:type="paragraph" w:styleId="17" w:customStyle="1">
    <w:name w:val="Без интервала1"/>
    <w:qFormat/>
    <w:pPr>
      <w:widowControl/>
      <w:bidi w:val="0"/>
      <w:spacing w:lineRule="atLeast" w:line="1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eastAsia="ar-SA" w:val="ru-RU" w:bidi="ar-SA"/>
    </w:rPr>
  </w:style>
  <w:style w:type="paragraph" w:styleId="18" w:customStyle="1">
    <w:name w:val="Абзац списка1"/>
    <w:basedOn w:val="Normal"/>
    <w:qFormat/>
    <w:pPr>
      <w:ind w:left="720" w:hanging="0"/>
    </w:pPr>
    <w:rPr>
      <w:rFonts w:ascii="Calibri" w:hAnsi="Calibri" w:eastAsia="Calibri" w:cs="Times New Roman"/>
      <w:lang w:eastAsia="ar-SA"/>
    </w:rPr>
  </w:style>
  <w:style w:type="paragraph" w:styleId="19" w:customStyle="1">
    <w:name w:val="Рег. Основной нумерованный 1. текст"/>
    <w:basedOn w:val="Normal"/>
    <w:qFormat/>
    <w:pPr>
      <w:spacing w:before="0" w:after="0"/>
      <w:jc w:val="both"/>
      <w:outlineLvl w:val="0"/>
    </w:pPr>
    <w:rPr>
      <w:rFonts w:ascii="Times New Roman" w:hAnsi="Times New Roman" w:eastAsia="Calibri" w:cs="Times New Roman"/>
      <w:sz w:val="28"/>
      <w:szCs w:val="28"/>
      <w:lang w:eastAsia="ar-SA"/>
    </w:rPr>
  </w:style>
  <w:style w:type="paragraph" w:styleId="Style35" w:customStyle="1">
    <w:name w:val="РегламентГПЗУ"/>
    <w:basedOn w:val="18"/>
    <w:qFormat/>
    <w:pPr>
      <w:tabs>
        <w:tab w:val="left" w:pos="992" w:leader="none"/>
        <w:tab w:val="left" w:pos="1134" w:leader="none"/>
        <w:tab w:val="left" w:pos="9781" w:leader="none"/>
      </w:tabs>
      <w:spacing w:lineRule="atLeast" w:line="100" w:before="0" w:after="0"/>
      <w:jc w:val="both"/>
      <w:outlineLvl w:val="1"/>
    </w:pPr>
    <w:rPr>
      <w:rFonts w:ascii="Times New Roman" w:hAnsi="Times New Roman"/>
      <w:sz w:val="24"/>
      <w:szCs w:val="24"/>
    </w:rPr>
  </w:style>
  <w:style w:type="paragraph" w:styleId="27" w:customStyle="1">
    <w:name w:val="РегламентГПЗУ2"/>
    <w:basedOn w:val="Style35"/>
    <w:link w:val="895"/>
    <w:qFormat/>
    <w:pPr>
      <w:tabs>
        <w:tab w:val="left" w:pos="1418" w:leader="none"/>
      </w:tabs>
      <w:outlineLvl w:val="2"/>
    </w:pPr>
    <w:rPr/>
  </w:style>
  <w:style w:type="paragraph" w:styleId="110" w:customStyle="1">
    <w:name w:val="Стиль1"/>
    <w:basedOn w:val="ListParagraph"/>
    <w:link w:val="894"/>
    <w:qFormat/>
    <w:pPr>
      <w:shd w:val="clear" w:color="auto" w:fill="FFFFFF"/>
      <w:tabs>
        <w:tab w:val="left" w:pos="1134" w:leader="none"/>
      </w:tabs>
      <w:spacing w:before="0" w:after="0"/>
      <w:contextualSpacing/>
      <w:jc w:val="both"/>
    </w:pPr>
    <w:rPr>
      <w:rFonts w:ascii="Arial" w:hAnsi="Arial" w:eastAsia="Times New Roman" w:cs="Arial"/>
      <w:b/>
      <w:spacing w:val="2"/>
      <w:sz w:val="29"/>
      <w:szCs w:val="29"/>
      <w:lang w:eastAsia="ru-RU"/>
    </w:rPr>
  </w:style>
  <w:style w:type="paragraph" w:styleId="28" w:customStyle="1">
    <w:name w:val="Стиль2"/>
    <w:basedOn w:val="3"/>
    <w:link w:val="893"/>
    <w:qFormat/>
    <w:pPr>
      <w:spacing w:lineRule="auto" w:line="259" w:before="40" w:after="0"/>
    </w:pPr>
    <w:rPr>
      <w:rFonts w:ascii="Arial" w:hAnsi="Arial" w:eastAsia="Times New Roman" w:cs="Times New Roman"/>
      <w:bCs w:val="false"/>
      <w:color w:val="2D2D2D"/>
      <w:sz w:val="28"/>
      <w:szCs w:val="24"/>
      <w:lang w:val="en-US"/>
    </w:rPr>
  </w:style>
  <w:style w:type="paragraph" w:styleId="ConsNonformat" w:customStyle="1">
    <w:name w:val="ConsNonformat"/>
    <w:qFormat/>
    <w:pPr>
      <w:widowControl/>
      <w:bidi w:val="0"/>
      <w:ind w:right="19772" w:hanging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ConsNormal" w:customStyle="1">
    <w:name w:val="ConsNormal"/>
    <w:qFormat/>
    <w:pPr>
      <w:widowControl/>
      <w:bidi w:val="0"/>
      <w:ind w:right="19771" w:firstLine="539"/>
      <w:jc w:val="both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ru-RU" w:bidi="ar-SA"/>
    </w:rPr>
  </w:style>
  <w:style w:type="paragraph" w:styleId="ConsPlusCell" w:customStyle="1">
    <w:name w:val="ConsPlusCell"/>
    <w:qFormat/>
    <w:pPr>
      <w:widowControl w:val="false"/>
      <w:bidi w:val="0"/>
      <w:jc w:val="left"/>
    </w:pPr>
    <w:rPr>
      <w:rFonts w:ascii="Arial" w:hAnsi="Arial" w:eastAsia="Times New Roman" w:cs="Arial" w:cstheme="minorBidi"/>
      <w:color w:val="auto"/>
      <w:kern w:val="0"/>
      <w:sz w:val="20"/>
      <w:szCs w:val="20"/>
      <w:lang w:eastAsia="ru-RU" w:val="ru-RU" w:bidi="ar-SA"/>
    </w:rPr>
  </w:style>
  <w:style w:type="paragraph" w:styleId="112" w:customStyle="1">
    <w:name w:val="Рег. Заголовок 1-го уровня регламента"/>
    <w:basedOn w:val="1"/>
    <w:qFormat/>
    <w:pPr>
      <w:keepLines w:val="false"/>
      <w:spacing w:lineRule="auto" w:line="276" w:before="240" w:after="240"/>
      <w:ind w:hanging="0"/>
    </w:pPr>
    <w:rPr>
      <w:rFonts w:eastAsia="Times New Roman"/>
      <w:iCs/>
      <w:lang w:eastAsia="ar-SA"/>
    </w:rPr>
  </w:style>
  <w:style w:type="paragraph" w:styleId="ConsPlusNormal1" w:customStyle="1">
    <w:name w:val="ConsPlusNormal"/>
    <w:uiPriority w:val="99"/>
    <w:qFormat/>
    <w:pPr>
      <w:widowControl/>
      <w:bidi w:val="0"/>
      <w:spacing w:lineRule="atLeast" w:line="100"/>
      <w:jc w:val="left"/>
    </w:pPr>
    <w:rPr>
      <w:rFonts w:ascii="Arial" w:hAnsi="Arial" w:eastAsia="Calibri" w:cs="Arial" w:cstheme="minorBidi" w:eastAsiaTheme="minorHAnsi"/>
      <w:color w:val="auto"/>
      <w:kern w:val="0"/>
      <w:sz w:val="22"/>
      <w:szCs w:val="22"/>
      <w:lang w:eastAsia="ar-SA" w:val="ru-RU" w:bidi="ar-SA"/>
    </w:rPr>
  </w:style>
  <w:style w:type="paragraph" w:styleId="29" w:customStyle="1">
    <w:name w:val="Без интервала2"/>
    <w:qFormat/>
    <w:pPr>
      <w:widowControl/>
      <w:bidi w:val="0"/>
      <w:spacing w:lineRule="atLeast" w:line="1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eastAsia="ar-SA" w:val="ru-RU" w:bidi="ar-SA"/>
    </w:rPr>
  </w:style>
  <w:style w:type="paragraph" w:styleId="210" w:customStyle="1">
    <w:name w:val="Основной текст (2)"/>
    <w:basedOn w:val="Normal"/>
    <w:link w:val="764"/>
    <w:qFormat/>
    <w:pPr>
      <w:widowControl w:val="false"/>
      <w:shd w:val="clear" w:color="auto" w:fill="FFFFFF"/>
      <w:spacing w:lineRule="exact" w:line="270" w:before="840" w:after="0"/>
      <w:ind w:hanging="380"/>
      <w:jc w:val="both"/>
    </w:pPr>
    <w:rPr>
      <w:rFonts w:ascii="Times New Roman" w:hAnsi="Times New Roman" w:eastAsia="Times New Roman" w:cs="Times New Roman"/>
    </w:rPr>
  </w:style>
  <w:style w:type="paragraph" w:styleId="33" w:customStyle="1">
    <w:name w:val="Без интервала3"/>
    <w:qFormat/>
    <w:pPr>
      <w:widowControl/>
      <w:bidi w:val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44" w:customStyle="1">
    <w:name w:val="Без интервала4"/>
    <w:link w:val="769"/>
    <w:qFormat/>
    <w:pPr>
      <w:widowControl/>
      <w:bidi w:val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TMLPreformatted">
    <w:name w:val="HTML Preformatted"/>
    <w:basedOn w:val="Normal"/>
    <w:uiPriority w:val="99"/>
    <w:semiHidden/>
    <w:unhideWhenUsed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36" w:customStyle="1">
    <w:name w:val="слово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7" w:customStyle="1">
    <w:name w:val="основной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4" w:customStyle="1">
    <w:name w:val="Основной текст (6)"/>
    <w:basedOn w:val="Normal"/>
    <w:qFormat/>
    <w:pPr>
      <w:widowControl w:val="false"/>
      <w:shd w:val="clear" w:color="auto" w:fill="FFFFFF"/>
      <w:spacing w:lineRule="exact" w:line="270" w:before="720" w:after="840"/>
    </w:pPr>
    <w:rPr>
      <w:rFonts w:ascii="Times New Roman" w:hAnsi="Times New Roman"/>
      <w:b/>
      <w:bCs/>
    </w:rPr>
  </w:style>
  <w:style w:type="paragraph" w:styleId="45" w:customStyle="1">
    <w:name w:val="Оглавление 4 Знак"/>
    <w:basedOn w:val="Normal"/>
    <w:link w:val="871"/>
    <w:qFormat/>
    <w:pPr>
      <w:widowControl w:val="false"/>
      <w:shd w:val="clear" w:color="auto" w:fill="FFFFFF"/>
      <w:spacing w:lineRule="exact" w:line="554" w:before="540" w:after="0"/>
      <w:jc w:val="center"/>
      <w:outlineLvl w:val="3"/>
    </w:pPr>
    <w:rPr>
      <w:rFonts w:ascii="Times New Roman" w:hAnsi="Times New Roman"/>
      <w:b/>
      <w:bCs/>
    </w:rPr>
  </w:style>
  <w:style w:type="paragraph" w:styleId="74" w:customStyle="1">
    <w:name w:val="Основной текст (7)"/>
    <w:basedOn w:val="Normal"/>
    <w:qFormat/>
    <w:pPr>
      <w:widowControl w:val="false"/>
      <w:shd w:val="clear" w:color="auto" w:fill="FFFFFF"/>
      <w:spacing w:before="60" w:after="300"/>
      <w:jc w:val="right"/>
    </w:pPr>
    <w:rPr>
      <w:rFonts w:ascii="Times New Roman" w:hAnsi="Times New Roman"/>
    </w:rPr>
  </w:style>
  <w:style w:type="paragraph" w:styleId="Style38" w:customStyle="1">
    <w:name w:val="Нормальный (таблица)"/>
    <w:basedOn w:val="Normal"/>
    <w:uiPriority w:val="99"/>
    <w:qFormat/>
    <w:pPr>
      <w:widowControl w:val="false"/>
      <w:spacing w:lineRule="auto" w:line="240" w:before="0" w:after="0"/>
      <w:jc w:val="both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Style39" w:customStyle="1">
    <w:name w:val="Таблицы (моноширинный)"/>
    <w:basedOn w:val="Normal"/>
    <w:uiPriority w:val="99"/>
    <w:qFormat/>
    <w:pPr>
      <w:widowControl w:val="false"/>
      <w:spacing w:lineRule="auto" w:line="240" w:before="0" w:after="0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Style40" w:customStyle="1">
    <w:name w:val="Прижатый влево"/>
    <w:basedOn w:val="Normal"/>
    <w:uiPriority w:val="99"/>
    <w:qFormat/>
    <w:pPr>
      <w:widowControl w:val="false"/>
      <w:spacing w:lineRule="auto" w:line="240" w:before="0" w:after="0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paragraph" w:styleId="123" w:customStyle="1">
    <w:name w:val="_Список_123"/>
    <w:qFormat/>
    <w:pPr>
      <w:widowControl/>
      <w:tabs>
        <w:tab w:val="left" w:pos="851" w:leader="none"/>
        <w:tab w:val="left" w:pos="1644" w:leader="none"/>
        <w:tab w:val="left" w:pos="1928" w:leader="none"/>
        <w:tab w:val="left" w:pos="2325" w:leader="none"/>
      </w:tabs>
      <w:bidi w:val="0"/>
      <w:spacing w:before="0" w:after="6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Default" w:customStyle="1">
    <w:name w:val="Default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Empty" w:customStyle="1">
    <w:name w:val="empty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4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13" w:customStyle="1">
    <w:name w:val="Нет списка1"/>
    <w:uiPriority w:val="99"/>
    <w:semiHidden/>
    <w:unhideWhenUsed/>
    <w:qFormat/>
  </w:style>
  <w:style w:type="table" w:default="1" w:styleId="70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Table Grid"/>
    <w:basedOn w:val="70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919">
    <w:name w:val="Table Grid Light"/>
    <w:basedOn w:val="700"/>
    <w:uiPriority w:val="59"/>
    <w:tblPr>
      <w:tblInd w:w="0" w:type="dxa"/>
      <w:tblBorders>
        <w:left w:val="single" w:color="AFAFAF" w:themeColor="text1" w:themeTint="50" w:sz="4" w:space="0"/>
        <w:top w:val="single" w:color="AFAFAF" w:themeColor="text1" w:themeTint="50" w:sz="4" w:space="0"/>
        <w:right w:val="single" w:color="AFAFAF" w:themeColor="text1" w:themeTint="50" w:sz="4" w:space="0"/>
        <w:bottom w:val="single" w:color="AFAFAF" w:themeColor="text1" w:themeTint="50" w:sz="4" w:space="0"/>
        <w:insideV w:val="single" w:color="AFAFAF" w:themeColor="text1" w:themeTint="50" w:sz="4" w:space="0"/>
        <w:insideH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920">
    <w:name w:val="Plain Table 1"/>
    <w:basedOn w:val="700"/>
    <w:uiPriority w:val="59"/>
    <w:tblPr>
      <w:tblInd w:w="0" w:type="dxa"/>
      <w:tblBorders>
        <w:left w:val="single" w:color="AFAFAF" w:themeColor="text1" w:themeTint="50" w:sz="4" w:space="0"/>
        <w:top w:val="single" w:color="AFAFAF" w:themeColor="text1" w:themeTint="50" w:sz="4" w:space="0"/>
        <w:right w:val="single" w:color="AFAFAF" w:themeColor="text1" w:themeTint="50" w:sz="4" w:space="0"/>
        <w:bottom w:val="single" w:color="AFAFAF" w:themeColor="text1" w:themeTint="50" w:sz="4" w:space="0"/>
        <w:insideV w:val="single" w:color="AFAFAF" w:themeColor="text1" w:themeTint="50" w:sz="4" w:space="0"/>
        <w:insideH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auto"/>
      </w:tcPr>
    </w:tblStylePr>
    <w:tblStylePr w:type="band1Vert">
      <w:tblPr/>
      <w:tcPr>
        <w:shd w:val="clear" w:color="F2F2F2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921">
    <w:name w:val="Plain Table 2"/>
    <w:basedOn w:val="700"/>
    <w:uiPriority w:val="59"/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922">
    <w:name w:val="Plain Table 3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customStyle="1" w:styleId="923">
    <w:name w:val="Plain Table 4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24">
    <w:name w:val="Plain Table 5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925">
    <w:name w:val="Grid Table 1 Light"/>
    <w:basedOn w:val="700"/>
    <w:uiPriority w:val="99"/>
    <w:tblPr>
      <w:tblStyleRowBandSize w:val="1"/>
      <w:tblStyleColBandSize w:val="1"/>
      <w:tblInd w:w="0" w:type="dxa"/>
      <w:tblBorders>
        <w:left w:val="single" w:color="989898" w:themeColor="text1" w:themeTint="67" w:sz="4" w:space="0"/>
        <w:top w:val="single" w:color="989898" w:themeColor="text1" w:themeTint="67" w:sz="4" w:space="0"/>
        <w:right w:val="single" w:color="989898" w:themeColor="text1" w:themeTint="67" w:sz="4" w:space="0"/>
        <w:bottom w:val="single" w:color="989898" w:themeColor="text1" w:themeTint="67" w:sz="4" w:space="0"/>
        <w:insideV w:val="single" w:color="989898" w:themeColor="text1" w:themeTint="67" w:sz="4" w:space="0"/>
        <w:insideH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26">
    <w:name w:val="Grid Table 1 Light - Accent 1"/>
    <w:basedOn w:val="700"/>
    <w:uiPriority w:val="99"/>
    <w:tblPr>
      <w:tblStyleRowBandSize w:val="1"/>
      <w:tblStyleColBandSize w:val="1"/>
      <w:tblInd w:w="0" w:type="dxa"/>
      <w:tblBorders>
        <w:left w:val="single" w:color="B7CBE4" w:themeColor="accent1" w:themeTint="67" w:sz="4" w:space="0"/>
        <w:top w:val="single" w:color="B7CBE4" w:themeColor="accent1" w:themeTint="67" w:sz="4" w:space="0"/>
        <w:right w:val="single" w:color="B7CBE4" w:themeColor="accent1" w:themeTint="67" w:sz="4" w:space="0"/>
        <w:bottom w:val="single" w:color="B7CBE4" w:themeColor="accent1" w:themeTint="67" w:sz="4" w:space="0"/>
        <w:insideV w:val="single" w:color="B7CBE4" w:themeColor="accent1" w:themeTint="67" w:sz="4" w:space="0"/>
        <w:insideH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4F81BD" w:themeColor="accent1" w:sz="4" w:space="0"/>
          <w:top w:val="single" w:color="4F81BD" w:themeColor="accent1" w:sz="4" w:space="0"/>
          <w:right w:val="single" w:color="4F81BD" w:themeColor="accent1" w:sz="4" w:space="0"/>
          <w:bottom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27">
    <w:name w:val="Grid Table 1 Light - Accent 2"/>
    <w:basedOn w:val="700"/>
    <w:uiPriority w:val="99"/>
    <w:tblPr>
      <w:tblStyleRowBandSize w:val="1"/>
      <w:tblStyleColBandSize w:val="1"/>
      <w:tblInd w:w="0" w:type="dxa"/>
      <w:tblBorders>
        <w:left w:val="single" w:color="E5B7B6" w:themeColor="accent2" w:themeTint="67" w:sz="4" w:space="0"/>
        <w:top w:val="single" w:color="E5B7B6" w:themeColor="accent2" w:themeTint="67" w:sz="4" w:space="0"/>
        <w:right w:val="single" w:color="E5B7B6" w:themeColor="accent2" w:themeTint="67" w:sz="4" w:space="0"/>
        <w:bottom w:val="single" w:color="E5B7B6" w:themeColor="accent2" w:themeTint="67" w:sz="4" w:space="0"/>
        <w:insideV w:val="single" w:color="E5B7B6" w:themeColor="accent2" w:themeTint="67" w:sz="4" w:space="0"/>
        <w:insideH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C0504D" w:themeColor="accent2" w:sz="4" w:space="0"/>
          <w:top w:val="single" w:color="C0504D" w:themeColor="accent2" w:sz="4" w:space="0"/>
          <w:right w:val="single" w:color="C0504D" w:themeColor="accent2" w:sz="4" w:space="0"/>
          <w:bottom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28">
    <w:name w:val="Grid Table 1 Light - Accent 3"/>
    <w:basedOn w:val="700"/>
    <w:uiPriority w:val="99"/>
    <w:tblPr>
      <w:tblStyleRowBandSize w:val="1"/>
      <w:tblStyleColBandSize w:val="1"/>
      <w:tblInd w:w="0" w:type="dxa"/>
      <w:tblBorders>
        <w:left w:val="single" w:color="D6E3BB" w:themeColor="accent3" w:themeTint="67" w:sz="4" w:space="0"/>
        <w:top w:val="single" w:color="D6E3BB" w:themeColor="accent3" w:themeTint="67" w:sz="4" w:space="0"/>
        <w:right w:val="single" w:color="D6E3BB" w:themeColor="accent3" w:themeTint="67" w:sz="4" w:space="0"/>
        <w:bottom w:val="single" w:color="D6E3BB" w:themeColor="accent3" w:themeTint="67" w:sz="4" w:space="0"/>
        <w:insideV w:val="single" w:color="D6E3BB" w:themeColor="accent3" w:themeTint="67" w:sz="4" w:space="0"/>
        <w:insideH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9BBB59" w:themeColor="accent3" w:sz="4" w:space="0"/>
          <w:top w:val="single" w:color="9BBB59" w:themeColor="accent3" w:sz="4" w:space="0"/>
          <w:right w:val="single" w:color="9BBB59" w:themeColor="accent3" w:sz="4" w:space="0"/>
          <w:bottom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29">
    <w:name w:val="Grid Table 1 Light - Accent 4"/>
    <w:basedOn w:val="700"/>
    <w:uiPriority w:val="99"/>
    <w:tblPr>
      <w:tblStyleRowBandSize w:val="1"/>
      <w:tblStyleColBandSize w:val="1"/>
      <w:tblInd w:w="0" w:type="dxa"/>
      <w:tblBorders>
        <w:left w:val="single" w:color="CBC0D9" w:themeColor="accent4" w:themeTint="67" w:sz="4" w:space="0"/>
        <w:top w:val="single" w:color="CBC0D9" w:themeColor="accent4" w:themeTint="67" w:sz="4" w:space="0"/>
        <w:right w:val="single" w:color="CBC0D9" w:themeColor="accent4" w:themeTint="67" w:sz="4" w:space="0"/>
        <w:bottom w:val="single" w:color="CBC0D9" w:themeColor="accent4" w:themeTint="67" w:sz="4" w:space="0"/>
        <w:insideV w:val="single" w:color="CBC0D9" w:themeColor="accent4" w:themeTint="67" w:sz="4" w:space="0"/>
        <w:insideH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8064A2" w:themeColor="accent4" w:sz="4" w:space="0"/>
          <w:top w:val="single" w:color="8064A2" w:themeColor="accent4" w:sz="4" w:space="0"/>
          <w:right w:val="single" w:color="8064A2" w:themeColor="accent4" w:sz="4" w:space="0"/>
          <w:bottom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30">
    <w:name w:val="Grid Table 1 Light - Accent 5"/>
    <w:basedOn w:val="700"/>
    <w:uiPriority w:val="99"/>
    <w:tblPr>
      <w:tblStyleRowBandSize w:val="1"/>
      <w:tblStyleColBandSize w:val="1"/>
      <w:tblInd w:w="0" w:type="dxa"/>
      <w:tblBorders>
        <w:left w:val="single" w:color="B6DDE8" w:themeColor="accent5" w:themeTint="67" w:sz="4" w:space="0"/>
        <w:top w:val="single" w:color="B6DDE8" w:themeColor="accent5" w:themeTint="67" w:sz="4" w:space="0"/>
        <w:right w:val="single" w:color="B6DDE8" w:themeColor="accent5" w:themeTint="67" w:sz="4" w:space="0"/>
        <w:bottom w:val="single" w:color="B6DDE8" w:themeColor="accent5" w:themeTint="67" w:sz="4" w:space="0"/>
        <w:insideV w:val="single" w:color="B6DDE8" w:themeColor="accent5" w:themeTint="67" w:sz="4" w:space="0"/>
        <w:insideH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4BACC6" w:themeColor="accent5" w:sz="4" w:space="0"/>
          <w:top w:val="single" w:color="4BACC6" w:themeColor="accent5" w:sz="4" w:space="0"/>
          <w:right w:val="single" w:color="4BACC6" w:themeColor="accent5" w:sz="4" w:space="0"/>
          <w:bottom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31">
    <w:name w:val="Grid Table 1 Light - Accent 6"/>
    <w:basedOn w:val="700"/>
    <w:uiPriority w:val="99"/>
    <w:tblPr>
      <w:tblStyleRowBandSize w:val="1"/>
      <w:tblStyleColBandSize w:val="1"/>
      <w:tblInd w:w="0" w:type="dxa"/>
      <w:tblBorders>
        <w:left w:val="single" w:color="FBD4B4" w:themeColor="accent6" w:themeTint="67" w:sz="4" w:space="0"/>
        <w:top w:val="single" w:color="FBD4B4" w:themeColor="accent6" w:themeTint="67" w:sz="4" w:space="0"/>
        <w:right w:val="single" w:color="FBD4B4" w:themeColor="accent6" w:themeTint="67" w:sz="4" w:space="0"/>
        <w:bottom w:val="single" w:color="FBD4B4" w:themeColor="accent6" w:themeTint="67" w:sz="4" w:space="0"/>
        <w:insideV w:val="single" w:color="FBD4B4" w:themeColor="accent6" w:themeTint="67" w:sz="4" w:space="0"/>
        <w:insideH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F79646" w:themeColor="accent6" w:sz="4" w:space="0"/>
          <w:top w:val="single" w:color="F79646" w:themeColor="accent6" w:sz="4" w:space="0"/>
          <w:right w:val="single" w:color="F79646" w:themeColor="accent6" w:sz="4" w:space="0"/>
          <w:bottom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32">
    <w:name w:val="Grid Table 2"/>
    <w:basedOn w:val="70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V w:val="single" w:color="6A6A6A" w:themeColor="text1" w:themeTint="95" w:sz="4" w:space="0"/>
        <w:insideH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3">
    <w:name w:val="Grid Table 2 - Accent 1"/>
    <w:basedOn w:val="70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V w:val="single" w:color="5D8AC2" w:themeColor="accent1" w:themeTint="ea" w:sz="4" w:space="0"/>
        <w:insideH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auto"/>
      </w:tcPr>
    </w:tblStylePr>
    <w:tblStylePr w:type="band1Vert">
      <w:rPr>
        <w:color w:val="404040"/>
        <w:sz w:val="22"/>
      </w:rPr>
      <w:tblPr/>
      <w:tcPr>
        <w:shd w:val="clear" w:color="DAE5F1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themeColor="accent1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4F81BD" w:themeColor="accent1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4">
    <w:name w:val="Grid Table 2 - Accent 2"/>
    <w:basedOn w:val="70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V w:val="single" w:color="D99695" w:themeColor="accent2" w:themeTint="97" w:sz="4" w:space="0"/>
        <w:insideH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auto"/>
      </w:tcPr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themeColor="accent2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C0504D" w:themeColor="accent2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5">
    <w:name w:val="Grid Table 2 - Accent 3"/>
    <w:basedOn w:val="70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V w:val="single" w:color="9ABB59" w:themeColor="accent3" w:themeTint="fe" w:sz="4" w:space="0"/>
        <w:insideH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auto"/>
      </w:tcPr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themeColor="accent3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9BBB59" w:themeColor="accent3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6">
    <w:name w:val="Grid Table 2 - Accent 4"/>
    <w:basedOn w:val="70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V w:val="single" w:color="B2A1C6" w:themeColor="accent4" w:themeTint="9a" w:sz="4" w:space="0"/>
        <w:insideH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auto"/>
      </w:tcPr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themeColor="accent4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8064A2" w:themeColor="accent4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7">
    <w:name w:val="Grid Table 2 - Accent 5"/>
    <w:basedOn w:val="70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V w:val="single" w:color="4BACC6" w:themeColor="accent5" w:sz="4" w:space="0"/>
        <w:insideH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auto"/>
      </w:tcPr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themeColor="accent5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4BACC6" w:themeColor="accent5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8">
    <w:name w:val="Grid Table 2 - Accent 6"/>
    <w:basedOn w:val="70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V w:val="single" w:color="F79646" w:themeColor="accent6" w:sz="4" w:space="0"/>
        <w:insideH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auto"/>
      </w:tcPr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themeColor="accent6" w:sz="12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F79646" w:themeColor="accent6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39">
    <w:name w:val="Grid Table 3"/>
    <w:basedOn w:val="70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V w:val="single" w:color="6A6A6A" w:themeColor="text1" w:themeTint="95" w:sz="4" w:space="0"/>
        <w:insideH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0">
    <w:name w:val="Grid Table 3 - Accent 1"/>
    <w:basedOn w:val="70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V w:val="single" w:color="5D8AC2" w:themeColor="accent1" w:themeTint="ea" w:sz="4" w:space="0"/>
        <w:insideH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auto"/>
      </w:tcPr>
    </w:tblStylePr>
    <w:tblStylePr w:type="band1Vert">
      <w:rPr>
        <w:color w:val="404040"/>
        <w:sz w:val="22"/>
      </w:rPr>
      <w:tblPr/>
      <w:tcPr>
        <w:shd w:val="clear" w:color="DAE5F1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1">
    <w:name w:val="Grid Table 3 - Accent 2"/>
    <w:basedOn w:val="70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V w:val="single" w:color="D99695" w:themeColor="accent2" w:themeTint="97" w:sz="4" w:space="0"/>
        <w:insideH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auto"/>
      </w:tcPr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2">
    <w:name w:val="Grid Table 3 - Accent 3"/>
    <w:basedOn w:val="70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V w:val="single" w:color="9ABB59" w:themeColor="accent3" w:themeTint="fe" w:sz="4" w:space="0"/>
        <w:insideH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auto"/>
      </w:tcPr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3">
    <w:name w:val="Grid Table 3 - Accent 4"/>
    <w:basedOn w:val="70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V w:val="single" w:color="B2A1C6" w:themeColor="accent4" w:themeTint="9a" w:sz="4" w:space="0"/>
        <w:insideH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auto"/>
      </w:tcPr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4">
    <w:name w:val="Grid Table 3 - Accent 5"/>
    <w:basedOn w:val="70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V w:val="single" w:color="4BACC6" w:themeColor="accent5" w:sz="4" w:space="0"/>
        <w:insideH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auto"/>
      </w:tcPr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5">
    <w:name w:val="Grid Table 3 - Accent 6"/>
    <w:basedOn w:val="70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V w:val="single" w:color="F79646" w:themeColor="accent6" w:sz="4" w:space="0"/>
        <w:insideH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auto"/>
      </w:tcPr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FFFFFF" w:fill="auto"/>
      </w:tcPr>
    </w:tblStylePr>
  </w:style>
  <w:style w:type="table" w:customStyle="1" w:styleId="946">
    <w:name w:val="Grid Table 4"/>
    <w:basedOn w:val="700"/>
    <w:uiPriority w:val="59"/>
    <w:tblPr>
      <w:tblStyleRowBandSize w:val="1"/>
      <w:tblStyleColBandSize w:val="1"/>
      <w:tblInd w:w="0" w:type="dxa"/>
      <w:tblBorders>
        <w:left w:val="single" w:color="6F6F6F" w:themeColor="text1" w:themeTint="90" w:sz="4" w:space="0"/>
        <w:top w:val="single" w:color="6F6F6F" w:themeColor="text1" w:themeTint="90" w:sz="4" w:space="0"/>
        <w:right w:val="single" w:color="6F6F6F" w:themeColor="text1" w:themeTint="90" w:sz="4" w:space="0"/>
        <w:bottom w:val="single" w:color="6F6F6F" w:themeColor="text1" w:themeTint="90" w:sz="4" w:space="0"/>
        <w:insideV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000000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947">
    <w:name w:val="Grid Table 4 - Accent 1"/>
    <w:basedOn w:val="700"/>
    <w:uiPriority w:val="59"/>
    <w:tblPr>
      <w:tblStyleRowBandSize w:val="1"/>
      <w:tblStyleColBandSize w:val="1"/>
      <w:tblInd w:w="0" w:type="dxa"/>
      <w:tblBorders>
        <w:left w:val="single" w:color="9BB7D9" w:themeColor="accent1" w:themeTint="90" w:sz="4" w:space="0"/>
        <w:top w:val="single" w:color="9BB7D9" w:themeColor="accent1" w:themeTint="90" w:sz="4" w:space="0"/>
        <w:right w:val="single" w:color="9BB7D9" w:themeColor="accent1" w:themeTint="90" w:sz="4" w:space="0"/>
        <w:bottom w:val="single" w:color="9BB7D9" w:themeColor="accent1" w:themeTint="90" w:sz="4" w:space="0"/>
        <w:insideV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auto"/>
      </w:tcPr>
    </w:tblStylePr>
    <w:tblStylePr w:type="band1Vert">
      <w:rPr>
        <w:color w:val="404040"/>
        <w:sz w:val="22"/>
      </w:rPr>
      <w:tblPr/>
      <w:tcPr>
        <w:shd w:val="clear" w:color="DCE6F2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4F81BD" w:themeColor="accent1" w:sz="4" w:space="0"/>
          <w:top w:val="single" w:color="4F81BD" w:themeColor="accent1" w:sz="4" w:space="0"/>
          <w:right w:val="single" w:color="4F81BD" w:themeColor="accent1" w:sz="4" w:space="0"/>
          <w:bottom w:val="single" w:color="4F81BD" w:themeColor="accent1" w:sz="4" w:space="0"/>
        </w:tcBorders>
        <w:shd w:val="clear" w:color="5D8AC2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948">
    <w:name w:val="Grid Table 4 - Accent 2"/>
    <w:basedOn w:val="700"/>
    <w:uiPriority w:val="59"/>
    <w:tblPr>
      <w:tblStyleRowBandSize w:val="1"/>
      <w:tblStyleColBandSize w:val="1"/>
      <w:tblInd w:w="0" w:type="dxa"/>
      <w:tblBorders>
        <w:left w:val="single" w:color="DB9B9A" w:themeColor="accent2" w:themeTint="90" w:sz="4" w:space="0"/>
        <w:top w:val="single" w:color="DB9B9A" w:themeColor="accent2" w:themeTint="90" w:sz="4" w:space="0"/>
        <w:right w:val="single" w:color="DB9B9A" w:themeColor="accent2" w:themeTint="90" w:sz="4" w:space="0"/>
        <w:bottom w:val="single" w:color="DB9B9A" w:themeColor="accent2" w:themeTint="90" w:sz="4" w:space="0"/>
        <w:insideV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auto"/>
      </w:tcPr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C0504D" w:themeColor="accent2" w:sz="4" w:space="0"/>
          <w:top w:val="single" w:color="C0504D" w:themeColor="accent2" w:sz="4" w:space="0"/>
          <w:right w:val="single" w:color="C0504D" w:themeColor="accent2" w:sz="4" w:space="0"/>
          <w:bottom w:val="single" w:color="C0504D" w:themeColor="accent2" w:sz="4" w:space="0"/>
        </w:tcBorders>
        <w:shd w:val="clear" w:color="D99695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</w:style>
  <w:style w:type="table" w:customStyle="1" w:styleId="949">
    <w:name w:val="Grid Table 4 - Accent 3"/>
    <w:basedOn w:val="700"/>
    <w:uiPriority w:val="59"/>
    <w:tblPr>
      <w:tblStyleRowBandSize w:val="1"/>
      <w:tblStyleColBandSize w:val="1"/>
      <w:tblInd w:w="0" w:type="dxa"/>
      <w:tblBorders>
        <w:left w:val="single" w:color="C6D8A1" w:themeColor="accent3" w:themeTint="90" w:sz="4" w:space="0"/>
        <w:top w:val="single" w:color="C6D8A1" w:themeColor="accent3" w:themeTint="90" w:sz="4" w:space="0"/>
        <w:right w:val="single" w:color="C6D8A1" w:themeColor="accent3" w:themeTint="90" w:sz="4" w:space="0"/>
        <w:bottom w:val="single" w:color="C6D8A1" w:themeColor="accent3" w:themeTint="90" w:sz="4" w:space="0"/>
        <w:insideV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auto"/>
      </w:tcPr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9BBB59" w:themeColor="accent3" w:sz="4" w:space="0"/>
          <w:top w:val="single" w:color="9BBB59" w:themeColor="accent3" w:sz="4" w:space="0"/>
          <w:right w:val="single" w:color="9BBB59" w:themeColor="accent3" w:sz="4" w:space="0"/>
          <w:bottom w:val="single" w:color="9BBB59" w:themeColor="accent3" w:sz="4" w:space="0"/>
        </w:tcBorders>
        <w:shd w:val="clear" w:color="9ABB59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</w:style>
  <w:style w:type="table" w:customStyle="1" w:styleId="950">
    <w:name w:val="Grid Table 4 - Accent 4"/>
    <w:basedOn w:val="700"/>
    <w:uiPriority w:val="59"/>
    <w:tblPr>
      <w:tblStyleRowBandSize w:val="1"/>
      <w:tblStyleColBandSize w:val="1"/>
      <w:tblInd w:w="0" w:type="dxa"/>
      <w:tblBorders>
        <w:left w:val="single" w:color="B7A7CA" w:themeColor="accent4" w:themeTint="90" w:sz="4" w:space="0"/>
        <w:top w:val="single" w:color="B7A7CA" w:themeColor="accent4" w:themeTint="90" w:sz="4" w:space="0"/>
        <w:right w:val="single" w:color="B7A7CA" w:themeColor="accent4" w:themeTint="90" w:sz="4" w:space="0"/>
        <w:bottom w:val="single" w:color="B7A7CA" w:themeColor="accent4" w:themeTint="90" w:sz="4" w:space="0"/>
        <w:insideV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auto"/>
      </w:tcPr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8064A2" w:themeColor="accent4" w:sz="4" w:space="0"/>
          <w:top w:val="single" w:color="8064A2" w:themeColor="accent4" w:sz="4" w:space="0"/>
          <w:right w:val="single" w:color="8064A2" w:themeColor="accent4" w:sz="4" w:space="0"/>
          <w:bottom w:val="single" w:color="8064A2" w:themeColor="accent4" w:sz="4" w:space="0"/>
        </w:tcBorders>
        <w:shd w:val="clear" w:color="B2A1C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</w:style>
  <w:style w:type="table" w:customStyle="1" w:styleId="951">
    <w:name w:val="Grid Table 4 - Accent 5"/>
    <w:basedOn w:val="700"/>
    <w:uiPriority w:val="59"/>
    <w:tblPr>
      <w:tblStyleRowBandSize w:val="1"/>
      <w:tblStyleColBandSize w:val="1"/>
      <w:tblInd w:w="0" w:type="dxa"/>
      <w:tblBorders>
        <w:left w:val="single" w:color="99D0DE" w:themeColor="accent5" w:themeTint="90" w:sz="4" w:space="0"/>
        <w:top w:val="single" w:color="99D0DE" w:themeColor="accent5" w:themeTint="90" w:sz="4" w:space="0"/>
        <w:right w:val="single" w:color="99D0DE" w:themeColor="accent5" w:themeTint="90" w:sz="4" w:space="0"/>
        <w:bottom w:val="single" w:color="99D0DE" w:themeColor="accent5" w:themeTint="90" w:sz="4" w:space="0"/>
        <w:insideV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auto"/>
      </w:tcPr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4BACC6" w:themeColor="accent5" w:sz="4" w:space="0"/>
          <w:top w:val="single" w:color="4BACC6" w:themeColor="accent5" w:sz="4" w:space="0"/>
          <w:right w:val="single" w:color="4BACC6" w:themeColor="accent5" w:sz="4" w:space="0"/>
          <w:bottom w:val="single" w:color="4BACC6" w:themeColor="accent5" w:sz="4" w:space="0"/>
        </w:tcBorders>
        <w:shd w:val="clear" w:color="4BACC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952">
    <w:name w:val="Grid Table 4 - Accent 6"/>
    <w:basedOn w:val="700"/>
    <w:uiPriority w:val="59"/>
    <w:tblPr>
      <w:tblStyleRowBandSize w:val="1"/>
      <w:tblStyleColBandSize w:val="1"/>
      <w:tblInd w:w="0" w:type="dxa"/>
      <w:tblBorders>
        <w:left w:val="single" w:color="FAC396" w:themeColor="accent6" w:themeTint="90" w:sz="4" w:space="0"/>
        <w:top w:val="single" w:color="FAC396" w:themeColor="accent6" w:themeTint="90" w:sz="4" w:space="0"/>
        <w:right w:val="single" w:color="FAC396" w:themeColor="accent6" w:themeTint="90" w:sz="4" w:space="0"/>
        <w:bottom w:val="single" w:color="FAC396" w:themeColor="accent6" w:themeTint="90" w:sz="4" w:space="0"/>
        <w:insideV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auto"/>
      </w:tcPr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F79646" w:themeColor="accent6" w:sz="4" w:space="0"/>
          <w:top w:val="single" w:color="F79646" w:themeColor="accent6" w:sz="4" w:space="0"/>
          <w:right w:val="single" w:color="F79646" w:themeColor="accent6" w:sz="4" w:space="0"/>
          <w:bottom w:val="single" w:color="F79646" w:themeColor="accent6" w:sz="4" w:space="0"/>
        </w:tcBorders>
        <w:shd w:val="clear" w:color="F7964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953">
    <w:name w:val="Grid Table 5 Dark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8A8A8A" w:fill="auto"/>
      </w:tcPr>
    </w:tblStylePr>
    <w:tblStylePr w:type="band1Vert">
      <w:tblPr/>
      <w:tcPr>
        <w:shd w:val="clear" w:color="8A8A8A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auto"/>
      </w:tcPr>
    </w:tblStylePr>
  </w:style>
  <w:style w:type="table" w:customStyle="1" w:styleId="954">
    <w:name w:val="Grid Table 5 Dark- Accent 1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EC4E0" w:fill="auto"/>
      </w:tcPr>
    </w:tblStylePr>
    <w:tblStylePr w:type="band1Vert">
      <w:tblPr/>
      <w:tcPr>
        <w:shd w:val="clear" w:color="AEC4E0" w:fill="auto"/>
      </w:tcPr>
    </w:tblStylePr>
    <w:tblStylePr w:type="firstCol">
      <w:rPr>
        <w:b/>
        <w:color w:val="FFFFFF"/>
        <w:sz w:val="22"/>
      </w:rPr>
      <w:tblPr/>
      <w:tcPr>
        <w:shd w:val="clear" w:color="4F81BD" w:fill="auto"/>
      </w:tcPr>
    </w:tblStyle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Col">
      <w:rPr>
        <w:b/>
        <w:color w:val="FFFFFF"/>
        <w:sz w:val="22"/>
      </w:rPr>
      <w:tblPr/>
      <w:tcPr>
        <w:shd w:val="clear" w:color="4F81BD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auto"/>
      </w:tcPr>
    </w:tblStylePr>
  </w:style>
  <w:style w:type="table" w:customStyle="1" w:styleId="955">
    <w:name w:val="Grid Table 5 Dark - Accent 2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2AEAD" w:fill="auto"/>
      </w:tcPr>
    </w:tblStylePr>
    <w:tblStylePr w:type="band1Vert">
      <w:tblPr/>
      <w:tcPr>
        <w:shd w:val="clear" w:color="E2AEAD" w:fill="auto"/>
      </w:tcPr>
    </w:tblStylePr>
    <w:tblStylePr w:type="firstCol">
      <w:rPr>
        <w:b/>
        <w:color w:val="FFFFFF"/>
        <w:sz w:val="22"/>
      </w:rPr>
      <w:tblPr/>
      <w:tcPr>
        <w:shd w:val="clear" w:color="C0504D" w:fill="auto"/>
      </w:tcPr>
    </w:tblStylePr>
    <w:tblStylePr w:type="firstRow">
      <w:rPr>
        <w:b/>
        <w:color w:val="FFFFFF"/>
        <w:sz w:val="22"/>
      </w:rPr>
      <w:tblPr/>
      <w:tcPr>
        <w:shd w:val="clear" w:color="C0504D" w:fill="auto"/>
      </w:tcPr>
    </w:tblStylePr>
    <w:tblStylePr w:type="lastCol">
      <w:rPr>
        <w:b/>
        <w:color w:val="FFFFFF"/>
        <w:sz w:val="22"/>
      </w:rPr>
      <w:tblPr/>
      <w:tcPr>
        <w:shd w:val="clear" w:color="C0504D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auto"/>
      </w:tcPr>
    </w:tblStylePr>
  </w:style>
  <w:style w:type="table" w:customStyle="1" w:styleId="956">
    <w:name w:val="Grid Table 5 Dark - Accent 3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0DFB2" w:fill="auto"/>
      </w:tcPr>
    </w:tblStylePr>
    <w:tblStylePr w:type="band1Vert">
      <w:tblPr/>
      <w:tcPr>
        <w:shd w:val="clear" w:color="D0DFB2" w:fill="auto"/>
      </w:tcPr>
    </w:tblStylePr>
    <w:tblStylePr w:type="firstCol">
      <w:rPr>
        <w:b/>
        <w:color w:val="FFFFFF"/>
        <w:sz w:val="22"/>
      </w:rPr>
      <w:tblPr/>
      <w:tcPr>
        <w:shd w:val="clear" w:color="9BBB59" w:fill="auto"/>
      </w:tcPr>
    </w:tblStylePr>
    <w:tblStylePr w:type="firstRow">
      <w:rPr>
        <w:b/>
        <w:color w:val="FFFFFF"/>
        <w:sz w:val="22"/>
      </w:rPr>
      <w:tblPr/>
      <w:tcPr>
        <w:shd w:val="clear" w:color="9BBB59" w:fill="auto"/>
      </w:tcPr>
    </w:tblStylePr>
    <w:tblStylePr w:type="lastCol">
      <w:rPr>
        <w:b/>
        <w:color w:val="FFFFFF"/>
        <w:sz w:val="22"/>
      </w:rPr>
      <w:tblPr/>
      <w:tcPr>
        <w:shd w:val="clear" w:color="9BBB59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auto"/>
      </w:tcPr>
    </w:tblStylePr>
  </w:style>
  <w:style w:type="table" w:customStyle="1" w:styleId="957">
    <w:name w:val="Grid Table 5 Dark- Accent 4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C4B7D4" w:fill="auto"/>
      </w:tcPr>
    </w:tblStylePr>
    <w:tblStylePr w:type="band1Vert">
      <w:tblPr/>
      <w:tcPr>
        <w:shd w:val="clear" w:color="C4B7D4" w:fill="auto"/>
      </w:tcPr>
    </w:tblStylePr>
    <w:tblStylePr w:type="firstCol">
      <w:rPr>
        <w:b/>
        <w:color w:val="FFFFFF"/>
        <w:sz w:val="22"/>
      </w:rPr>
      <w:tblPr/>
      <w:tcPr>
        <w:shd w:val="clear" w:color="8064A2" w:fill="auto"/>
      </w:tcPr>
    </w:tblStylePr>
    <w:tblStylePr w:type="firstRow">
      <w:rPr>
        <w:b/>
        <w:color w:val="FFFFFF"/>
        <w:sz w:val="22"/>
      </w:rPr>
      <w:tblPr/>
      <w:tcPr>
        <w:shd w:val="clear" w:color="8064A2" w:fill="auto"/>
      </w:tcPr>
    </w:tblStylePr>
    <w:tblStylePr w:type="lastCol">
      <w:rPr>
        <w:b/>
        <w:color w:val="FFFFFF"/>
        <w:sz w:val="22"/>
      </w:rPr>
      <w:tblPr/>
      <w:tcPr>
        <w:shd w:val="clear" w:color="8064A2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auto"/>
      </w:tcPr>
    </w:tblStylePr>
  </w:style>
  <w:style w:type="table" w:customStyle="1" w:styleId="958">
    <w:name w:val="Grid Table 5 Dark - Accent 5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CD8E4" w:fill="auto"/>
      </w:tcPr>
    </w:tblStylePr>
    <w:tblStylePr w:type="band1Vert">
      <w:tblPr/>
      <w:tcPr>
        <w:shd w:val="clear" w:color="ACD8E4" w:fill="auto"/>
      </w:tcPr>
    </w:tblStylePr>
    <w:tblStylePr w:type="firstCol">
      <w:rPr>
        <w:b/>
        <w:color w:val="FFFFFF"/>
        <w:sz w:val="22"/>
      </w:rPr>
      <w:tblPr/>
      <w:tcPr>
        <w:shd w:val="clear" w:color="4BACC6" w:fill="auto"/>
      </w:tcPr>
    </w:tblStylePr>
    <w:tblStylePr w:type="firstRow">
      <w:rPr>
        <w:b/>
        <w:color w:val="FFFFFF"/>
        <w:sz w:val="22"/>
      </w:rPr>
      <w:tblPr/>
      <w:tcPr>
        <w:shd w:val="clear" w:color="4BACC6" w:fill="auto"/>
      </w:tcPr>
    </w:tblStylePr>
    <w:tblStylePr w:type="lastCol">
      <w:rPr>
        <w:b/>
        <w:color w:val="FFFFFF"/>
        <w:sz w:val="22"/>
      </w:rPr>
      <w:tblPr/>
      <w:tcPr>
        <w:shd w:val="clear" w:color="4BACC6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auto"/>
      </w:tcPr>
    </w:tblStylePr>
  </w:style>
  <w:style w:type="table" w:customStyle="1" w:styleId="959">
    <w:name w:val="Grid Table 5 Dark - Accent 6"/>
    <w:basedOn w:val="700"/>
    <w:uiPriority w:val="99"/>
    <w:tblPr>
      <w:tblStyleRowBandSize w:val="1"/>
      <w:tblStyleColBandSize w:val="1"/>
      <w:tblInd w:w="0" w:type="dxa"/>
      <w:tblBorders>
        <w:left w:val="single" w:color="FFFFFF" w:themeColor="light1" w:sz="4" w:space="0"/>
        <w:top w:val="single" w:color="FFFFFF" w:themeColor="light1" w:sz="4" w:space="0"/>
        <w:right w:val="single" w:color="FFFFFF" w:themeColor="light1" w:sz="4" w:space="0"/>
        <w:bottom w:val="single" w:color="FFFFFF" w:themeColor="light1" w:sz="4" w:space="0"/>
        <w:insideV w:val="single" w:color="FFFFFF" w:themeColor="light1" w:sz="4" w:space="0"/>
        <w:insideH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BCEAA" w:fill="auto"/>
      </w:tcPr>
    </w:tblStylePr>
    <w:tblStylePr w:type="band1Vert">
      <w:tblPr/>
      <w:tcPr>
        <w:shd w:val="clear" w:color="FBCEAA" w:fill="auto"/>
      </w:tcPr>
    </w:tblStylePr>
    <w:tblStylePr w:type="firstCol">
      <w:rPr>
        <w:b/>
        <w:color w:val="FFFFFF"/>
        <w:sz w:val="22"/>
      </w:rPr>
      <w:tblPr/>
      <w:tcPr>
        <w:shd w:val="clear" w:color="F79646" w:fill="auto"/>
      </w:tcPr>
    </w:tblStylePr>
    <w:tblStylePr w:type="firstRow">
      <w:rPr>
        <w:b/>
        <w:color w:val="FFFFFF"/>
        <w:sz w:val="22"/>
      </w:rPr>
      <w:tblPr/>
      <w:tcPr>
        <w:shd w:val="clear" w:color="F79646" w:fill="auto"/>
      </w:tcPr>
    </w:tblStylePr>
    <w:tblStylePr w:type="lastCol">
      <w:rPr>
        <w:b/>
        <w:color w:val="FFFFFF"/>
        <w:sz w:val="22"/>
      </w:rPr>
      <w:tblPr/>
      <w:tcPr>
        <w:shd w:val="clear" w:color="F79646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auto"/>
      </w:tcPr>
    </w:tblStylePr>
  </w:style>
  <w:style w:type="table" w:customStyle="1" w:styleId="960">
    <w:name w:val="Grid Table 6 Colorful"/>
    <w:basedOn w:val="700"/>
    <w:uiPriority w:val="99"/>
    <w:tblPr>
      <w:tblStyleRowBandSize w:val="1"/>
      <w:tblStyleColBandSize w:val="1"/>
      <w:tblInd w:w="0" w:type="dxa"/>
      <w:tblBorders>
        <w:left w:val="single" w:color="7F7F7F" w:themeColor="text1" w:themeTint="80" w:sz="4" w:space="0"/>
        <w:top w:val="single" w:color="7F7F7F" w:themeColor="text1" w:themeTint="80" w:sz="4" w:space="0"/>
        <w:right w:val="single" w:color="7F7F7F" w:themeColor="text1" w:themeTint="80" w:sz="4" w:space="0"/>
        <w:bottom w:val="single" w:color="7F7F7F" w:themeColor="text1" w:themeTint="80" w:sz="4" w:space="0"/>
        <w:insideV w:val="single" w:color="7F7F7F" w:themeColor="text1" w:themeTint="80" w:sz="4" w:space="0"/>
        <w:insideH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1Vert"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961">
    <w:name w:val="Grid Table 6 Colorful - Accent 1"/>
    <w:basedOn w:val="700"/>
    <w:uiPriority w:val="99"/>
    <w:tblPr>
      <w:tblStyleRowBandSize w:val="1"/>
      <w:tblStyleColBandSize w:val="1"/>
      <w:tblInd w:w="0" w:type="dxa"/>
      <w:tblBorders>
        <w:left w:val="single" w:color="A6BFDD" w:themeColor="accent1" w:themeTint="80" w:sz="4" w:space="0"/>
        <w:top w:val="single" w:color="A6BFDD" w:themeColor="accent1" w:themeTint="80" w:sz="4" w:space="0"/>
        <w:right w:val="single" w:color="A6BFDD" w:themeColor="accent1" w:themeTint="80" w:sz="4" w:space="0"/>
        <w:bottom w:val="single" w:color="A6BFDD" w:themeColor="accent1" w:themeTint="80" w:sz="4" w:space="0"/>
        <w:insideV w:val="single" w:color="A6BFDD" w:themeColor="accent1" w:themeTint="80" w:sz="4" w:space="0"/>
        <w:insideH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auto"/>
      </w:tcPr>
    </w:tblStylePr>
    <w:tblStylePr w:type="band1Vert">
      <w:tblPr/>
      <w:tcPr>
        <w:shd w:val="clear" w:color="DAE5F1" w:fill="auto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962">
    <w:name w:val="Grid Table 6 Colorful - Accent 2"/>
    <w:basedOn w:val="700"/>
    <w:uiPriority w:val="99"/>
    <w:tblPr>
      <w:tblStyleRowBandSize w:val="1"/>
      <w:tblStyleColBandSize w:val="1"/>
      <w:tblInd w:w="0" w:type="dxa"/>
      <w:tblBorders>
        <w:left w:val="single" w:color="D99695" w:themeColor="accent2" w:themeTint="97" w:sz="4" w:space="0"/>
        <w:top w:val="single" w:color="D99695" w:themeColor="accent2" w:themeTint="97" w:sz="4" w:space="0"/>
        <w:right w:val="single" w:color="D99695" w:themeColor="accent2" w:themeTint="97" w:sz="4" w:space="0"/>
        <w:bottom w:val="single" w:color="D99695" w:themeColor="accent2" w:themeTint="97" w:sz="4" w:space="0"/>
        <w:insideV w:val="single" w:color="D99695" w:themeColor="accent2" w:themeTint="97" w:sz="4" w:space="0"/>
        <w:insideH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auto"/>
      </w:tcPr>
    </w:tblStylePr>
    <w:tblStylePr w:type="band1Vert">
      <w:tblPr/>
      <w:tcPr>
        <w:shd w:val="clear" w:color="F2DCDC" w:fill="auto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963">
    <w:name w:val="Grid Table 6 Colorful - Accent 3"/>
    <w:basedOn w:val="700"/>
    <w:uiPriority w:val="99"/>
    <w:tblPr>
      <w:tblStyleRowBandSize w:val="1"/>
      <w:tblStyleColBandSize w:val="1"/>
      <w:tblInd w:w="0" w:type="dxa"/>
      <w:tblBorders>
        <w:left w:val="single" w:color="9ABB59" w:themeColor="accent3" w:themeTint="fe" w:sz="4" w:space="0"/>
        <w:top w:val="single" w:color="9ABB59" w:themeColor="accent3" w:themeTint="fe" w:sz="4" w:space="0"/>
        <w:right w:val="single" w:color="9ABB59" w:themeColor="accent3" w:themeTint="fe" w:sz="4" w:space="0"/>
        <w:bottom w:val="single" w:color="9ABB59" w:themeColor="accent3" w:themeTint="fe" w:sz="4" w:space="0"/>
        <w:insideV w:val="single" w:color="9ABB59" w:themeColor="accent3" w:themeTint="fe" w:sz="4" w:space="0"/>
        <w:insideH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auto"/>
      </w:tcPr>
    </w:tblStylePr>
    <w:tblStylePr w:type="band1Vert">
      <w:tblPr/>
      <w:tcPr>
        <w:shd w:val="clear" w:color="EAF1DC" w:fill="auto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964">
    <w:name w:val="Grid Table 6 Colorful - Accent 4"/>
    <w:basedOn w:val="700"/>
    <w:uiPriority w:val="99"/>
    <w:tblPr>
      <w:tblStyleRowBandSize w:val="1"/>
      <w:tblStyleColBandSize w:val="1"/>
      <w:tblInd w:w="0" w:type="dxa"/>
      <w:tblBorders>
        <w:left w:val="single" w:color="B2A1C6" w:themeColor="accent4" w:themeTint="9a" w:sz="4" w:space="0"/>
        <w:top w:val="single" w:color="B2A1C6" w:themeColor="accent4" w:themeTint="9a" w:sz="4" w:space="0"/>
        <w:right w:val="single" w:color="B2A1C6" w:themeColor="accent4" w:themeTint="9a" w:sz="4" w:space="0"/>
        <w:bottom w:val="single" w:color="B2A1C6" w:themeColor="accent4" w:themeTint="9a" w:sz="4" w:space="0"/>
        <w:insideV w:val="single" w:color="B2A1C6" w:themeColor="accent4" w:themeTint="9a" w:sz="4" w:space="0"/>
        <w:insideH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auto"/>
      </w:tcPr>
    </w:tblStylePr>
    <w:tblStylePr w:type="band1Vert">
      <w:tblPr/>
      <w:tcPr>
        <w:shd w:val="clear" w:color="E5DFEC" w:fill="auto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965">
    <w:name w:val="Grid Table 6 Colorful - Accent 5"/>
    <w:basedOn w:val="700"/>
    <w:uiPriority w:val="99"/>
    <w:tblPr>
      <w:tblStyleRowBandSize w:val="1"/>
      <w:tblStyleColBandSize w:val="1"/>
      <w:tblInd w:w="0" w:type="dxa"/>
      <w:tblBorders>
        <w:left w:val="single" w:color="4BACC6" w:themeColor="accent5" w:sz="4" w:space="0"/>
        <w:top w:val="single" w:color="4BACC6" w:themeColor="accent5" w:sz="4" w:space="0"/>
        <w:right w:val="single" w:color="4BACC6" w:themeColor="accent5" w:sz="4" w:space="0"/>
        <w:bottom w:val="single" w:color="4BACC6" w:themeColor="accent5" w:sz="4" w:space="0"/>
        <w:insideV w:val="single" w:color="4BACC6" w:themeColor="accent5" w:sz="4" w:space="0"/>
        <w:insideH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auto"/>
      </w:tcPr>
    </w:tblStylePr>
    <w:tblStylePr w:type="band1Vert">
      <w:tblPr/>
      <w:tcPr>
        <w:shd w:val="clear" w:color="DAEEF3" w:fill="auto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966">
    <w:name w:val="Grid Table 6 Colorful - Accent 6"/>
    <w:basedOn w:val="700"/>
    <w:uiPriority w:val="99"/>
    <w:tblPr>
      <w:tblStyleRowBandSize w:val="1"/>
      <w:tblStyleColBandSize w:val="1"/>
      <w:tblInd w:w="0" w:type="dxa"/>
      <w:tblBorders>
        <w:left w:val="single" w:color="F79646" w:themeColor="accent6" w:sz="4" w:space="0"/>
        <w:top w:val="single" w:color="F79646" w:themeColor="accent6" w:sz="4" w:space="0"/>
        <w:right w:val="single" w:color="F79646" w:themeColor="accent6" w:sz="4" w:space="0"/>
        <w:bottom w:val="single" w:color="F79646" w:themeColor="accent6" w:sz="4" w:space="0"/>
        <w:insideV w:val="single" w:color="F79646" w:themeColor="accent6" w:sz="4" w:space="0"/>
        <w:insideH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auto"/>
      </w:tcPr>
    </w:tblStylePr>
    <w:tblStylePr w:type="band1Vert">
      <w:tblPr/>
      <w:tcPr>
        <w:shd w:val="clear" w:color="FDE9D8" w:fill="auto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967">
    <w:name w:val="Grid Table 7 Colorful"/>
    <w:basedOn w:val="700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  <w:bottom w:val="single" w:color="7F7F7F" w:themeColor="text1" w:themeTint="80" w:sz="4" w:space="0"/>
        <w:insideV w:val="single" w:color="7F7F7F" w:themeColor="text1" w:themeTint="80" w:sz="4" w:space="0"/>
        <w:insideH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1Vert"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000000" w:themeColor="text1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single" w:color="000000" w:themeColor="text1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68">
    <w:name w:val="Grid Table 7 Colorful - Accent 1"/>
    <w:basedOn w:val="700"/>
    <w:uiPriority w:val="99"/>
    <w:tblPr>
      <w:tblStyleRowBandSize w:val="1"/>
      <w:tblStyleColBandSize w:val="1"/>
      <w:tblInd w:w="0" w:type="dxa"/>
      <w:tblBorders>
        <w:right w:val="single" w:color="A6BFDD" w:themeColor="accent1" w:themeTint="80" w:sz="4" w:space="0"/>
        <w:bottom w:val="single" w:color="A6BFDD" w:themeColor="accent1" w:themeTint="80" w:sz="4" w:space="0"/>
        <w:insideV w:val="single" w:color="A6BFDD" w:themeColor="accent1" w:themeTint="80" w:sz="4" w:space="0"/>
        <w:insideH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auto"/>
      </w:tcPr>
    </w:tblStylePr>
    <w:tblStylePr w:type="band1Vert">
      <w:tblPr/>
      <w:tcPr>
        <w:shd w:val="clear" w:color="DAE5F1" w:fill="auto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4F81BD" w:themeColor="accent1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left w:val="single" w:color="4F81BD" w:themeColor="accent1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left w:val="none" w:color="auto" w:sz="0" w:space="0"/>
          <w:top w:val="single" w:color="4F81BD" w:themeColor="accent1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69">
    <w:name w:val="Grid Table 7 Colorful - Accent 2"/>
    <w:basedOn w:val="700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  <w:bottom w:val="single" w:color="D99695" w:themeColor="accent2" w:themeTint="97" w:sz="4" w:space="0"/>
        <w:insideV w:val="single" w:color="D99695" w:themeColor="accent2" w:themeTint="97" w:sz="4" w:space="0"/>
        <w:insideH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auto"/>
      </w:tcPr>
    </w:tblStylePr>
    <w:tblStylePr w:type="band1Vert">
      <w:tblPr/>
      <w:tcPr>
        <w:shd w:val="clear" w:color="F2DCDC" w:fill="auto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C0504D" w:themeColor="accent2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left w:val="single" w:color="C0504D" w:themeColor="accent2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single" w:color="C0504D" w:themeColor="accent2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70">
    <w:name w:val="Grid Table 7 Colorful - Accent 3"/>
    <w:basedOn w:val="700"/>
    <w:uiPriority w:val="99"/>
    <w:tblPr>
      <w:tblStyleRowBandSize w:val="1"/>
      <w:tblStyleColBandSize w:val="1"/>
      <w:tblInd w:w="0" w:type="dxa"/>
      <w:tblBorders>
        <w:right w:val="single" w:color="9ABB59" w:themeColor="accent3" w:themeTint="fe" w:sz="4" w:space="0"/>
        <w:bottom w:val="single" w:color="9ABB59" w:themeColor="accent3" w:themeTint="fe" w:sz="4" w:space="0"/>
        <w:insideV w:val="single" w:color="9ABB59" w:themeColor="accent3" w:themeTint="fe" w:sz="4" w:space="0"/>
        <w:insideH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auto"/>
      </w:tcPr>
    </w:tblStylePr>
    <w:tblStylePr w:type="band1Vert">
      <w:tblPr/>
      <w:tcPr>
        <w:shd w:val="clear" w:color="EAF1DC" w:fill="auto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9BBB59" w:themeColor="accent3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left w:val="single" w:color="9BBB59" w:themeColor="accent3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left w:val="none" w:color="auto" w:sz="0" w:space="0"/>
          <w:top w:val="single" w:color="9BBB59" w:themeColor="accent3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71">
    <w:name w:val="Grid Table 7 Colorful - Accent 4"/>
    <w:basedOn w:val="700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  <w:bottom w:val="single" w:color="B2A1C6" w:themeColor="accent4" w:themeTint="9a" w:sz="4" w:space="0"/>
        <w:insideV w:val="single" w:color="B2A1C6" w:themeColor="accent4" w:themeTint="9a" w:sz="4" w:space="0"/>
        <w:insideH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auto"/>
      </w:tcPr>
    </w:tblStylePr>
    <w:tblStylePr w:type="band1Vert">
      <w:tblPr/>
      <w:tcPr>
        <w:shd w:val="clear" w:color="E5DFEC" w:fill="auto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8064A2" w:themeColor="accent4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left w:val="single" w:color="8064A2" w:themeColor="accent4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single" w:color="8064A2" w:themeColor="accent4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72">
    <w:name w:val="Grid Table 7 Colorful - Accent 5"/>
    <w:basedOn w:val="700"/>
    <w:uiPriority w:val="99"/>
    <w:tblPr>
      <w:tblStyleRowBandSize w:val="1"/>
      <w:tblStyleColBandSize w:val="1"/>
      <w:tblInd w:w="0" w:type="dxa"/>
      <w:tblBorders>
        <w:right w:val="single" w:color="99D0DE" w:themeColor="accent5" w:themeTint="90" w:sz="4" w:space="0"/>
        <w:bottom w:val="single" w:color="99D0DE" w:themeColor="accent5" w:themeTint="90" w:sz="4" w:space="0"/>
        <w:insideV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auto"/>
      </w:tcPr>
    </w:tblStylePr>
    <w:tblStylePr w:type="band1Vert">
      <w:tblPr/>
      <w:tcPr>
        <w:shd w:val="clear" w:color="DAEEF3" w:fill="auto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4BACC6" w:themeColor="accent5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left w:val="single" w:color="4BACC6" w:themeColor="accent5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left w:val="none" w:color="auto" w:sz="0" w:space="0"/>
          <w:top w:val="single" w:color="4BACC6" w:themeColor="accent5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73">
    <w:name w:val="Grid Table 7 Colorful - Accent 6"/>
    <w:basedOn w:val="700"/>
    <w:uiPriority w:val="99"/>
    <w:tblPr>
      <w:tblStyleRowBandSize w:val="1"/>
      <w:tblStyleColBandSize w:val="1"/>
      <w:tblInd w:w="0" w:type="dxa"/>
      <w:tblBorders>
        <w:right w:val="single" w:color="FAC396" w:themeColor="accent6" w:themeTint="90" w:sz="4" w:space="0"/>
        <w:bottom w:val="single" w:color="FAC396" w:themeColor="accent6" w:themeTint="90" w:sz="4" w:space="0"/>
        <w:insideV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auto"/>
      </w:tcPr>
    </w:tblStylePr>
    <w:tblStylePr w:type="band1Vert">
      <w:tblPr/>
      <w:tcPr>
        <w:shd w:val="clear" w:color="FDE9D8" w:fill="auto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F79646" w:themeColor="accent6" w:sz="4" w:space="0"/>
          <w:bottom w:val="none" w:color="auto" w:sz="0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left w:val="single" w:color="F79646" w:themeColor="accent6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left w:val="none" w:color="auto" w:sz="0" w:space="0"/>
          <w:top w:val="single" w:color="F79646" w:themeColor="accent6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974">
    <w:name w:val="List Table 1 Light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75">
    <w:name w:val="List Table 1 Light - Accent 1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2DFEE" w:fill="auto"/>
      </w:tcPr>
    </w:tblStylePr>
    <w:tblStylePr w:type="band1Vert">
      <w:tblPr/>
      <w:tcPr>
        <w:shd w:val="clear" w:color="D2DFEE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4F81BD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76">
    <w:name w:val="List Table 1 Light - Accent 2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FD2D2" w:fill="auto"/>
      </w:tcPr>
    </w:tblStylePr>
    <w:tblStylePr w:type="band1Vert">
      <w:tblPr/>
      <w:tcPr>
        <w:shd w:val="clear" w:color="EFD2D2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C0504D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77">
    <w:name w:val="List Table 1 Light - Accent 3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E5EED5" w:fill="auto"/>
      </w:tcPr>
    </w:tblStylePr>
    <w:tblStylePr w:type="band1Vert">
      <w:tblPr/>
      <w:tcPr>
        <w:shd w:val="clear" w:color="E5EED5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9BBB59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78">
    <w:name w:val="List Table 1 Light - Accent 4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FD8E7" w:fill="auto"/>
      </w:tcPr>
    </w:tblStylePr>
    <w:tblStylePr w:type="band1Vert">
      <w:tblPr/>
      <w:tcPr>
        <w:shd w:val="clear" w:color="DFD8E7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8064A2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79">
    <w:name w:val="List Table 1 Light - Accent 5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D1EAF0" w:fill="auto"/>
      </w:tcPr>
    </w:tblStylePr>
    <w:tblStylePr w:type="band1Vert">
      <w:tblPr/>
      <w:tcPr>
        <w:shd w:val="clear" w:color="D1EAF0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4BACC6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80">
    <w:name w:val="List Table 1 Light - Accent 6"/>
    <w:basedOn w:val="70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DE4D0" w:fill="auto"/>
      </w:tcPr>
    </w:tblStylePr>
    <w:tblStylePr w:type="band1Vert">
      <w:tblPr/>
      <w:tcPr>
        <w:shd w:val="clear" w:color="FDE4D0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F79646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customStyle="1" w:styleId="981">
    <w:name w:val="List Table 2"/>
    <w:basedOn w:val="700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auto"/>
      </w:tc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customStyle="1" w:styleId="982">
    <w:name w:val="List Table 2 - Accent 1"/>
    <w:basedOn w:val="700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auto"/>
      </w:tcPr>
    </w:tblStylePr>
    <w:tblStylePr w:type="band1Vert">
      <w:rPr>
        <w:color w:val="404040"/>
        <w:sz w:val="22"/>
      </w:rPr>
      <w:tblPr/>
      <w:tcPr>
        <w:shd w:val="clear" w:color="D2DFEE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4F81BD" w:themeColor="accent1" w:sz="4" w:space="0"/>
          <w:right w:val="none" w:color="000000" w:sz="4" w:space="0"/>
          <w:bottom w:val="single" w:color="4F81BD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4F81BD" w:themeColor="accent1" w:sz="4" w:space="0"/>
          <w:right w:val="none" w:color="000000" w:sz="4" w:space="0"/>
          <w:bottom w:val="single" w:color="4F81BD" w:themeColor="accent1" w:sz="4" w:space="0"/>
        </w:tcBorders>
      </w:tcPr>
    </w:tblStylePr>
  </w:style>
  <w:style w:type="table" w:customStyle="1" w:styleId="983">
    <w:name w:val="List Table 2 - Accent 2"/>
    <w:basedOn w:val="700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auto"/>
      </w:tcPr>
    </w:tblStylePr>
    <w:tblStylePr w:type="band1Vert">
      <w:rPr>
        <w:color w:val="404040"/>
        <w:sz w:val="22"/>
      </w:rPr>
      <w:tblPr/>
      <w:tcPr>
        <w:shd w:val="clear" w:color="EFD2D2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C0504D" w:themeColor="accent2" w:sz="4" w:space="0"/>
          <w:right w:val="none" w:color="000000" w:sz="4" w:space="0"/>
          <w:bottom w:val="single" w:color="C0504D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C0504D" w:themeColor="accent2" w:sz="4" w:space="0"/>
          <w:right w:val="none" w:color="000000" w:sz="4" w:space="0"/>
          <w:bottom w:val="single" w:color="C0504D" w:themeColor="accent2" w:sz="4" w:space="0"/>
        </w:tcBorders>
      </w:tcPr>
    </w:tblStylePr>
  </w:style>
  <w:style w:type="table" w:customStyle="1" w:styleId="984">
    <w:name w:val="List Table 2 - Accent 3"/>
    <w:basedOn w:val="700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auto"/>
      </w:tcPr>
    </w:tblStylePr>
    <w:tblStylePr w:type="band1Vert">
      <w:rPr>
        <w:color w:val="404040"/>
        <w:sz w:val="22"/>
      </w:rPr>
      <w:tblPr/>
      <w:tcPr>
        <w:shd w:val="clear" w:color="E5EED5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9BBB59" w:themeColor="accent3" w:sz="4" w:space="0"/>
          <w:right w:val="none" w:color="000000" w:sz="4" w:space="0"/>
          <w:bottom w:val="single" w:color="9BBB59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9BBB59" w:themeColor="accent3" w:sz="4" w:space="0"/>
          <w:right w:val="none" w:color="000000" w:sz="4" w:space="0"/>
          <w:bottom w:val="single" w:color="9BBB59" w:themeColor="accent3" w:sz="4" w:space="0"/>
        </w:tcBorders>
      </w:tcPr>
    </w:tblStylePr>
  </w:style>
  <w:style w:type="table" w:customStyle="1" w:styleId="985">
    <w:name w:val="List Table 2 - Accent 4"/>
    <w:basedOn w:val="700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auto"/>
      </w:tcPr>
    </w:tblStylePr>
    <w:tblStylePr w:type="band1Vert">
      <w:rPr>
        <w:color w:val="404040"/>
        <w:sz w:val="22"/>
      </w:rPr>
      <w:tblPr/>
      <w:tcPr>
        <w:shd w:val="clear" w:color="DFD8E7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8064A2" w:themeColor="accent4" w:sz="4" w:space="0"/>
          <w:right w:val="none" w:color="000000" w:sz="4" w:space="0"/>
          <w:bottom w:val="single" w:color="8064A2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8064A2" w:themeColor="accent4" w:sz="4" w:space="0"/>
          <w:right w:val="none" w:color="000000" w:sz="4" w:space="0"/>
          <w:bottom w:val="single" w:color="8064A2" w:themeColor="accent4" w:sz="4" w:space="0"/>
        </w:tcBorders>
      </w:tcPr>
    </w:tblStylePr>
  </w:style>
  <w:style w:type="table" w:customStyle="1" w:styleId="986">
    <w:name w:val="List Table 2 - Accent 5"/>
    <w:basedOn w:val="700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auto"/>
      </w:tcPr>
    </w:tblStylePr>
    <w:tblStylePr w:type="band1Vert">
      <w:rPr>
        <w:color w:val="404040"/>
        <w:sz w:val="22"/>
      </w:rPr>
      <w:tblPr/>
      <w:tcPr>
        <w:shd w:val="clear" w:color="D1EAF0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4BACC6" w:themeColor="accent5" w:sz="4" w:space="0"/>
          <w:right w:val="none" w:color="000000" w:sz="4" w:space="0"/>
          <w:bottom w:val="single" w:color="4BACC6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4BACC6" w:themeColor="accent5" w:sz="4" w:space="0"/>
          <w:right w:val="none" w:color="000000" w:sz="4" w:space="0"/>
          <w:bottom w:val="single" w:color="4BACC6" w:themeColor="accent5" w:sz="4" w:space="0"/>
        </w:tcBorders>
      </w:tcPr>
    </w:tblStylePr>
  </w:style>
  <w:style w:type="table" w:customStyle="1" w:styleId="987">
    <w:name w:val="List Table 2 - Accent 6"/>
    <w:basedOn w:val="700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auto"/>
      </w:tcPr>
    </w:tblStylePr>
    <w:tblStylePr w:type="band1Vert">
      <w:rPr>
        <w:color w:val="404040"/>
        <w:sz w:val="22"/>
      </w:rPr>
      <w:tblPr/>
      <w:tcPr>
        <w:shd w:val="clear" w:color="FDE4D0" w:fill="auto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F79646" w:themeColor="accent6" w:sz="4" w:space="0"/>
          <w:right w:val="none" w:color="000000" w:sz="4" w:space="0"/>
          <w:bottom w:val="single" w:color="F79646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F79646" w:themeColor="accent6" w:sz="4" w:space="0"/>
          <w:right w:val="none" w:color="000000" w:sz="4" w:space="0"/>
          <w:bottom w:val="single" w:color="F79646" w:themeColor="accent6" w:sz="4" w:space="0"/>
        </w:tcBorders>
      </w:tcPr>
    </w:tblStylePr>
  </w:style>
  <w:style w:type="table" w:customStyle="1" w:styleId="988">
    <w:name w:val="List Table 3"/>
    <w:basedOn w:val="700"/>
    <w:uiPriority w:val="99"/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89">
    <w:name w:val="List Table 3 - Accent 1"/>
    <w:basedOn w:val="700"/>
    <w:uiPriority w:val="99"/>
    <w:tblPr>
      <w:tblStyleRowBandSize w:val="1"/>
      <w:tblStyleColBandSize w:val="1"/>
      <w:tblInd w:w="0" w:type="dxa"/>
      <w:tblBorders>
        <w:left w:val="single" w:color="4F81BD" w:themeColor="accent1" w:sz="4" w:space="0"/>
        <w:top w:val="single" w:color="4F81BD" w:themeColor="accent1" w:sz="4" w:space="0"/>
        <w:right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0">
    <w:name w:val="List Table 3 - Accent 2"/>
    <w:basedOn w:val="700"/>
    <w:uiPriority w:val="99"/>
    <w:tblPr>
      <w:tblStyleRowBandSize w:val="1"/>
      <w:tblStyleColBandSize w:val="1"/>
      <w:tblInd w:w="0" w:type="dxa"/>
      <w:tblBorders>
        <w:left w:val="single" w:color="D99695" w:themeColor="accent2" w:themeTint="97" w:sz="4" w:space="0"/>
        <w:top w:val="single" w:color="D99695" w:themeColor="accent2" w:themeTint="97" w:sz="4" w:space="0"/>
        <w:right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1">
    <w:name w:val="List Table 3 - Accent 3"/>
    <w:basedOn w:val="700"/>
    <w:uiPriority w:val="99"/>
    <w:tblPr>
      <w:tblStyleRowBandSize w:val="1"/>
      <w:tblStyleColBandSize w:val="1"/>
      <w:tblInd w:w="0" w:type="dxa"/>
      <w:tblBorders>
        <w:left w:val="single" w:color="C3D69B" w:themeColor="accent3" w:themeTint="98" w:sz="4" w:space="0"/>
        <w:top w:val="single" w:color="C3D69B" w:themeColor="accent3" w:themeTint="98" w:sz="4" w:space="0"/>
        <w:right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2">
    <w:name w:val="List Table 3 - Accent 4"/>
    <w:basedOn w:val="700"/>
    <w:uiPriority w:val="99"/>
    <w:tblPr>
      <w:tblStyleRowBandSize w:val="1"/>
      <w:tblStyleColBandSize w:val="1"/>
      <w:tblInd w:w="0" w:type="dxa"/>
      <w:tblBorders>
        <w:left w:val="single" w:color="B2A1C6" w:themeColor="accent4" w:themeTint="9a" w:sz="4" w:space="0"/>
        <w:top w:val="single" w:color="B2A1C6" w:themeColor="accent4" w:themeTint="9a" w:sz="4" w:space="0"/>
        <w:right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3">
    <w:name w:val="List Table 3 - Accent 5"/>
    <w:basedOn w:val="700"/>
    <w:uiPriority w:val="99"/>
    <w:tblPr>
      <w:tblStyleRowBandSize w:val="1"/>
      <w:tblStyleColBandSize w:val="1"/>
      <w:tblInd w:w="0" w:type="dxa"/>
      <w:tblBorders>
        <w:left w:val="single" w:color="92CCDC" w:themeColor="accent5" w:themeTint="9a" w:sz="4" w:space="0"/>
        <w:top w:val="single" w:color="92CCDC" w:themeColor="accent5" w:themeTint="9a" w:sz="4" w:space="0"/>
        <w:right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4">
    <w:name w:val="List Table 3 - Accent 6"/>
    <w:basedOn w:val="700"/>
    <w:uiPriority w:val="99"/>
    <w:tblPr>
      <w:tblStyleRowBandSize w:val="1"/>
      <w:tblStyleColBandSize w:val="1"/>
      <w:tblInd w:w="0" w:type="dxa"/>
      <w:tblBorders>
        <w:left w:val="single" w:color="FAC090" w:themeColor="accent6" w:themeTint="98" w:sz="4" w:space="0"/>
        <w:top w:val="single" w:color="FAC090" w:themeColor="accent6" w:themeTint="98" w:sz="4" w:space="0"/>
        <w:right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5">
    <w:name w:val="List Table 4"/>
    <w:basedOn w:val="700"/>
    <w:uiPriority w:val="99"/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auto"/>
      </w:tc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6">
    <w:name w:val="List Table 4 - Accent 1"/>
    <w:basedOn w:val="700"/>
    <w:uiPriority w:val="99"/>
    <w:tblPr>
      <w:tblStyleRowBandSize w:val="1"/>
      <w:tblStyleColBandSize w:val="1"/>
      <w:tblInd w:w="0" w:type="dxa"/>
      <w:tblBorders>
        <w:left w:val="single" w:color="9BB7D9" w:themeColor="accent1" w:themeTint="90" w:sz="4" w:space="0"/>
        <w:top w:val="single" w:color="9BB7D9" w:themeColor="accent1" w:themeTint="90" w:sz="4" w:space="0"/>
        <w:right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auto"/>
      </w:tcPr>
    </w:tblStylePr>
    <w:tblStylePr w:type="band1Vert">
      <w:rPr>
        <w:color w:val="404040"/>
        <w:sz w:val="22"/>
      </w:rPr>
      <w:tblPr/>
      <w:tcPr>
        <w:shd w:val="clear" w:color="D2DFEE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7">
    <w:name w:val="List Table 4 - Accent 2"/>
    <w:basedOn w:val="700"/>
    <w:uiPriority w:val="99"/>
    <w:tblPr>
      <w:tblStyleRowBandSize w:val="1"/>
      <w:tblStyleColBandSize w:val="1"/>
      <w:tblInd w:w="0" w:type="dxa"/>
      <w:tblBorders>
        <w:left w:val="single" w:color="DB9B9A" w:themeColor="accent2" w:themeTint="90" w:sz="4" w:space="0"/>
        <w:top w:val="single" w:color="DB9B9A" w:themeColor="accent2" w:themeTint="90" w:sz="4" w:space="0"/>
        <w:right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auto"/>
      </w:tcPr>
    </w:tblStylePr>
    <w:tblStylePr w:type="band1Vert">
      <w:rPr>
        <w:color w:val="404040"/>
        <w:sz w:val="22"/>
      </w:rPr>
      <w:tblPr/>
      <w:tcPr>
        <w:shd w:val="clear" w:color="EFD2D2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8">
    <w:name w:val="List Table 4 - Accent 3"/>
    <w:basedOn w:val="700"/>
    <w:uiPriority w:val="99"/>
    <w:tblPr>
      <w:tblStyleRowBandSize w:val="1"/>
      <w:tblStyleColBandSize w:val="1"/>
      <w:tblInd w:w="0" w:type="dxa"/>
      <w:tblBorders>
        <w:left w:val="single" w:color="C6D8A1" w:themeColor="accent3" w:themeTint="90" w:sz="4" w:space="0"/>
        <w:top w:val="single" w:color="C6D8A1" w:themeColor="accent3" w:themeTint="90" w:sz="4" w:space="0"/>
        <w:right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auto"/>
      </w:tcPr>
    </w:tblStylePr>
    <w:tblStylePr w:type="band1Vert">
      <w:rPr>
        <w:color w:val="404040"/>
        <w:sz w:val="22"/>
      </w:rPr>
      <w:tblPr/>
      <w:tcPr>
        <w:shd w:val="clear" w:color="E5EED5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999">
    <w:name w:val="List Table 4 - Accent 4"/>
    <w:basedOn w:val="700"/>
    <w:uiPriority w:val="99"/>
    <w:tblPr>
      <w:tblStyleRowBandSize w:val="1"/>
      <w:tblStyleColBandSize w:val="1"/>
      <w:tblInd w:w="0" w:type="dxa"/>
      <w:tblBorders>
        <w:left w:val="single" w:color="B7A7CA" w:themeColor="accent4" w:themeTint="90" w:sz="4" w:space="0"/>
        <w:top w:val="single" w:color="B7A7CA" w:themeColor="accent4" w:themeTint="90" w:sz="4" w:space="0"/>
        <w:right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auto"/>
      </w:tcPr>
    </w:tblStylePr>
    <w:tblStylePr w:type="band1Vert">
      <w:rPr>
        <w:color w:val="404040"/>
        <w:sz w:val="22"/>
      </w:rPr>
      <w:tblPr/>
      <w:tcPr>
        <w:shd w:val="clear" w:color="DFD8E7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1000">
    <w:name w:val="List Table 4 - Accent 5"/>
    <w:basedOn w:val="700"/>
    <w:uiPriority w:val="99"/>
    <w:tblPr>
      <w:tblStyleRowBandSize w:val="1"/>
      <w:tblStyleColBandSize w:val="1"/>
      <w:tblInd w:w="0" w:type="dxa"/>
      <w:tblBorders>
        <w:left w:val="single" w:color="99D0DE" w:themeColor="accent5" w:themeTint="90" w:sz="4" w:space="0"/>
        <w:top w:val="single" w:color="99D0DE" w:themeColor="accent5" w:themeTint="90" w:sz="4" w:space="0"/>
        <w:right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auto"/>
      </w:tcPr>
    </w:tblStylePr>
    <w:tblStylePr w:type="band1Vert">
      <w:rPr>
        <w:color w:val="404040"/>
        <w:sz w:val="22"/>
      </w:rPr>
      <w:tblPr/>
      <w:tcPr>
        <w:shd w:val="clear" w:color="D1EAF0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1001">
    <w:name w:val="List Table 4 - Accent 6"/>
    <w:basedOn w:val="700"/>
    <w:uiPriority w:val="99"/>
    <w:tblPr>
      <w:tblStyleRowBandSize w:val="1"/>
      <w:tblStyleColBandSize w:val="1"/>
      <w:tblInd w:w="0" w:type="dxa"/>
      <w:tblBorders>
        <w:left w:val="single" w:color="FAC396" w:themeColor="accent6" w:themeTint="90" w:sz="4" w:space="0"/>
        <w:top w:val="single" w:color="FAC396" w:themeColor="accent6" w:themeTint="90" w:sz="4" w:space="0"/>
        <w:right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auto"/>
      </w:tcPr>
    </w:tblStylePr>
    <w:tblStylePr w:type="band1Vert">
      <w:rPr>
        <w:color w:val="404040"/>
        <w:sz w:val="22"/>
      </w:rPr>
      <w:tblPr/>
      <w:tcPr>
        <w:shd w:val="clear" w:color="FDE4D0" w:fill="auto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1002">
    <w:name w:val="List Table 5 Dark"/>
    <w:basedOn w:val="700"/>
    <w:uiPriority w:val="99"/>
    <w:tblPr>
      <w:tblStyleRowBandSize w:val="1"/>
      <w:tblStyleColBandSize w:val="1"/>
      <w:tblInd w:w="0" w:type="dxa"/>
      <w:tblBorders>
        <w:left w:val="single" w:color="7F7F7F" w:themeColor="text1" w:themeTint="80" w:sz="32" w:space="0"/>
        <w:top w:val="single" w:color="7F7F7F" w:themeColor="text1" w:themeTint="80" w:sz="32" w:space="0"/>
        <w:right w:val="single" w:color="7F7F7F" w:themeColor="text1" w:themeTint="80" w:sz="32" w:space="0"/>
        <w:bottom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3">
    <w:name w:val="List Table 5 Dark - Accent 1"/>
    <w:basedOn w:val="700"/>
    <w:uiPriority w:val="99"/>
    <w:tblPr>
      <w:tblStyleRowBandSize w:val="1"/>
      <w:tblStyleColBandSize w:val="1"/>
      <w:tblInd w:w="0" w:type="dxa"/>
      <w:tblBorders>
        <w:left w:val="single" w:color="4F81BD" w:themeColor="accent1" w:sz="32" w:space="0"/>
        <w:top w:val="single" w:color="4F81BD" w:themeColor="accent1" w:sz="32" w:space="0"/>
        <w:right w:val="single" w:color="4F81BD" w:themeColor="accent1" w:sz="32" w:space="0"/>
        <w:bottom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4">
    <w:name w:val="List Table 5 Dark - Accent 2"/>
    <w:basedOn w:val="700"/>
    <w:uiPriority w:val="99"/>
    <w:tblPr>
      <w:tblStyleRowBandSize w:val="1"/>
      <w:tblStyleColBandSize w:val="1"/>
      <w:tblInd w:w="0" w:type="dxa"/>
      <w:tblBorders>
        <w:left w:val="single" w:color="D99695" w:themeColor="accent2" w:themeTint="97" w:sz="32" w:space="0"/>
        <w:top w:val="single" w:color="D99695" w:themeColor="accent2" w:themeTint="97" w:sz="32" w:space="0"/>
        <w:right w:val="single" w:color="D99695" w:themeColor="accent2" w:themeTint="97" w:sz="32" w:space="0"/>
        <w:bottom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5">
    <w:name w:val="List Table 5 Dark - Accent 3"/>
    <w:basedOn w:val="700"/>
    <w:uiPriority w:val="99"/>
    <w:tblPr>
      <w:tblStyleRowBandSize w:val="1"/>
      <w:tblStyleColBandSize w:val="1"/>
      <w:tblInd w:w="0" w:type="dxa"/>
      <w:tblBorders>
        <w:left w:val="single" w:color="C3D69B" w:themeColor="accent3" w:themeTint="98" w:sz="32" w:space="0"/>
        <w:top w:val="single" w:color="C3D69B" w:themeColor="accent3" w:themeTint="98" w:sz="32" w:space="0"/>
        <w:right w:val="single" w:color="C3D69B" w:themeColor="accent3" w:themeTint="98" w:sz="32" w:space="0"/>
        <w:bottom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6">
    <w:name w:val="List Table 5 Dark - Accent 4"/>
    <w:basedOn w:val="700"/>
    <w:uiPriority w:val="99"/>
    <w:tblPr>
      <w:tblStyleRowBandSize w:val="1"/>
      <w:tblStyleColBandSize w:val="1"/>
      <w:tblInd w:w="0" w:type="dxa"/>
      <w:tblBorders>
        <w:left w:val="single" w:color="B2A1C6" w:themeColor="accent4" w:themeTint="9a" w:sz="32" w:space="0"/>
        <w:top w:val="single" w:color="B2A1C6" w:themeColor="accent4" w:themeTint="9a" w:sz="32" w:space="0"/>
        <w:right w:val="single" w:color="B2A1C6" w:themeColor="accent4" w:themeTint="9a" w:sz="32" w:space="0"/>
        <w:bottom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7">
    <w:name w:val="List Table 5 Dark - Accent 5"/>
    <w:basedOn w:val="700"/>
    <w:uiPriority w:val="99"/>
    <w:tblPr>
      <w:tblStyleRowBandSize w:val="1"/>
      <w:tblStyleColBandSize w:val="1"/>
      <w:tblInd w:w="0" w:type="dxa"/>
      <w:tblBorders>
        <w:left w:val="single" w:color="92CCDC" w:themeColor="accent5" w:themeTint="9a" w:sz="32" w:space="0"/>
        <w:top w:val="single" w:color="92CCDC" w:themeColor="accent5" w:themeTint="9a" w:sz="32" w:space="0"/>
        <w:right w:val="single" w:color="92CCDC" w:themeColor="accent5" w:themeTint="9a" w:sz="32" w:space="0"/>
        <w:bottom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8">
    <w:name w:val="List Table 5 Dark - Accent 6"/>
    <w:basedOn w:val="700"/>
    <w:uiPriority w:val="99"/>
    <w:tblPr>
      <w:tblStyleRowBandSize w:val="1"/>
      <w:tblStyleColBandSize w:val="1"/>
      <w:tblInd w:w="0" w:type="dxa"/>
      <w:tblBorders>
        <w:left w:val="single" w:color="FAC090" w:themeColor="accent6" w:themeTint="98" w:sz="32" w:space="0"/>
        <w:top w:val="single" w:color="FAC090" w:themeColor="accent6" w:themeTint="98" w:sz="32" w:space="0"/>
        <w:right w:val="single" w:color="FAC090" w:themeColor="accent6" w:themeTint="98" w:sz="32" w:space="0"/>
        <w:bottom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auto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auto"/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1009">
    <w:name w:val="List Table 6 Colorful"/>
    <w:basedOn w:val="70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1010">
    <w:name w:val="List Table 6 Colorful - Accent 1"/>
    <w:basedOn w:val="700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auto"/>
      </w:tcPr>
    </w:tblStylePr>
    <w:tblStylePr w:type="band1Vert">
      <w:tblPr/>
      <w:tcPr>
        <w:shd w:val="clear" w:color="D2DFEE" w:fill="auto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1011">
    <w:name w:val="List Table 6 Colorful - Accent 2"/>
    <w:basedOn w:val="70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auto"/>
      </w:tcPr>
    </w:tblStylePr>
    <w:tblStylePr w:type="band1Vert">
      <w:tblPr/>
      <w:tcPr>
        <w:shd w:val="clear" w:color="EFD2D2" w:fill="auto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</w:style>
  <w:style w:type="table" w:customStyle="1" w:styleId="1012">
    <w:name w:val="List Table 6 Colorful - Accent 3"/>
    <w:basedOn w:val="70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auto"/>
      </w:tcPr>
    </w:tblStylePr>
    <w:tblStylePr w:type="band1Vert">
      <w:tblPr/>
      <w:tcPr>
        <w:shd w:val="clear" w:color="E5EED5" w:fill="auto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</w:style>
  <w:style w:type="table" w:customStyle="1" w:styleId="1013">
    <w:name w:val="List Table 6 Colorful - Accent 4"/>
    <w:basedOn w:val="70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auto"/>
      </w:tcPr>
    </w:tblStylePr>
    <w:tblStylePr w:type="band1Vert">
      <w:tblPr/>
      <w:tcPr>
        <w:shd w:val="clear" w:color="DFD8E7" w:fill="auto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</w:style>
  <w:style w:type="table" w:customStyle="1" w:styleId="1014">
    <w:name w:val="List Table 6 Colorful - Accent 5"/>
    <w:basedOn w:val="70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auto"/>
      </w:tcPr>
    </w:tblStylePr>
    <w:tblStylePr w:type="band1Vert">
      <w:tblPr/>
      <w:tcPr>
        <w:shd w:val="clear" w:color="D1EAF0" w:fill="auto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1015">
    <w:name w:val="List Table 6 Colorful - Accent 6"/>
    <w:basedOn w:val="70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auto"/>
      </w:tcPr>
    </w:tblStylePr>
    <w:tblStylePr w:type="band1Vert">
      <w:tblPr/>
      <w:tcPr>
        <w:shd w:val="clear" w:color="FDE4D0" w:fill="auto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1016">
    <w:name w:val="List Table 7 Colorful"/>
    <w:basedOn w:val="700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1Vert"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000000" w:themeColor="text1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left w:val="none" w:color="auto" w:sz="0" w:space="0"/>
          <w:top w:val="single" w:color="000000" w:themeColor="text1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17">
    <w:name w:val="List Table 7 Colorful - Accent 1"/>
    <w:basedOn w:val="700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auto"/>
      </w:tcPr>
    </w:tblStylePr>
    <w:tblStylePr w:type="band1Vert">
      <w:tblPr/>
      <w:tcPr>
        <w:shd w:val="clear" w:color="D2DFEE" w:fill="auto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4F81BD" w:themeColor="accent1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left w:val="single" w:color="4F81BD" w:themeColor="accent1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left w:val="none" w:color="auto" w:sz="0" w:space="0"/>
          <w:top w:val="single" w:color="4F81BD" w:themeColor="accent1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18">
    <w:name w:val="List Table 7 Colorful - Accent 2"/>
    <w:basedOn w:val="700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auto"/>
      </w:tcPr>
    </w:tblStylePr>
    <w:tblStylePr w:type="band1Vert">
      <w:tblPr/>
      <w:tcPr>
        <w:shd w:val="clear" w:color="EFD2D2" w:fill="auto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C0504D" w:themeColor="accent2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left w:val="single" w:color="C0504D" w:themeColor="accent2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left w:val="none" w:color="auto" w:sz="0" w:space="0"/>
          <w:top w:val="single" w:color="C0504D" w:themeColor="accent2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19">
    <w:name w:val="List Table 7 Colorful - Accent 3"/>
    <w:basedOn w:val="700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auto"/>
      </w:tcPr>
    </w:tblStylePr>
    <w:tblStylePr w:type="band1Vert">
      <w:tblPr/>
      <w:tcPr>
        <w:shd w:val="clear" w:color="E5EED5" w:fill="auto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9BBB59" w:themeColor="accent3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left w:val="single" w:color="9BBB59" w:themeColor="accent3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left w:val="none" w:color="auto" w:sz="0" w:space="0"/>
          <w:top w:val="single" w:color="9BBB59" w:themeColor="accent3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20">
    <w:name w:val="List Table 7 Colorful - Accent 4"/>
    <w:basedOn w:val="700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auto"/>
      </w:tcPr>
    </w:tblStylePr>
    <w:tblStylePr w:type="band1Vert">
      <w:tblPr/>
      <w:tcPr>
        <w:shd w:val="clear" w:color="DFD8E7" w:fill="auto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8064A2" w:themeColor="accent4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left w:val="single" w:color="8064A2" w:themeColor="accent4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left w:val="none" w:color="auto" w:sz="0" w:space="0"/>
          <w:top w:val="single" w:color="8064A2" w:themeColor="accent4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21">
    <w:name w:val="List Table 7 Colorful - Accent 5"/>
    <w:basedOn w:val="700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auto"/>
      </w:tcPr>
    </w:tblStylePr>
    <w:tblStylePr w:type="band1Vert">
      <w:tblPr/>
      <w:tcPr>
        <w:shd w:val="clear" w:color="D1EAF0" w:fill="auto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4BACC6" w:themeColor="accent5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left w:val="single" w:color="4BACC6" w:themeColor="accent5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left w:val="none" w:color="auto" w:sz="0" w:space="0"/>
          <w:top w:val="single" w:color="4BACC6" w:themeColor="accent5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22">
    <w:name w:val="List Table 7 Colorful - Accent 6"/>
    <w:basedOn w:val="700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auto"/>
      </w:tcPr>
    </w:tblStylePr>
    <w:tblStylePr w:type="band1Vert">
      <w:tblPr/>
      <w:tcPr>
        <w:shd w:val="clear" w:color="FDE4D0" w:fill="auto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single" w:color="F79646" w:themeColor="accent6" w:sz="4" w:space="0"/>
          <w:bottom w:val="none" w:color="auto" w:sz="0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left w:val="none" w:color="auto" w:sz="0" w:space="0"/>
          <w:top w:val="none" w:color="auto" w:sz="0" w:space="0"/>
          <w:right w:val="none" w:color="auto" w:sz="0" w:space="0"/>
          <w:bottom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left w:val="single" w:color="F79646" w:themeColor="accent6" w:sz="4" w:space="0"/>
          <w:top w:val="none" w:color="auto" w:sz="0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left w:val="none" w:color="auto" w:sz="0" w:space="0"/>
          <w:top w:val="single" w:color="F79646" w:themeColor="accent6" w:sz="4" w:space="0"/>
          <w:right w:val="none" w:color="auto" w:sz="0" w:space="0"/>
          <w:bottom w:val="none" w:color="auto" w:sz="0" w:space="0"/>
        </w:tcBorders>
        <w:shd w:val="clear" w:color="FFFFFF" w:fill="auto"/>
      </w:tcPr>
    </w:tblStylePr>
  </w:style>
  <w:style w:type="table" w:customStyle="1" w:styleId="1023">
    <w:name w:val="Lined - Accent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</w:style>
  <w:style w:type="table" w:customStyle="1" w:styleId="1024">
    <w:name w:val="Lined - Accent 1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auto"/>
      </w:tcPr>
    </w:tblStylePr>
    <w:tblStylePr w:type="band2Vert">
      <w:rPr>
        <w:color w:val="404040"/>
        <w:sz w:val="22"/>
      </w:rPr>
      <w:tblPr/>
      <w:tcPr>
        <w:shd w:val="clear" w:color="C7D7EA" w:fill="auto"/>
      </w:tcPr>
    </w:tblStylePr>
    <w:tblStylePr w:type="firstCol">
      <w:rPr>
        <w:color w:val="F2F2F2"/>
        <w:sz w:val="22"/>
      </w:rPr>
      <w:tblPr/>
      <w:tcPr>
        <w:shd w:val="clear" w:color="5D8AC2" w:fill="auto"/>
      </w:tcPr>
    </w:tblStylePr>
    <w:tblStylePr w:type="firstRow">
      <w:rPr>
        <w:color w:val="F2F2F2"/>
        <w:sz w:val="22"/>
      </w:rPr>
      <w:tblPr/>
      <w:tcPr>
        <w:shd w:val="clear" w:color="5D8AC2" w:fill="auto"/>
      </w:tcPr>
    </w:tblStylePr>
    <w:tblStylePr w:type="lastCol">
      <w:rPr>
        <w:color w:val="F2F2F2"/>
        <w:sz w:val="22"/>
      </w:rPr>
      <w:tblPr/>
      <w:tcPr>
        <w:shd w:val="clear" w:color="5D8AC2" w:fill="auto"/>
      </w:tcPr>
    </w:tblStylePr>
    <w:tblStylePr w:type="lastRow">
      <w:rPr>
        <w:color w:val="F2F2F2"/>
        <w:sz w:val="22"/>
      </w:rPr>
      <w:tblPr/>
      <w:tcPr>
        <w:shd w:val="clear" w:color="5D8AC2" w:fill="auto"/>
      </w:tcPr>
    </w:tblStylePr>
  </w:style>
  <w:style w:type="table" w:customStyle="1" w:styleId="1025">
    <w:name w:val="Lined - Accent 2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auto"/>
      </w:tcPr>
    </w:tblStylePr>
    <w:tblStylePr w:type="band2Vert">
      <w:rPr>
        <w:color w:val="404040"/>
        <w:sz w:val="22"/>
      </w:rPr>
      <w:tblPr/>
      <w:tcPr>
        <w:shd w:val="clear" w:color="F2DCDC" w:fill="auto"/>
      </w:tcPr>
    </w:tblStylePr>
    <w:tblStylePr w:type="firstCol">
      <w:rPr>
        <w:color w:val="F2F2F2"/>
        <w:sz w:val="22"/>
      </w:rPr>
      <w:tblPr/>
      <w:tcPr>
        <w:shd w:val="clear" w:color="D99695" w:fill="auto"/>
      </w:tcPr>
    </w:tblStylePr>
    <w:tblStylePr w:type="firstRow">
      <w:rPr>
        <w:color w:val="F2F2F2"/>
        <w:sz w:val="22"/>
      </w:rPr>
      <w:tblPr/>
      <w:tcPr>
        <w:shd w:val="clear" w:color="D99695" w:fill="auto"/>
      </w:tcPr>
    </w:tblStylePr>
    <w:tblStylePr w:type="lastCol">
      <w:rPr>
        <w:color w:val="F2F2F2"/>
        <w:sz w:val="22"/>
      </w:rPr>
      <w:tblPr/>
      <w:tcPr>
        <w:shd w:val="clear" w:color="D99695" w:fill="auto"/>
      </w:tcPr>
    </w:tblStylePr>
    <w:tblStylePr w:type="lastRow">
      <w:rPr>
        <w:color w:val="F2F2F2"/>
        <w:sz w:val="22"/>
      </w:rPr>
      <w:tblPr/>
      <w:tcPr>
        <w:shd w:val="clear" w:color="D99695" w:fill="auto"/>
      </w:tcPr>
    </w:tblStylePr>
  </w:style>
  <w:style w:type="table" w:customStyle="1" w:styleId="1026">
    <w:name w:val="Lined - Accent 3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auto"/>
      </w:tcPr>
    </w:tblStylePr>
    <w:tblStylePr w:type="band2Vert">
      <w:rPr>
        <w:color w:val="404040"/>
        <w:sz w:val="22"/>
      </w:rPr>
      <w:tblPr/>
      <w:tcPr>
        <w:shd w:val="clear" w:color="EAF1DC" w:fill="auto"/>
      </w:tcPr>
    </w:tblStylePr>
    <w:tblStylePr w:type="firstCol">
      <w:rPr>
        <w:color w:val="F2F2F2"/>
        <w:sz w:val="22"/>
      </w:rPr>
      <w:tblPr/>
      <w:tcPr>
        <w:shd w:val="clear" w:color="9ABB59" w:fill="auto"/>
      </w:tcPr>
    </w:tblStylePr>
    <w:tblStylePr w:type="firstRow">
      <w:rPr>
        <w:color w:val="F2F2F2"/>
        <w:sz w:val="22"/>
      </w:rPr>
      <w:tblPr/>
      <w:tcPr>
        <w:shd w:val="clear" w:color="9ABB59" w:fill="auto"/>
      </w:tcPr>
    </w:tblStylePr>
    <w:tblStylePr w:type="lastCol">
      <w:rPr>
        <w:color w:val="F2F2F2"/>
        <w:sz w:val="22"/>
      </w:rPr>
      <w:tblPr/>
      <w:tcPr>
        <w:shd w:val="clear" w:color="9ABB59" w:fill="auto"/>
      </w:tcPr>
    </w:tblStylePr>
    <w:tblStylePr w:type="lastRow">
      <w:rPr>
        <w:color w:val="F2F2F2"/>
        <w:sz w:val="22"/>
      </w:rPr>
      <w:tblPr/>
      <w:tcPr>
        <w:shd w:val="clear" w:color="9ABB59" w:fill="auto"/>
      </w:tcPr>
    </w:tblStylePr>
  </w:style>
  <w:style w:type="table" w:customStyle="1" w:styleId="1027">
    <w:name w:val="Lined - Accent 4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auto"/>
      </w:tcPr>
    </w:tblStylePr>
    <w:tblStylePr w:type="band2Vert">
      <w:rPr>
        <w:color w:val="404040"/>
        <w:sz w:val="22"/>
      </w:rPr>
      <w:tblPr/>
      <w:tcPr>
        <w:shd w:val="clear" w:color="E5DFEC" w:fill="auto"/>
      </w:tcPr>
    </w:tblStylePr>
    <w:tblStylePr w:type="firstCol">
      <w:rPr>
        <w:color w:val="F2F2F2"/>
        <w:sz w:val="22"/>
      </w:rPr>
      <w:tblPr/>
      <w:tcPr>
        <w:shd w:val="clear" w:color="B2A1C6" w:fill="auto"/>
      </w:tcPr>
    </w:tblStylePr>
    <w:tblStylePr w:type="firstRow">
      <w:rPr>
        <w:color w:val="F2F2F2"/>
        <w:sz w:val="22"/>
      </w:rPr>
      <w:tblPr/>
      <w:tcPr>
        <w:shd w:val="clear" w:color="B2A1C6" w:fill="auto"/>
      </w:tcPr>
    </w:tblStylePr>
    <w:tblStylePr w:type="lastCol">
      <w:rPr>
        <w:color w:val="F2F2F2"/>
        <w:sz w:val="22"/>
      </w:rPr>
      <w:tblPr/>
      <w:tcPr>
        <w:shd w:val="clear" w:color="B2A1C6" w:fill="auto"/>
      </w:tcPr>
    </w:tblStylePr>
    <w:tblStylePr w:type="lastRow">
      <w:rPr>
        <w:color w:val="F2F2F2"/>
        <w:sz w:val="22"/>
      </w:rPr>
      <w:tblPr/>
      <w:tcPr>
        <w:shd w:val="clear" w:color="B2A1C6" w:fill="auto"/>
      </w:tcPr>
    </w:tblStylePr>
  </w:style>
  <w:style w:type="table" w:customStyle="1" w:styleId="1028">
    <w:name w:val="Lined - Accent 5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auto"/>
      </w:tcPr>
    </w:tblStylePr>
    <w:tblStylePr w:type="band2Vert">
      <w:rPr>
        <w:color w:val="404040"/>
        <w:sz w:val="22"/>
      </w:rPr>
      <w:tblPr/>
      <w:tcPr>
        <w:shd w:val="clear" w:color="DAEEF3" w:fill="auto"/>
      </w:tcPr>
    </w:tblStylePr>
    <w:tblStylePr w:type="firstCol">
      <w:rPr>
        <w:color w:val="F2F2F2"/>
        <w:sz w:val="22"/>
      </w:rPr>
      <w:tblPr/>
      <w:tcPr>
        <w:shd w:val="clear" w:color="4BACC6" w:fill="auto"/>
      </w:tcPr>
    </w:tblStylePr>
    <w:tblStylePr w:type="firstRow">
      <w:rPr>
        <w:color w:val="F2F2F2"/>
        <w:sz w:val="22"/>
      </w:rPr>
      <w:tblPr/>
      <w:tcPr>
        <w:shd w:val="clear" w:color="4BACC6" w:fill="auto"/>
      </w:tcPr>
    </w:tblStylePr>
    <w:tblStylePr w:type="lastCol">
      <w:rPr>
        <w:color w:val="F2F2F2"/>
        <w:sz w:val="22"/>
      </w:rPr>
      <w:tblPr/>
      <w:tcPr>
        <w:shd w:val="clear" w:color="4BACC6" w:fill="auto"/>
      </w:tcPr>
    </w:tblStylePr>
    <w:tblStylePr w:type="lastRow">
      <w:rPr>
        <w:color w:val="F2F2F2"/>
        <w:sz w:val="22"/>
      </w:rPr>
      <w:tblPr/>
      <w:tcPr>
        <w:shd w:val="clear" w:color="4BACC6" w:fill="auto"/>
      </w:tcPr>
    </w:tblStylePr>
  </w:style>
  <w:style w:type="table" w:customStyle="1" w:styleId="1029">
    <w:name w:val="Lined - Accent 6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auto"/>
      </w:tcPr>
    </w:tblStylePr>
    <w:tblStylePr w:type="band2Vert">
      <w:rPr>
        <w:color w:val="404040"/>
        <w:sz w:val="22"/>
      </w:rPr>
      <w:tblPr/>
      <w:tcPr>
        <w:shd w:val="clear" w:color="FDE9D8" w:fill="auto"/>
      </w:tcPr>
    </w:tblStylePr>
    <w:tblStylePr w:type="firstCol">
      <w:rPr>
        <w:color w:val="F2F2F2"/>
        <w:sz w:val="22"/>
      </w:rPr>
      <w:tblPr/>
      <w:tcPr>
        <w:shd w:val="clear" w:color="F79646" w:fill="auto"/>
      </w:tcPr>
    </w:tblStylePr>
    <w:tblStylePr w:type="firstRow">
      <w:rPr>
        <w:color w:val="F2F2F2"/>
        <w:sz w:val="22"/>
      </w:rPr>
      <w:tblPr/>
      <w:tcPr>
        <w:shd w:val="clear" w:color="F79646" w:fill="auto"/>
      </w:tcPr>
    </w:tblStylePr>
    <w:tblStylePr w:type="lastCol">
      <w:rPr>
        <w:color w:val="F2F2F2"/>
        <w:sz w:val="22"/>
      </w:rPr>
      <w:tblPr/>
      <w:tcPr>
        <w:shd w:val="clear" w:color="F79646" w:fill="auto"/>
      </w:tcPr>
    </w:tblStylePr>
    <w:tblStylePr w:type="lastRow">
      <w:rPr>
        <w:color w:val="F2F2F2"/>
        <w:sz w:val="22"/>
      </w:rPr>
      <w:tblPr/>
      <w:tcPr>
        <w:shd w:val="clear" w:color="F79646" w:fill="auto"/>
      </w:tcPr>
    </w:tblStylePr>
  </w:style>
  <w:style w:type="table" w:customStyle="1" w:styleId="1030">
    <w:name w:val="Bordered &amp; Lined - Accent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595959" w:themeColor="text1" w:themeTint="a6" w:sz="4" w:space="0"/>
        <w:top w:val="single" w:color="595959" w:themeColor="text1" w:themeTint="a6" w:sz="4" w:space="0"/>
        <w:right w:val="single" w:color="595959" w:themeColor="text1" w:themeTint="a6" w:sz="4" w:space="0"/>
        <w:bottom w:val="single" w:color="595959" w:themeColor="text1" w:themeTint="a6" w:sz="4" w:space="0"/>
        <w:insideV w:val="single" w:color="595959" w:themeColor="text1" w:themeTint="a6" w:sz="4" w:space="0"/>
        <w:insideH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</w:style>
  <w:style w:type="table" w:customStyle="1" w:styleId="1031">
    <w:name w:val="Bordered &amp; Lined - Accent 1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4F81BD" w:themeColor="accent1" w:sz="4" w:space="0"/>
        <w:top w:val="single" w:color="4F81BD" w:themeColor="accent1" w:sz="4" w:space="0"/>
        <w:right w:val="single" w:color="4F81BD" w:themeColor="accent1" w:sz="4" w:space="0"/>
        <w:bottom w:val="single" w:color="4F81BD" w:themeColor="accent1" w:sz="4" w:space="0"/>
        <w:insideV w:val="single" w:color="4F81BD" w:themeColor="accent1" w:sz="4" w:space="0"/>
        <w:insideH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auto"/>
      </w:tcPr>
    </w:tblStylePr>
    <w:tblStylePr w:type="band2Vert">
      <w:rPr>
        <w:color w:val="404040"/>
        <w:sz w:val="22"/>
      </w:rPr>
      <w:tblPr/>
      <w:tcPr>
        <w:shd w:val="clear" w:color="C7D7EA" w:fill="auto"/>
      </w:tcPr>
    </w:tblStylePr>
    <w:tblStylePr w:type="firstCol">
      <w:rPr>
        <w:color w:val="F2F2F2"/>
        <w:sz w:val="22"/>
      </w:rPr>
      <w:tblPr/>
      <w:tcPr>
        <w:shd w:val="clear" w:color="5D8AC2" w:fill="auto"/>
      </w:tcPr>
    </w:tblStylePr>
    <w:tblStylePr w:type="firstRow">
      <w:rPr>
        <w:color w:val="F2F2F2"/>
        <w:sz w:val="22"/>
      </w:rPr>
      <w:tblPr/>
      <w:tcPr>
        <w:shd w:val="clear" w:color="5D8AC2" w:fill="auto"/>
      </w:tcPr>
    </w:tblStylePr>
    <w:tblStylePr w:type="lastCol">
      <w:rPr>
        <w:color w:val="F2F2F2"/>
        <w:sz w:val="22"/>
      </w:rPr>
      <w:tblPr/>
      <w:tcPr>
        <w:shd w:val="clear" w:color="5D8AC2" w:fill="auto"/>
      </w:tcPr>
    </w:tblStylePr>
    <w:tblStylePr w:type="lastRow">
      <w:rPr>
        <w:color w:val="F2F2F2"/>
        <w:sz w:val="22"/>
      </w:rPr>
      <w:tblPr/>
      <w:tcPr>
        <w:shd w:val="clear" w:color="5D8AC2" w:fill="auto"/>
      </w:tcPr>
    </w:tblStylePr>
  </w:style>
  <w:style w:type="table" w:customStyle="1" w:styleId="1032">
    <w:name w:val="Bordered &amp; Lined - Accent 2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C0504D" w:themeColor="accent2" w:sz="4" w:space="0"/>
        <w:top w:val="single" w:color="C0504D" w:themeColor="accent2" w:sz="4" w:space="0"/>
        <w:right w:val="single" w:color="C0504D" w:themeColor="accent2" w:sz="4" w:space="0"/>
        <w:bottom w:val="single" w:color="C0504D" w:themeColor="accent2" w:sz="4" w:space="0"/>
        <w:insideV w:val="single" w:color="C0504D" w:themeColor="accent2" w:sz="4" w:space="0"/>
        <w:insideH w:val="single" w:color="C0504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auto"/>
      </w:tcPr>
    </w:tblStylePr>
    <w:tblStylePr w:type="band2Vert">
      <w:rPr>
        <w:color w:val="404040"/>
        <w:sz w:val="22"/>
      </w:rPr>
      <w:tblPr/>
      <w:tcPr>
        <w:shd w:val="clear" w:color="F2DCDC" w:fill="auto"/>
      </w:tcPr>
    </w:tblStylePr>
    <w:tblStylePr w:type="firstCol">
      <w:rPr>
        <w:color w:val="F2F2F2"/>
        <w:sz w:val="22"/>
      </w:rPr>
      <w:tblPr/>
      <w:tcPr>
        <w:shd w:val="clear" w:color="D99695" w:fill="auto"/>
      </w:tcPr>
    </w:tblStylePr>
    <w:tblStylePr w:type="firstRow">
      <w:rPr>
        <w:color w:val="F2F2F2"/>
        <w:sz w:val="22"/>
      </w:rPr>
      <w:tblPr/>
      <w:tcPr>
        <w:shd w:val="clear" w:color="D99695" w:fill="auto"/>
      </w:tcPr>
    </w:tblStylePr>
    <w:tblStylePr w:type="lastCol">
      <w:rPr>
        <w:color w:val="F2F2F2"/>
        <w:sz w:val="22"/>
      </w:rPr>
      <w:tblPr/>
      <w:tcPr>
        <w:shd w:val="clear" w:color="D99695" w:fill="auto"/>
      </w:tcPr>
    </w:tblStylePr>
    <w:tblStylePr w:type="lastRow">
      <w:rPr>
        <w:color w:val="F2F2F2"/>
        <w:sz w:val="22"/>
      </w:rPr>
      <w:tblPr/>
      <w:tcPr>
        <w:shd w:val="clear" w:color="D99695" w:fill="auto"/>
      </w:tcPr>
    </w:tblStylePr>
  </w:style>
  <w:style w:type="table" w:customStyle="1" w:styleId="1033">
    <w:name w:val="Bordered &amp; Lined - Accent 3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9BBB59" w:themeColor="accent3" w:sz="4" w:space="0"/>
        <w:top w:val="single" w:color="9BBB59" w:themeColor="accent3" w:sz="4" w:space="0"/>
        <w:right w:val="single" w:color="9BBB59" w:themeColor="accent3" w:sz="4" w:space="0"/>
        <w:bottom w:val="single" w:color="9BBB59" w:themeColor="accent3" w:sz="4" w:space="0"/>
        <w:insideV w:val="single" w:color="9BBB59" w:themeColor="accent3" w:sz="4" w:space="0"/>
        <w:insideH w:val="single" w:color="9BBB59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auto"/>
      </w:tcPr>
    </w:tblStylePr>
    <w:tblStylePr w:type="band2Vert">
      <w:rPr>
        <w:color w:val="404040"/>
        <w:sz w:val="22"/>
      </w:rPr>
      <w:tblPr/>
      <w:tcPr>
        <w:shd w:val="clear" w:color="EAF1DC" w:fill="auto"/>
      </w:tcPr>
    </w:tblStylePr>
    <w:tblStylePr w:type="firstCol">
      <w:rPr>
        <w:color w:val="F2F2F2"/>
        <w:sz w:val="22"/>
      </w:rPr>
      <w:tblPr/>
      <w:tcPr>
        <w:shd w:val="clear" w:color="9ABB59" w:fill="auto"/>
      </w:tcPr>
    </w:tblStylePr>
    <w:tblStylePr w:type="firstRow">
      <w:rPr>
        <w:color w:val="F2F2F2"/>
        <w:sz w:val="22"/>
      </w:rPr>
      <w:tblPr/>
      <w:tcPr>
        <w:shd w:val="clear" w:color="9ABB59" w:fill="auto"/>
      </w:tcPr>
    </w:tblStylePr>
    <w:tblStylePr w:type="lastCol">
      <w:rPr>
        <w:color w:val="F2F2F2"/>
        <w:sz w:val="22"/>
      </w:rPr>
      <w:tblPr/>
      <w:tcPr>
        <w:shd w:val="clear" w:color="9ABB59" w:fill="auto"/>
      </w:tcPr>
    </w:tblStylePr>
    <w:tblStylePr w:type="lastRow">
      <w:rPr>
        <w:color w:val="F2F2F2"/>
        <w:sz w:val="22"/>
      </w:rPr>
      <w:tblPr/>
      <w:tcPr>
        <w:shd w:val="clear" w:color="9ABB59" w:fill="auto"/>
      </w:tcPr>
    </w:tblStylePr>
  </w:style>
  <w:style w:type="table" w:customStyle="1" w:styleId="1034">
    <w:name w:val="Bordered &amp; Lined - Accent 4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8064A2" w:themeColor="accent4" w:sz="4" w:space="0"/>
        <w:top w:val="single" w:color="8064A2" w:themeColor="accent4" w:sz="4" w:space="0"/>
        <w:right w:val="single" w:color="8064A2" w:themeColor="accent4" w:sz="4" w:space="0"/>
        <w:bottom w:val="single" w:color="8064A2" w:themeColor="accent4" w:sz="4" w:space="0"/>
        <w:insideV w:val="single" w:color="8064A2" w:themeColor="accent4" w:sz="4" w:space="0"/>
        <w:insideH w:val="single" w:color="8064A2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auto"/>
      </w:tcPr>
    </w:tblStylePr>
    <w:tblStylePr w:type="band2Vert">
      <w:rPr>
        <w:color w:val="404040"/>
        <w:sz w:val="22"/>
      </w:rPr>
      <w:tblPr/>
      <w:tcPr>
        <w:shd w:val="clear" w:color="E5DFEC" w:fill="auto"/>
      </w:tcPr>
    </w:tblStylePr>
    <w:tblStylePr w:type="firstCol">
      <w:rPr>
        <w:color w:val="F2F2F2"/>
        <w:sz w:val="22"/>
      </w:rPr>
      <w:tblPr/>
      <w:tcPr>
        <w:shd w:val="clear" w:color="B2A1C6" w:fill="auto"/>
      </w:tcPr>
    </w:tblStylePr>
    <w:tblStylePr w:type="firstRow">
      <w:rPr>
        <w:color w:val="F2F2F2"/>
        <w:sz w:val="22"/>
      </w:rPr>
      <w:tblPr/>
      <w:tcPr>
        <w:shd w:val="clear" w:color="B2A1C6" w:fill="auto"/>
      </w:tcPr>
    </w:tblStylePr>
    <w:tblStylePr w:type="lastCol">
      <w:rPr>
        <w:color w:val="F2F2F2"/>
        <w:sz w:val="22"/>
      </w:rPr>
      <w:tblPr/>
      <w:tcPr>
        <w:shd w:val="clear" w:color="B2A1C6" w:fill="auto"/>
      </w:tcPr>
    </w:tblStylePr>
    <w:tblStylePr w:type="lastRow">
      <w:rPr>
        <w:color w:val="F2F2F2"/>
        <w:sz w:val="22"/>
      </w:rPr>
      <w:tblPr/>
      <w:tcPr>
        <w:shd w:val="clear" w:color="B2A1C6" w:fill="auto"/>
      </w:tcPr>
    </w:tblStylePr>
  </w:style>
  <w:style w:type="table" w:customStyle="1" w:styleId="1035">
    <w:name w:val="Bordered &amp; Lined - Accent 5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4BACC6" w:themeColor="accent5" w:sz="4" w:space="0"/>
        <w:top w:val="single" w:color="4BACC6" w:themeColor="accent5" w:sz="4" w:space="0"/>
        <w:right w:val="single" w:color="4BACC6" w:themeColor="accent5" w:sz="4" w:space="0"/>
        <w:bottom w:val="single" w:color="4BACC6" w:themeColor="accent5" w:sz="4" w:space="0"/>
        <w:insideV w:val="single" w:color="4BACC6" w:themeColor="accent5" w:sz="4" w:space="0"/>
        <w:insideH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auto"/>
      </w:tcPr>
    </w:tblStylePr>
    <w:tblStylePr w:type="band2Vert">
      <w:rPr>
        <w:color w:val="404040"/>
        <w:sz w:val="22"/>
      </w:rPr>
      <w:tblPr/>
      <w:tcPr>
        <w:shd w:val="clear" w:color="DAEEF3" w:fill="auto"/>
      </w:tcPr>
    </w:tblStylePr>
    <w:tblStylePr w:type="firstCol">
      <w:rPr>
        <w:color w:val="F2F2F2"/>
        <w:sz w:val="22"/>
      </w:rPr>
      <w:tblPr/>
      <w:tcPr>
        <w:shd w:val="clear" w:color="4BACC6" w:fill="auto"/>
      </w:tcPr>
    </w:tblStylePr>
    <w:tblStylePr w:type="firstRow">
      <w:rPr>
        <w:color w:val="F2F2F2"/>
        <w:sz w:val="22"/>
      </w:rPr>
      <w:tblPr/>
      <w:tcPr>
        <w:shd w:val="clear" w:color="4BACC6" w:fill="auto"/>
      </w:tcPr>
    </w:tblStylePr>
    <w:tblStylePr w:type="lastCol">
      <w:rPr>
        <w:color w:val="F2F2F2"/>
        <w:sz w:val="22"/>
      </w:rPr>
      <w:tblPr/>
      <w:tcPr>
        <w:shd w:val="clear" w:color="4BACC6" w:fill="auto"/>
      </w:tcPr>
    </w:tblStylePr>
    <w:tblStylePr w:type="lastRow">
      <w:rPr>
        <w:color w:val="F2F2F2"/>
        <w:sz w:val="22"/>
      </w:rPr>
      <w:tblPr/>
      <w:tcPr>
        <w:shd w:val="clear" w:color="4BACC6" w:fill="auto"/>
      </w:tcPr>
    </w:tblStylePr>
  </w:style>
  <w:style w:type="table" w:customStyle="1" w:styleId="1036">
    <w:name w:val="Bordered &amp; Lined - Accent 6"/>
    <w:basedOn w:val="70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left w:val="single" w:color="F79646" w:themeColor="accent6" w:sz="4" w:space="0"/>
        <w:top w:val="single" w:color="F79646" w:themeColor="accent6" w:sz="4" w:space="0"/>
        <w:right w:val="single" w:color="F79646" w:themeColor="accent6" w:sz="4" w:space="0"/>
        <w:bottom w:val="single" w:color="F79646" w:themeColor="accent6" w:sz="4" w:space="0"/>
        <w:insideV w:val="single" w:color="F79646" w:themeColor="accent6" w:sz="4" w:space="0"/>
        <w:insideH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auto"/>
      </w:tcPr>
    </w:tblStylePr>
    <w:tblStylePr w:type="band2Vert">
      <w:rPr>
        <w:color w:val="404040"/>
        <w:sz w:val="22"/>
      </w:rPr>
      <w:tblPr/>
      <w:tcPr>
        <w:shd w:val="clear" w:color="FDE9D8" w:fill="auto"/>
      </w:tcPr>
    </w:tblStylePr>
    <w:tblStylePr w:type="firstCol">
      <w:rPr>
        <w:color w:val="F2F2F2"/>
        <w:sz w:val="22"/>
      </w:rPr>
      <w:tblPr/>
      <w:tcPr>
        <w:shd w:val="clear" w:color="F79646" w:fill="auto"/>
      </w:tcPr>
    </w:tblStylePr>
    <w:tblStylePr w:type="firstRow">
      <w:rPr>
        <w:color w:val="F2F2F2"/>
        <w:sz w:val="22"/>
      </w:rPr>
      <w:tblPr/>
      <w:tcPr>
        <w:shd w:val="clear" w:color="F79646" w:fill="auto"/>
      </w:tcPr>
    </w:tblStylePr>
    <w:tblStylePr w:type="lastCol">
      <w:rPr>
        <w:color w:val="F2F2F2"/>
        <w:sz w:val="22"/>
      </w:rPr>
      <w:tblPr/>
      <w:tcPr>
        <w:shd w:val="clear" w:color="F79646" w:fill="auto"/>
      </w:tcPr>
    </w:tblStylePr>
    <w:tblStylePr w:type="lastRow">
      <w:rPr>
        <w:color w:val="F2F2F2"/>
        <w:sz w:val="22"/>
      </w:rPr>
      <w:tblPr/>
      <w:tcPr>
        <w:shd w:val="clear" w:color="F79646" w:fill="auto"/>
      </w:tcPr>
    </w:tblStylePr>
  </w:style>
  <w:style w:type="table" w:customStyle="1" w:styleId="1037">
    <w:name w:val="Bordered"/>
    <w:basedOn w:val="700"/>
    <w:uiPriority w:val="99"/>
    <w:tblPr>
      <w:tblStyleRowBandSize w:val="1"/>
      <w:tblStyleColBandSize w:val="1"/>
      <w:tblInd w:w="0" w:type="dxa"/>
      <w:tblBorders>
        <w:left w:val="single" w:color="D9D9D9" w:themeColor="text1" w:themeTint="26" w:sz="4" w:space="0"/>
        <w:top w:val="single" w:color="D9D9D9" w:themeColor="text1" w:themeTint="26" w:sz="4" w:space="0"/>
        <w:right w:val="single" w:color="D9D9D9" w:themeColor="text1" w:themeTint="26" w:sz="4" w:space="0"/>
        <w:bottom w:val="single" w:color="D9D9D9" w:themeColor="text1" w:themeTint="26" w:sz="4" w:space="0"/>
        <w:insideV w:val="single" w:color="D9D9D9" w:themeColor="text1" w:themeTint="26" w:sz="4" w:space="0"/>
        <w:insideH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customStyle="1" w:styleId="1038">
    <w:name w:val="Bordered - Accent 1"/>
    <w:basedOn w:val="700"/>
    <w:uiPriority w:val="99"/>
    <w:tblPr>
      <w:tblStyleRowBandSize w:val="1"/>
      <w:tblStyleColBandSize w:val="1"/>
      <w:tblInd w:w="0" w:type="dxa"/>
      <w:tblBorders>
        <w:left w:val="single" w:color="B7CBE4" w:themeColor="accent1" w:themeTint="67" w:sz="4" w:space="0"/>
        <w:top w:val="single" w:color="B7CBE4" w:themeColor="accent1" w:themeTint="67" w:sz="4" w:space="0"/>
        <w:right w:val="single" w:color="B7CBE4" w:themeColor="accent1" w:themeTint="67" w:sz="4" w:space="0"/>
        <w:bottom w:val="single" w:color="B7CBE4" w:themeColor="accent1" w:themeTint="67" w:sz="4" w:space="0"/>
        <w:insideV w:val="single" w:color="B7CBE4" w:themeColor="accent1" w:themeTint="67" w:sz="4" w:space="0"/>
        <w:insideH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4F81BD" w:themeColor="accent1" w:sz="4" w:space="0"/>
          <w:top w:val="single" w:color="4F81BD" w:themeColor="accent1" w:sz="4" w:space="0"/>
          <w:right w:val="single" w:color="4F81BD" w:themeColor="accent1" w:sz="4" w:space="0"/>
          <w:bottom w:val="single" w:color="4F81BD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1039">
    <w:name w:val="Bordered - Accent 2"/>
    <w:basedOn w:val="700"/>
    <w:uiPriority w:val="99"/>
    <w:tblPr>
      <w:tblStyleRowBandSize w:val="1"/>
      <w:tblStyleColBandSize w:val="1"/>
      <w:tblInd w:w="0" w:type="dxa"/>
      <w:tblBorders>
        <w:left w:val="single" w:color="E5B7B6" w:themeColor="accent2" w:themeTint="67" w:sz="4" w:space="0"/>
        <w:top w:val="single" w:color="E5B7B6" w:themeColor="accent2" w:themeTint="67" w:sz="4" w:space="0"/>
        <w:right w:val="single" w:color="E5B7B6" w:themeColor="accent2" w:themeTint="67" w:sz="4" w:space="0"/>
        <w:bottom w:val="single" w:color="E5B7B6" w:themeColor="accent2" w:themeTint="67" w:sz="4" w:space="0"/>
        <w:insideV w:val="single" w:color="E5B7B6" w:themeColor="accent2" w:themeTint="67" w:sz="4" w:space="0"/>
        <w:insideH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C0504D" w:themeColor="accent2" w:sz="4" w:space="0"/>
          <w:top w:val="single" w:color="C0504D" w:themeColor="accent2" w:sz="4" w:space="0"/>
          <w:right w:val="single" w:color="C0504D" w:themeColor="accent2" w:sz="4" w:space="0"/>
          <w:bottom w:val="single" w:color="C0504D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</w:style>
  <w:style w:type="table" w:customStyle="1" w:styleId="1040">
    <w:name w:val="Bordered - Accent 3"/>
    <w:basedOn w:val="700"/>
    <w:uiPriority w:val="99"/>
    <w:tblPr>
      <w:tblStyleRowBandSize w:val="1"/>
      <w:tblStyleColBandSize w:val="1"/>
      <w:tblInd w:w="0" w:type="dxa"/>
      <w:tblBorders>
        <w:left w:val="single" w:color="D6E3BB" w:themeColor="accent3" w:themeTint="67" w:sz="4" w:space="0"/>
        <w:top w:val="single" w:color="D6E3BB" w:themeColor="accent3" w:themeTint="67" w:sz="4" w:space="0"/>
        <w:right w:val="single" w:color="D6E3BB" w:themeColor="accent3" w:themeTint="67" w:sz="4" w:space="0"/>
        <w:bottom w:val="single" w:color="D6E3BB" w:themeColor="accent3" w:themeTint="67" w:sz="4" w:space="0"/>
        <w:insideV w:val="single" w:color="D6E3BB" w:themeColor="accent3" w:themeTint="67" w:sz="4" w:space="0"/>
        <w:insideH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9BBB59" w:themeColor="accent3" w:sz="4" w:space="0"/>
          <w:top w:val="single" w:color="9BBB59" w:themeColor="accent3" w:sz="4" w:space="0"/>
          <w:right w:val="single" w:color="9BBB59" w:themeColor="accent3" w:sz="4" w:space="0"/>
          <w:bottom w:val="single" w:color="9BBB59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</w:style>
  <w:style w:type="table" w:customStyle="1" w:styleId="1041">
    <w:name w:val="Bordered - Accent 4"/>
    <w:basedOn w:val="700"/>
    <w:uiPriority w:val="99"/>
    <w:tblPr>
      <w:tblStyleRowBandSize w:val="1"/>
      <w:tblStyleColBandSize w:val="1"/>
      <w:tblInd w:w="0" w:type="dxa"/>
      <w:tblBorders>
        <w:left w:val="single" w:color="CBC0D9" w:themeColor="accent4" w:themeTint="67" w:sz="4" w:space="0"/>
        <w:top w:val="single" w:color="CBC0D9" w:themeColor="accent4" w:themeTint="67" w:sz="4" w:space="0"/>
        <w:right w:val="single" w:color="CBC0D9" w:themeColor="accent4" w:themeTint="67" w:sz="4" w:space="0"/>
        <w:bottom w:val="single" w:color="CBC0D9" w:themeColor="accent4" w:themeTint="67" w:sz="4" w:space="0"/>
        <w:insideV w:val="single" w:color="CBC0D9" w:themeColor="accent4" w:themeTint="67" w:sz="4" w:space="0"/>
        <w:insideH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8064A2" w:themeColor="accent4" w:sz="4" w:space="0"/>
          <w:top w:val="single" w:color="8064A2" w:themeColor="accent4" w:sz="4" w:space="0"/>
          <w:right w:val="single" w:color="8064A2" w:themeColor="accent4" w:sz="4" w:space="0"/>
          <w:bottom w:val="single" w:color="8064A2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</w:style>
  <w:style w:type="table" w:customStyle="1" w:styleId="1042">
    <w:name w:val="Bordered - Accent 5"/>
    <w:basedOn w:val="700"/>
    <w:uiPriority w:val="99"/>
    <w:tblPr>
      <w:tblStyleRowBandSize w:val="1"/>
      <w:tblStyleColBandSize w:val="1"/>
      <w:tblInd w:w="0" w:type="dxa"/>
      <w:tblBorders>
        <w:left w:val="single" w:color="B6DDE8" w:themeColor="accent5" w:themeTint="67" w:sz="4" w:space="0"/>
        <w:top w:val="single" w:color="B6DDE8" w:themeColor="accent5" w:themeTint="67" w:sz="4" w:space="0"/>
        <w:right w:val="single" w:color="B6DDE8" w:themeColor="accent5" w:themeTint="67" w:sz="4" w:space="0"/>
        <w:bottom w:val="single" w:color="B6DDE8" w:themeColor="accent5" w:themeTint="67" w:sz="4" w:space="0"/>
        <w:insideV w:val="single" w:color="B6DDE8" w:themeColor="accent5" w:themeTint="67" w:sz="4" w:space="0"/>
        <w:insideH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4BACC6" w:themeColor="accent5" w:sz="4" w:space="0"/>
          <w:top w:val="single" w:color="4BACC6" w:themeColor="accent5" w:sz="4" w:space="0"/>
          <w:right w:val="single" w:color="4BACC6" w:themeColor="accent5" w:sz="4" w:space="0"/>
          <w:bottom w:val="single" w:color="4BACC6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</w:style>
  <w:style w:type="table" w:customStyle="1" w:styleId="1043">
    <w:name w:val="Bordered - Accent 6"/>
    <w:basedOn w:val="700"/>
    <w:uiPriority w:val="99"/>
    <w:tblPr>
      <w:tblStyleRowBandSize w:val="1"/>
      <w:tblStyleColBandSize w:val="1"/>
      <w:tblInd w:w="0" w:type="dxa"/>
      <w:tblBorders>
        <w:left w:val="single" w:color="FBD4B4" w:themeColor="accent6" w:themeTint="67" w:sz="4" w:space="0"/>
        <w:top w:val="single" w:color="FBD4B4" w:themeColor="accent6" w:themeTint="67" w:sz="4" w:space="0"/>
        <w:right w:val="single" w:color="FBD4B4" w:themeColor="accent6" w:themeTint="67" w:sz="4" w:space="0"/>
        <w:bottom w:val="single" w:color="FBD4B4" w:themeColor="accent6" w:themeTint="67" w:sz="4" w:space="0"/>
        <w:insideV w:val="single" w:color="FBD4B4" w:themeColor="accent6" w:themeTint="67" w:sz="4" w:space="0"/>
        <w:insideH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left w:val="single" w:color="F79646" w:themeColor="accent6" w:sz="4" w:space="0"/>
          <w:top w:val="single" w:color="F79646" w:themeColor="accent6" w:sz="4" w:space="0"/>
          <w:right w:val="single" w:color="F79646" w:themeColor="accent6" w:sz="4" w:space="0"/>
          <w:bottom w:val="single" w:color="F79646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</w:style>
  <w:style w:type="table" w:customStyle="1" w:styleId="1044">
    <w:name w:val="Table Normal"/>
    <w:pPr>
      <w:spacing w:before="240" w:line="312" w:lineRule="auto"/>
      <w:jc w:val="both"/>
    </w:pPr>
    <w:rPr>
      <w:lang w:eastAsia="ru-RU"/>
      <w:sz w:val="28"/>
      <w:szCs w:val="28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customStyle="1" w:styleId="1045">
    <w:name w:val="Сетка таблицы1"/>
    <w:basedOn w:val="700"/>
    <w:uiPriority w:val="39"/>
    <w:rPr>
      <w:lang w:eastAsia="ru-RU"/>
      <w:sz w:val="20"/>
      <w:szCs w:val="20"/>
    </w:r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rovenkiadm.ru/" TargetMode="External"/><Relationship Id="rId4" Type="http://schemas.openxmlformats.org/officeDocument/2006/relationships/hyperlink" Target="http://internet.garant.ru/document/redirect/12177515/706" TargetMode="External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D4C4C2CF-467A-4023-9463-64B255660F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LibreOffice/6.0.1.1$Windows_x86 LibreOffice_project/60bfb1526849283ce2491346ed2aa51c465abfe6</Application>
  <Pages>52</Pages>
  <Words>11545</Words>
  <Characters>96811</Characters>
  <CharactersWithSpaces>109446</CharactersWithSpaces>
  <Paragraphs>853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2021-06-22T07:08:00Z</dcterms:created>
  <dc:creator>Анна</dc:creator>
  <dc:description/>
  <dc:language>ru-RU</dc:language>
  <cp:lastModifiedBy/>
  <dcterms:modified xsi:type="dcterms:W3CDTF">2023-05-02T10:12:14Z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