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6A00" w:rsidRDefault="00DA76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Анкета</w:t>
      </w:r>
    </w:p>
    <w:p w:rsidR="00636A00" w:rsidRDefault="00DA76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участника публичных консультаций, проводимых посредством сбора</w:t>
      </w:r>
    </w:p>
    <w:p w:rsidR="00636A00" w:rsidRDefault="00DA76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замечаний и предложений организаций и граждан в рамках анализа</w:t>
      </w:r>
    </w:p>
    <w:p w:rsidR="00636A00" w:rsidRDefault="00DA768A">
      <w:pPr>
        <w:spacing w:after="0" w:line="240" w:lineRule="auto"/>
        <w:jc w:val="center"/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проекта нормативно-правового акта на предмет его влияния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на</w:t>
      </w:r>
      <w:proofErr w:type="gramEnd"/>
    </w:p>
    <w:p w:rsidR="00636A00" w:rsidRDefault="00DA76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конкуренцию</w:t>
      </w:r>
    </w:p>
    <w:p w:rsidR="00636A00" w:rsidRDefault="00DA76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1. Общие сведения об участнике публичных консультаций</w:t>
      </w:r>
    </w:p>
    <w:tbl>
      <w:tblPr>
        <w:tblW w:w="9366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73"/>
        <w:gridCol w:w="4693"/>
      </w:tblGrid>
      <w:tr w:rsidR="00636A00">
        <w:trPr>
          <w:trHeight w:hRule="exact" w:val="565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636A00" w:rsidRDefault="00DA768A">
            <w:pPr>
              <w:widowControl w:val="0"/>
              <w:spacing w:after="0" w:line="277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Наименование хозяйствующего субъекта (организации)</w:t>
            </w:r>
          </w:p>
        </w:tc>
        <w:tc>
          <w:tcPr>
            <w:tcW w:w="46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36A00" w:rsidRDefault="00636A00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636A00">
        <w:trPr>
          <w:trHeight w:hRule="exact" w:val="565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636A00" w:rsidRDefault="00DA768A">
            <w:pPr>
              <w:widowControl w:val="0"/>
              <w:spacing w:after="0" w:line="277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Сфера деятельности хозяйствующего субъекта (организации)</w:t>
            </w:r>
          </w:p>
        </w:tc>
        <w:tc>
          <w:tcPr>
            <w:tcW w:w="46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36A00" w:rsidRDefault="00636A00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636A00">
        <w:trPr>
          <w:trHeight w:hRule="exact" w:val="565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636A00" w:rsidRDefault="00DA768A">
            <w:pPr>
              <w:widowControl w:val="0"/>
              <w:spacing w:after="0" w:line="277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ИНН хозяйствующего субъекта (организации)</w:t>
            </w:r>
          </w:p>
        </w:tc>
        <w:tc>
          <w:tcPr>
            <w:tcW w:w="46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36A00" w:rsidRDefault="00636A00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636A00">
        <w:trPr>
          <w:trHeight w:hRule="exact"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636A00" w:rsidRDefault="00DA768A">
            <w:pPr>
              <w:widowControl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ФИО участника публичных консультаций</w:t>
            </w:r>
          </w:p>
        </w:tc>
        <w:tc>
          <w:tcPr>
            <w:tcW w:w="46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36A00" w:rsidRDefault="00636A00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636A00">
        <w:trPr>
          <w:trHeight w:hRule="exact" w:val="288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636A00" w:rsidRDefault="00DA768A">
            <w:pPr>
              <w:widowControl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Контактный телефон</w:t>
            </w:r>
          </w:p>
        </w:tc>
        <w:tc>
          <w:tcPr>
            <w:tcW w:w="46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36A00" w:rsidRDefault="00636A00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636A00">
        <w:trPr>
          <w:trHeight w:hRule="exact" w:val="295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636A00" w:rsidRDefault="00DA768A">
            <w:pPr>
              <w:widowControl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Адрес электронной почты</w:t>
            </w:r>
          </w:p>
        </w:tc>
        <w:tc>
          <w:tcPr>
            <w:tcW w:w="4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36A00" w:rsidRDefault="00636A00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</w:tbl>
    <w:p w:rsidR="00636A00" w:rsidRDefault="00636A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636A00" w:rsidRDefault="00DA768A">
      <w:pPr>
        <w:spacing w:after="0" w:line="240" w:lineRule="auto"/>
        <w:jc w:val="center"/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2. Общие сведения о проекте нормативно правового акта</w:t>
      </w:r>
    </w:p>
    <w:p w:rsidR="00636A00" w:rsidRDefault="00DA76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____________________________________________________________________________________________________________________________________________________________</w:t>
      </w:r>
    </w:p>
    <w:p w:rsidR="00636A00" w:rsidRDefault="00DA768A">
      <w:pPr>
        <w:spacing w:after="0" w:line="240" w:lineRule="auto"/>
        <w:jc w:val="center"/>
      </w:pPr>
      <w:r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( наименование проекта нормативно правового акта  администрации Ровеньского района)</w:t>
      </w:r>
    </w:p>
    <w:p w:rsidR="00636A00" w:rsidRDefault="00DA76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1. Оказывают ли положения нормативного правового акта влияние на конкуренцию на рынках товаров, работ, услуг Ровеньского района?</w:t>
      </w:r>
    </w:p>
    <w:p w:rsidR="00636A00" w:rsidRDefault="00DA76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____________________________________________________________________________________________________________________________________________________________</w:t>
      </w:r>
    </w:p>
    <w:p w:rsidR="00636A00" w:rsidRDefault="00DA76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2. Присутствуют ли в нормативном правовом акте положения, которые могут оказать негативное влияние на конкуренцию на рынках товаров, работ, услуг  Ровеньского района?</w:t>
      </w:r>
    </w:p>
    <w:p w:rsidR="00636A00" w:rsidRDefault="00DA76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____________________________________________________________________________________________________________________________________________________________</w:t>
      </w:r>
    </w:p>
    <w:p w:rsidR="00636A00" w:rsidRDefault="00DA76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3. Какие положения нормативного правового акта приводят и (или) могут привести к недопущению, ограничению или устранению конкуренции на рынках товаров, работ, услуг Ровеньского района? Укажите номер подпункта, пункта, части, статьи нормативного правового акта и их содержание.</w:t>
      </w:r>
    </w:p>
    <w:p w:rsidR="00636A00" w:rsidRDefault="00DA76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____________________________________________________________________________________________________________________________________________________________</w:t>
      </w:r>
    </w:p>
    <w:p w:rsidR="00636A00" w:rsidRDefault="00DA76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4. На каких рынках товаров, работ, услуг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ухудшилось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/может ухудшиться состояние конкурентной среды в результате применения нормативного правового акта?</w:t>
      </w:r>
    </w:p>
    <w:p w:rsidR="00636A00" w:rsidRDefault="00DA76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____________________________________________________________________________________________________________________________________________________________</w:t>
      </w:r>
    </w:p>
    <w:p w:rsidR="00636A00" w:rsidRDefault="00DA76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5.Какие положения антимонопольного законодательства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нарушены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/могут быть нарушены?</w:t>
      </w:r>
    </w:p>
    <w:p w:rsidR="00636A00" w:rsidRDefault="00DA76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____________________________________________________________________________________________________________________________________________________________</w:t>
      </w:r>
    </w:p>
    <w:p w:rsidR="00636A00" w:rsidRDefault="00DA768A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6. Какие возможны негативные последствия для конкуренции в случае принятия проекта нормативного правового акта?</w:t>
      </w:r>
    </w:p>
    <w:p w:rsidR="00636A00" w:rsidRDefault="00DA76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____________________________________________________________________________________________________________________________________________________________</w:t>
      </w:r>
    </w:p>
    <w:p w:rsidR="00636A00" w:rsidRDefault="00DA768A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7. Ваши замечания и предложения по проекту нормативно правовому акта в целях учета требований антимонопольного законодательства:____________________________________</w:t>
      </w:r>
    </w:p>
    <w:p w:rsidR="00636A00" w:rsidRDefault="00DA76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  <w:sectPr w:rsidR="00636A00">
          <w:pgSz w:w="11906" w:h="16838"/>
          <w:pgMar w:top="899" w:right="850" w:bottom="539" w:left="1620" w:header="0" w:footer="0" w:gutter="0"/>
          <w:cols w:space="720"/>
          <w:docGrid w:linePitch="360"/>
        </w:sect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__________________________________________________________________________</w:t>
      </w:r>
    </w:p>
    <w:p w:rsidR="00636A00" w:rsidRPr="00601CF6" w:rsidRDefault="00DA768A">
      <w:pPr>
        <w:spacing w:after="0" w:line="240" w:lineRule="auto"/>
        <w:rPr>
          <w:color w:val="000000" w:themeColor="text1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Замечания и предложения принимаются по адресу: Белгородская область, п. Ровеньки, </w:t>
      </w:r>
      <w:r w:rsidR="00601CF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ул.</w:t>
      </w:r>
      <w:r w:rsidR="00601CF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Ленина, </w:t>
      </w:r>
      <w:r w:rsidR="00601CF6">
        <w:rPr>
          <w:rFonts w:ascii="Times New Roman" w:hAnsi="Times New Roman" w:cs="Times New Roman"/>
          <w:sz w:val="24"/>
          <w:szCs w:val="24"/>
        </w:rPr>
        <w:t>50</w:t>
      </w:r>
      <w:r>
        <w:rPr>
          <w:rFonts w:ascii="Times New Roman" w:hAnsi="Times New Roman" w:cs="Times New Roman"/>
          <w:sz w:val="24"/>
          <w:szCs w:val="24"/>
        </w:rPr>
        <w:t xml:space="preserve">, также по адресу электронной почты: </w:t>
      </w:r>
      <w:hyperlink r:id="rId8" w:history="1">
        <w:r w:rsidR="002B0D28" w:rsidRPr="00591109">
          <w:rPr>
            <w:rStyle w:val="af0"/>
            <w:rFonts w:ascii="Times New Roman" w:hAnsi="Times New Roman" w:cs="Times New Roman"/>
            <w:sz w:val="24"/>
            <w:szCs w:val="24"/>
            <w:lang w:val="en-US"/>
          </w:rPr>
          <w:t>info</w:t>
        </w:r>
        <w:r w:rsidR="002B0D28" w:rsidRPr="00591109">
          <w:rPr>
            <w:rStyle w:val="af0"/>
            <w:rFonts w:ascii="Times New Roman" w:hAnsi="Times New Roman" w:cs="Times New Roman"/>
            <w:sz w:val="24"/>
            <w:szCs w:val="24"/>
          </w:rPr>
          <w:t>@</w:t>
        </w:r>
        <w:proofErr w:type="spellStart"/>
        <w:r w:rsidR="002B0D28" w:rsidRPr="00591109">
          <w:rPr>
            <w:rStyle w:val="af0"/>
            <w:rFonts w:ascii="Times New Roman" w:hAnsi="Times New Roman" w:cs="Times New Roman"/>
            <w:sz w:val="24"/>
            <w:szCs w:val="24"/>
            <w:lang w:val="en-US"/>
          </w:rPr>
          <w:t>ro</w:t>
        </w:r>
        <w:proofErr w:type="spellEnd"/>
        <w:r w:rsidR="002B0D28" w:rsidRPr="002B0D28">
          <w:rPr>
            <w:rStyle w:val="af0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2B0D28" w:rsidRPr="00591109">
          <w:rPr>
            <w:rStyle w:val="af0"/>
            <w:rFonts w:ascii="Times New Roman" w:hAnsi="Times New Roman" w:cs="Times New Roman"/>
            <w:sz w:val="24"/>
            <w:szCs w:val="24"/>
            <w:lang w:val="en-US"/>
          </w:rPr>
          <w:t>belregion</w:t>
        </w:r>
        <w:proofErr w:type="spellEnd"/>
        <w:r w:rsidR="002B0D28" w:rsidRPr="00591109">
          <w:rPr>
            <w:rStyle w:val="af0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2B0D28" w:rsidRPr="00591109">
          <w:rPr>
            <w:rStyle w:val="af0"/>
            <w:rFonts w:ascii="Times New Roman" w:hAnsi="Times New Roman" w:cs="Times New Roman"/>
            <w:sz w:val="24"/>
            <w:szCs w:val="24"/>
          </w:rPr>
          <w:t>ru</w:t>
        </w:r>
        <w:proofErr w:type="spellEnd"/>
      </w:hyperlink>
    </w:p>
    <w:p w:rsidR="00636A00" w:rsidRDefault="00DA768A">
      <w:pPr>
        <w:spacing w:after="0" w:line="240" w:lineRule="auto"/>
      </w:pPr>
      <w:r>
        <w:rPr>
          <w:rFonts w:ascii="Times New Roman" w:hAnsi="Times New Roman" w:cs="Times New Roman"/>
          <w:sz w:val="24"/>
          <w:szCs w:val="24"/>
        </w:rPr>
        <w:t xml:space="preserve">Сроки приема предложений и замечаний: с </w:t>
      </w:r>
      <w:r w:rsidR="00601CF6">
        <w:rPr>
          <w:rFonts w:ascii="Times New Roman" w:hAnsi="Times New Roman" w:cs="Times New Roman"/>
          <w:sz w:val="24"/>
          <w:szCs w:val="24"/>
        </w:rPr>
        <w:t>2</w:t>
      </w:r>
      <w:r w:rsidR="002B0D28" w:rsidRPr="002B0D28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.0</w:t>
      </w:r>
      <w:r w:rsidR="00601CF6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.2025 года по </w:t>
      </w:r>
      <w:r w:rsidR="002B0D28" w:rsidRPr="002B0D28">
        <w:rPr>
          <w:rFonts w:ascii="Times New Roman" w:hAnsi="Times New Roman" w:cs="Times New Roman"/>
          <w:sz w:val="24"/>
          <w:szCs w:val="24"/>
        </w:rPr>
        <w:t>30</w:t>
      </w:r>
      <w:r>
        <w:rPr>
          <w:rFonts w:ascii="Times New Roman" w:hAnsi="Times New Roman" w:cs="Times New Roman"/>
          <w:sz w:val="24"/>
          <w:szCs w:val="24"/>
        </w:rPr>
        <w:t>.</w:t>
      </w:r>
      <w:r w:rsidR="00601CF6">
        <w:rPr>
          <w:rFonts w:ascii="Times New Roman" w:hAnsi="Times New Roman" w:cs="Times New Roman"/>
          <w:sz w:val="24"/>
          <w:szCs w:val="24"/>
        </w:rPr>
        <w:t>0</w:t>
      </w:r>
      <w:r w:rsidR="002B0D28" w:rsidRPr="002B0D28">
        <w:rPr>
          <w:rFonts w:ascii="Times New Roman" w:hAnsi="Times New Roman" w:cs="Times New Roman"/>
          <w:sz w:val="24"/>
          <w:szCs w:val="24"/>
        </w:rPr>
        <w:t>6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.2025 года.</w:t>
      </w:r>
    </w:p>
    <w:sectPr w:rsidR="00636A00">
      <w:pgSz w:w="11906" w:h="16838"/>
      <w:pgMar w:top="1134" w:right="850" w:bottom="1134" w:left="1701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01A3" w:rsidRDefault="007D01A3">
      <w:pPr>
        <w:spacing w:after="0" w:line="240" w:lineRule="auto"/>
      </w:pPr>
      <w:r>
        <w:separator/>
      </w:r>
    </w:p>
  </w:endnote>
  <w:endnote w:type="continuationSeparator" w:id="0">
    <w:p w:rsidR="007D01A3" w:rsidRDefault="007D01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Droid Sans Fallback">
    <w:charset w:val="00"/>
    <w:family w:val="auto"/>
    <w:pitch w:val="default"/>
  </w:font>
  <w:font w:name="Droid Sans Devanagari">
    <w:altName w:val="Times New Roman"/>
    <w:charset w:val="00"/>
    <w:family w:val="auto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01A3" w:rsidRDefault="007D01A3">
      <w:pPr>
        <w:spacing w:after="0" w:line="240" w:lineRule="auto"/>
      </w:pPr>
      <w:r>
        <w:separator/>
      </w:r>
    </w:p>
  </w:footnote>
  <w:footnote w:type="continuationSeparator" w:id="0">
    <w:p w:rsidR="007D01A3" w:rsidRDefault="007D01A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6A00"/>
    <w:rsid w:val="00195FD7"/>
    <w:rsid w:val="002B0D28"/>
    <w:rsid w:val="0031526B"/>
    <w:rsid w:val="00601CF6"/>
    <w:rsid w:val="00636A00"/>
    <w:rsid w:val="007D01A3"/>
    <w:rsid w:val="00DA7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character" w:customStyle="1" w:styleId="ae">
    <w:name w:val="Нижний колонтитул Знак"/>
    <w:link w:val="ad"/>
    <w:uiPriority w:val="99"/>
  </w:style>
  <w:style w:type="table" w:styleId="af">
    <w:name w:val="Table Grid"/>
    <w:basedOn w:val="a1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000FF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  <w:pPr>
      <w:spacing w:after="0"/>
    </w:pPr>
  </w:style>
  <w:style w:type="paragraph" w:customStyle="1" w:styleId="af9">
    <w:name w:val="Заголовок"/>
    <w:basedOn w:val="a"/>
    <w:next w:val="afa"/>
    <w:qFormat/>
    <w:pPr>
      <w:keepNext/>
      <w:spacing w:before="240" w:after="120"/>
    </w:pPr>
    <w:rPr>
      <w:rFonts w:ascii="Liberation Sans" w:eastAsia="Droid Sans Fallback" w:hAnsi="Liberation Sans" w:cs="Droid Sans Devanagari"/>
      <w:sz w:val="28"/>
      <w:szCs w:val="28"/>
    </w:rPr>
  </w:style>
  <w:style w:type="paragraph" w:styleId="afa">
    <w:name w:val="Body Text"/>
    <w:basedOn w:val="a"/>
    <w:pPr>
      <w:spacing w:after="140"/>
    </w:pPr>
  </w:style>
  <w:style w:type="paragraph" w:styleId="afb">
    <w:name w:val="List"/>
    <w:basedOn w:val="afa"/>
    <w:rPr>
      <w:rFonts w:cs="Droid Sans Devanagari"/>
    </w:rPr>
  </w:style>
  <w:style w:type="paragraph" w:styleId="afc">
    <w:name w:val="caption"/>
    <w:basedOn w:val="a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afd">
    <w:name w:val="index heading"/>
    <w:basedOn w:val="a"/>
    <w:qFormat/>
    <w:pPr>
      <w:suppressLineNumbers/>
    </w:pPr>
    <w:rPr>
      <w:rFonts w:cs="Droid Sans Devanaga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character" w:customStyle="1" w:styleId="ae">
    <w:name w:val="Нижний колонтитул Знак"/>
    <w:link w:val="ad"/>
    <w:uiPriority w:val="99"/>
  </w:style>
  <w:style w:type="table" w:styleId="af">
    <w:name w:val="Table Grid"/>
    <w:basedOn w:val="a1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000FF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  <w:pPr>
      <w:spacing w:after="0"/>
    </w:pPr>
  </w:style>
  <w:style w:type="paragraph" w:customStyle="1" w:styleId="af9">
    <w:name w:val="Заголовок"/>
    <w:basedOn w:val="a"/>
    <w:next w:val="afa"/>
    <w:qFormat/>
    <w:pPr>
      <w:keepNext/>
      <w:spacing w:before="240" w:after="120"/>
    </w:pPr>
    <w:rPr>
      <w:rFonts w:ascii="Liberation Sans" w:eastAsia="Droid Sans Fallback" w:hAnsi="Liberation Sans" w:cs="Droid Sans Devanagari"/>
      <w:sz w:val="28"/>
      <w:szCs w:val="28"/>
    </w:rPr>
  </w:style>
  <w:style w:type="paragraph" w:styleId="afa">
    <w:name w:val="Body Text"/>
    <w:basedOn w:val="a"/>
    <w:pPr>
      <w:spacing w:after="140"/>
    </w:pPr>
  </w:style>
  <w:style w:type="paragraph" w:styleId="afb">
    <w:name w:val="List"/>
    <w:basedOn w:val="afa"/>
    <w:rPr>
      <w:rFonts w:cs="Droid Sans Devanagari"/>
    </w:rPr>
  </w:style>
  <w:style w:type="paragraph" w:styleId="afc">
    <w:name w:val="caption"/>
    <w:basedOn w:val="a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afd">
    <w:name w:val="index heading"/>
    <w:basedOn w:val="a"/>
    <w:qFormat/>
    <w:pPr>
      <w:suppressLineNumbers/>
    </w:pPr>
    <w:rPr>
      <w:rFonts w:cs="Droid Sans Devanaga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ro.belregion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37EE4C-20A4-464B-92AA-628BEBD587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473</Words>
  <Characters>2700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ROVENKI</Company>
  <LinksUpToDate>false</LinksUpToDate>
  <CharactersWithSpaces>3167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И. Удовидченко</dc:creator>
  <cp:lastModifiedBy>Sikarew</cp:lastModifiedBy>
  <cp:revision>4</cp:revision>
  <dcterms:created xsi:type="dcterms:W3CDTF">2025-06-23T12:30:00Z</dcterms:created>
  <dcterms:modified xsi:type="dcterms:W3CDTF">2025-06-24T12:48:00Z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ROVENKI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