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9FB83" w14:textId="77777777" w:rsidR="00962210" w:rsidRPr="00962210" w:rsidRDefault="00962210" w:rsidP="00962210">
      <w:pPr>
        <w:pStyle w:val="ConsPlusNormal"/>
        <w:outlineLvl w:val="0"/>
        <w:rPr>
          <w:rFonts w:ascii="Arial" w:eastAsiaTheme="minorEastAsia" w:hAnsi="Arial" w:cs="Arial"/>
          <w:szCs w:val="22"/>
        </w:rPr>
      </w:pPr>
      <w:bookmarkStart w:id="0" w:name="_GoBack"/>
      <w:bookmarkEnd w:id="0"/>
    </w:p>
    <w:p w14:paraId="13628844" w14:textId="77777777" w:rsidR="00962210" w:rsidRPr="00962210" w:rsidRDefault="00962210" w:rsidP="00962210">
      <w:pPr>
        <w:widowControl w:val="0"/>
        <w:autoSpaceDE w:val="0"/>
        <w:autoSpaceDN w:val="0"/>
        <w:adjustRightInd w:val="0"/>
        <w:spacing w:after="0" w:line="240" w:lineRule="auto"/>
        <w:jc w:val="center"/>
        <w:outlineLvl w:val="0"/>
        <w:rPr>
          <w:rFonts w:ascii="Arial" w:eastAsiaTheme="minorEastAsia" w:hAnsi="Arial" w:cs="Arial"/>
          <w:b/>
          <w:bCs/>
          <w:lang w:eastAsia="ru-RU"/>
        </w:rPr>
      </w:pPr>
      <w:r w:rsidRPr="00962210">
        <w:rPr>
          <w:rFonts w:ascii="Arial" w:eastAsiaTheme="minorEastAsia" w:hAnsi="Arial" w:cs="Arial"/>
          <w:b/>
          <w:bCs/>
          <w:lang w:eastAsia="ru-RU"/>
        </w:rPr>
        <w:t>ПРАВИТЕЛЬСТВО РОССИЙСКОЙ ФЕДЕРАЦИИ</w:t>
      </w:r>
    </w:p>
    <w:p w14:paraId="46124A9B"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p>
    <w:p w14:paraId="46C4F519"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ПОСТАНОВЛЕНИЕ</w:t>
      </w:r>
    </w:p>
    <w:p w14:paraId="0CFBA34A"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от 31 декабря 2020 г. N 2463</w:t>
      </w:r>
    </w:p>
    <w:p w14:paraId="2CB4143E"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p>
    <w:p w14:paraId="13795782"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ОБ УТВЕРЖДЕНИИ ПРАВИЛ</w:t>
      </w:r>
    </w:p>
    <w:p w14:paraId="311EC68E"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ПРОДАЖИ ТОВАРОВ ПО ДОГОВОРУ РОЗНИЧНОЙ КУПЛИ-ПРОДАЖИ,</w:t>
      </w:r>
    </w:p>
    <w:p w14:paraId="04B41580"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ПЕРЕЧНЯ ТОВАРОВ ДЛИТЕЛЬНОГО ПОЛЬЗОВАНИЯ, НА КОТОРЫЕ</w:t>
      </w:r>
    </w:p>
    <w:p w14:paraId="0BA96FCC"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НЕ РАСПРОСТРАНЯЕТСЯ ТРЕБОВАНИЕ ПОТРЕБИТЕЛЯ О БЕЗВОЗМЕЗДНОМ</w:t>
      </w:r>
    </w:p>
    <w:p w14:paraId="7E32A399"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ПРЕДОСТАВЛЕНИИ ЕМУ ТОВАРА, ОБЛАДАЮЩЕГО ЭТИМИ ЖЕ ОСНОВНЫМИ</w:t>
      </w:r>
    </w:p>
    <w:p w14:paraId="77BB1126"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ПОТРЕБИТЕЛЬСКИМИ СВОЙСТВАМИ, НА ПЕРИОД РЕМОНТА ИЛИ ЗАМЕНЫ</w:t>
      </w:r>
    </w:p>
    <w:p w14:paraId="5E8DE6A6"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ТАКОГО ТОВАРА, И ПЕРЕЧНЯ НЕПРОДОВОЛЬСТВЕННЫХ ТОВАРОВ</w:t>
      </w:r>
    </w:p>
    <w:p w14:paraId="04D65449"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НАДЛЕЖАЩЕГО КАЧЕСТВА, НЕ ПОДЛЕЖАЩИХ ОБМЕНУ, А ТАКЖЕ</w:t>
      </w:r>
    </w:p>
    <w:p w14:paraId="2D6C302A"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О ВНЕСЕНИИ ИЗМЕНЕНИЙ В НЕКОТОРЫЕ АКТЫ ПРАВИТЕЛЬСТВА</w:t>
      </w:r>
    </w:p>
    <w:p w14:paraId="2A808537"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РОССИЙСКОЙ ФЕДЕРАЦИИ</w:t>
      </w:r>
    </w:p>
    <w:p w14:paraId="1F834D2C"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lang w:eastAsia="ru-RU"/>
        </w:rPr>
      </w:pPr>
    </w:p>
    <w:p w14:paraId="0B3461B0"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В соответствии с </w:t>
      </w:r>
      <w:hyperlink r:id="rId4" w:history="1">
        <w:r w:rsidRPr="00962210">
          <w:rPr>
            <w:rFonts w:ascii="Arial" w:eastAsiaTheme="minorEastAsia" w:hAnsi="Arial" w:cs="Arial"/>
            <w:lang w:eastAsia="ru-RU"/>
          </w:rPr>
          <w:t>Законом</w:t>
        </w:r>
      </w:hyperlink>
      <w:r w:rsidRPr="00962210">
        <w:rPr>
          <w:rFonts w:ascii="Arial" w:eastAsiaTheme="minorEastAsia" w:hAnsi="Arial" w:cs="Arial"/>
          <w:lang w:eastAsia="ru-RU"/>
        </w:rPr>
        <w:t xml:space="preserve"> Российской Федерации "О защите прав потребителей" Правительство Российской Федерации постановляет:</w:t>
      </w:r>
    </w:p>
    <w:p w14:paraId="7394421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 Утвердить прилагаемые:</w:t>
      </w:r>
    </w:p>
    <w:bookmarkStart w:id="1" w:name="Par19"/>
    <w:bookmarkEnd w:id="1"/>
    <w:p w14:paraId="19B8BCE2"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fldChar w:fldCharType="begin"/>
      </w:r>
      <w:r w:rsidRPr="00962210">
        <w:rPr>
          <w:rFonts w:ascii="Arial" w:eastAsiaTheme="minorEastAsia" w:hAnsi="Arial" w:cs="Arial"/>
          <w:lang w:eastAsia="ru-RU"/>
        </w:rPr>
        <w:instrText xml:space="preserve">HYPERLINK \l Par41  </w:instrText>
      </w:r>
      <w:r w:rsidRPr="00962210">
        <w:rPr>
          <w:rFonts w:ascii="Arial" w:eastAsiaTheme="minorEastAsia" w:hAnsi="Arial" w:cs="Arial"/>
          <w:lang w:eastAsia="ru-RU"/>
        </w:rPr>
        <w:fldChar w:fldCharType="separate"/>
      </w:r>
      <w:r w:rsidRPr="00962210">
        <w:rPr>
          <w:rFonts w:ascii="Arial" w:eastAsiaTheme="minorEastAsia" w:hAnsi="Arial" w:cs="Arial"/>
          <w:lang w:eastAsia="ru-RU"/>
        </w:rPr>
        <w:t>Правила</w:t>
      </w:r>
      <w:r w:rsidRPr="00962210">
        <w:rPr>
          <w:rFonts w:ascii="Arial" w:eastAsiaTheme="minorEastAsia" w:hAnsi="Arial" w:cs="Arial"/>
          <w:lang w:eastAsia="ru-RU"/>
        </w:rPr>
        <w:fldChar w:fldCharType="end"/>
      </w:r>
      <w:r w:rsidRPr="00962210">
        <w:rPr>
          <w:rFonts w:ascii="Arial" w:eastAsiaTheme="minorEastAsia" w:hAnsi="Arial" w:cs="Arial"/>
          <w:lang w:eastAsia="ru-RU"/>
        </w:rPr>
        <w:t xml:space="preserve"> продажи товаров по договору розничной купли-продажи;</w:t>
      </w:r>
    </w:p>
    <w:p w14:paraId="5F32F10F" w14:textId="77777777" w:rsidR="00962210" w:rsidRPr="00962210" w:rsidRDefault="00B944F2"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hyperlink w:anchor="Par230" w:history="1">
        <w:r w:rsidR="00962210" w:rsidRPr="00962210">
          <w:rPr>
            <w:rFonts w:ascii="Arial" w:eastAsiaTheme="minorEastAsia" w:hAnsi="Arial" w:cs="Arial"/>
            <w:lang w:eastAsia="ru-RU"/>
          </w:rPr>
          <w:t>перечень</w:t>
        </w:r>
      </w:hyperlink>
      <w:r w:rsidR="00962210" w:rsidRPr="00962210">
        <w:rPr>
          <w:rFonts w:ascii="Arial" w:eastAsiaTheme="minorEastAsia" w:hAnsi="Arial" w:cs="Arial"/>
          <w:lang w:eastAsia="ru-RU"/>
        </w:rPr>
        <w:t xml:space="preserve">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w:t>
      </w:r>
    </w:p>
    <w:bookmarkStart w:id="2" w:name="Par21"/>
    <w:bookmarkEnd w:id="2"/>
    <w:p w14:paraId="4056A6D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fldChar w:fldCharType="begin"/>
      </w:r>
      <w:r w:rsidRPr="00962210">
        <w:rPr>
          <w:rFonts w:ascii="Arial" w:eastAsiaTheme="minorEastAsia" w:hAnsi="Arial" w:cs="Arial"/>
          <w:lang w:eastAsia="ru-RU"/>
        </w:rPr>
        <w:instrText xml:space="preserve">HYPERLINK \l Par255  </w:instrText>
      </w:r>
      <w:r w:rsidRPr="00962210">
        <w:rPr>
          <w:rFonts w:ascii="Arial" w:eastAsiaTheme="minorEastAsia" w:hAnsi="Arial" w:cs="Arial"/>
          <w:lang w:eastAsia="ru-RU"/>
        </w:rPr>
        <w:fldChar w:fldCharType="separate"/>
      </w:r>
      <w:r w:rsidRPr="00962210">
        <w:rPr>
          <w:rFonts w:ascii="Arial" w:eastAsiaTheme="minorEastAsia" w:hAnsi="Arial" w:cs="Arial"/>
          <w:lang w:eastAsia="ru-RU"/>
        </w:rPr>
        <w:t>перечень</w:t>
      </w:r>
      <w:r w:rsidRPr="00962210">
        <w:rPr>
          <w:rFonts w:ascii="Arial" w:eastAsiaTheme="minorEastAsia" w:hAnsi="Arial" w:cs="Arial"/>
          <w:lang w:eastAsia="ru-RU"/>
        </w:rPr>
        <w:fldChar w:fldCharType="end"/>
      </w:r>
      <w:r w:rsidRPr="00962210">
        <w:rPr>
          <w:rFonts w:ascii="Arial" w:eastAsiaTheme="minorEastAsia" w:hAnsi="Arial" w:cs="Arial"/>
          <w:lang w:eastAsia="ru-RU"/>
        </w:rPr>
        <w:t xml:space="preserve"> непродовольственных товаров надлежащего качества, не подлежащих обмену;</w:t>
      </w:r>
    </w:p>
    <w:p w14:paraId="574A55A6" w14:textId="77777777" w:rsidR="00962210" w:rsidRPr="00962210" w:rsidRDefault="00B944F2"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hyperlink w:anchor="Par283" w:history="1">
        <w:r w:rsidR="00962210" w:rsidRPr="00962210">
          <w:rPr>
            <w:rFonts w:ascii="Arial" w:eastAsiaTheme="minorEastAsia" w:hAnsi="Arial" w:cs="Arial"/>
            <w:lang w:eastAsia="ru-RU"/>
          </w:rPr>
          <w:t>изменения</w:t>
        </w:r>
      </w:hyperlink>
      <w:r w:rsidR="00962210" w:rsidRPr="00962210">
        <w:rPr>
          <w:rFonts w:ascii="Arial" w:eastAsiaTheme="minorEastAsia" w:hAnsi="Arial" w:cs="Arial"/>
          <w:lang w:eastAsia="ru-RU"/>
        </w:rPr>
        <w:t>, которые вносятся в акты Правительства Российской Федерации.</w:t>
      </w:r>
    </w:p>
    <w:p w14:paraId="59C4A435"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bookmarkStart w:id="3" w:name="Par23"/>
      <w:bookmarkEnd w:id="3"/>
      <w:r w:rsidRPr="00962210">
        <w:rPr>
          <w:rFonts w:ascii="Arial" w:eastAsiaTheme="minorEastAsia" w:hAnsi="Arial" w:cs="Arial"/>
          <w:lang w:eastAsia="ru-RU"/>
        </w:rPr>
        <w:t xml:space="preserve">2. Настоящее постановление вступает в силу с 1 января 2021 г., </w:t>
      </w:r>
      <w:hyperlink w:anchor="Par19" w:history="1">
        <w:r w:rsidRPr="00962210">
          <w:rPr>
            <w:rFonts w:ascii="Arial" w:eastAsiaTheme="minorEastAsia" w:hAnsi="Arial" w:cs="Arial"/>
            <w:lang w:eastAsia="ru-RU"/>
          </w:rPr>
          <w:t>абзацы второй</w:t>
        </w:r>
      </w:hyperlink>
      <w:r w:rsidRPr="00962210">
        <w:rPr>
          <w:rFonts w:ascii="Arial" w:eastAsiaTheme="minorEastAsia" w:hAnsi="Arial" w:cs="Arial"/>
          <w:lang w:eastAsia="ru-RU"/>
        </w:rPr>
        <w:t xml:space="preserve"> - </w:t>
      </w:r>
      <w:hyperlink w:anchor="Par21" w:history="1">
        <w:r w:rsidRPr="00962210">
          <w:rPr>
            <w:rFonts w:ascii="Arial" w:eastAsiaTheme="minorEastAsia" w:hAnsi="Arial" w:cs="Arial"/>
            <w:lang w:eastAsia="ru-RU"/>
          </w:rPr>
          <w:t>четвертый пункта 1</w:t>
        </w:r>
      </w:hyperlink>
      <w:r w:rsidRPr="00962210">
        <w:rPr>
          <w:rFonts w:ascii="Arial" w:eastAsiaTheme="minorEastAsia" w:hAnsi="Arial" w:cs="Arial"/>
          <w:lang w:eastAsia="ru-RU"/>
        </w:rPr>
        <w:t xml:space="preserve"> настоящего постановления и </w:t>
      </w:r>
      <w:hyperlink w:anchor="Par311" w:history="1">
        <w:r w:rsidRPr="00962210">
          <w:rPr>
            <w:rFonts w:ascii="Arial" w:eastAsiaTheme="minorEastAsia" w:hAnsi="Arial" w:cs="Arial"/>
            <w:lang w:eastAsia="ru-RU"/>
          </w:rPr>
          <w:t>пункт 2</w:t>
        </w:r>
      </w:hyperlink>
      <w:r w:rsidRPr="00962210">
        <w:rPr>
          <w:rFonts w:ascii="Arial" w:eastAsiaTheme="minorEastAsia" w:hAnsi="Arial" w:cs="Arial"/>
          <w:lang w:eastAsia="ru-RU"/>
        </w:rPr>
        <w:t xml:space="preserve"> изменений, утвержденных настоящим постановлением, действуют до 1 января 2027 г.</w:t>
      </w:r>
    </w:p>
    <w:p w14:paraId="67DC7C7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 Федеральной службе по надзору в сфере защиты прав потребителей и благополучия человека обеспечить проведение мониторинга правоприменительной практики в сфере продажи товаров по договору розничной купли-продажи с представлением доклада в Правительство Российской Федерации до 1 июля 2021 г.</w:t>
      </w:r>
    </w:p>
    <w:p w14:paraId="109FBAB3"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5ACA13DB"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Председатель Правительства</w:t>
      </w:r>
    </w:p>
    <w:p w14:paraId="1568A68E"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Российской Федерации</w:t>
      </w:r>
    </w:p>
    <w:p w14:paraId="6ACA61F0"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М.МИШУСТИН</w:t>
      </w:r>
    </w:p>
    <w:p w14:paraId="711C118C"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p>
    <w:p w14:paraId="5CDA0E49"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3462EC0C"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520666EB"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5AA7280D"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59B85D07"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10D5BB60"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7281FF94"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0036C954"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50D65908" w14:textId="77777777" w:rsidR="00962210" w:rsidRP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r w:rsidRPr="00962210">
        <w:rPr>
          <w:rFonts w:ascii="Arial" w:eastAsiaTheme="minorEastAsia" w:hAnsi="Arial" w:cs="Arial"/>
          <w:lang w:eastAsia="ru-RU"/>
        </w:rPr>
        <w:lastRenderedPageBreak/>
        <w:t>Утверждены</w:t>
      </w:r>
    </w:p>
    <w:p w14:paraId="4A22669E"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постановлением Правительства</w:t>
      </w:r>
    </w:p>
    <w:p w14:paraId="24C7940A"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Российской Федерации</w:t>
      </w:r>
    </w:p>
    <w:p w14:paraId="178718E7"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от 31 декабря 2020 г. N 2463</w:t>
      </w:r>
    </w:p>
    <w:p w14:paraId="34D32485"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p>
    <w:p w14:paraId="232CCA8D"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bookmarkStart w:id="4" w:name="Par41"/>
      <w:bookmarkEnd w:id="4"/>
      <w:r w:rsidRPr="00962210">
        <w:rPr>
          <w:rFonts w:ascii="Arial" w:eastAsiaTheme="minorEastAsia" w:hAnsi="Arial" w:cs="Arial"/>
          <w:b/>
          <w:bCs/>
          <w:lang w:eastAsia="ru-RU"/>
        </w:rPr>
        <w:t>ПРАВИЛА ПРОДАЖИ ТОВАРОВ ПО ДОГОВОРУ РОЗНИЧНОЙ КУПЛИ-ПРОДАЖИ</w:t>
      </w:r>
    </w:p>
    <w:p w14:paraId="08633A99"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lang w:eastAsia="ru-RU"/>
        </w:rPr>
      </w:pPr>
    </w:p>
    <w:p w14:paraId="61CBBBF9" w14:textId="77777777" w:rsidR="00962210" w:rsidRPr="00962210" w:rsidRDefault="00962210" w:rsidP="00962210">
      <w:pPr>
        <w:widowControl w:val="0"/>
        <w:autoSpaceDE w:val="0"/>
        <w:autoSpaceDN w:val="0"/>
        <w:adjustRightInd w:val="0"/>
        <w:spacing w:after="0" w:line="240" w:lineRule="auto"/>
        <w:jc w:val="center"/>
        <w:outlineLvl w:val="1"/>
        <w:rPr>
          <w:rFonts w:ascii="Arial" w:eastAsiaTheme="minorEastAsia" w:hAnsi="Arial" w:cs="Arial"/>
          <w:b/>
          <w:bCs/>
          <w:lang w:eastAsia="ru-RU"/>
        </w:rPr>
      </w:pPr>
      <w:r w:rsidRPr="00962210">
        <w:rPr>
          <w:rFonts w:ascii="Arial" w:eastAsiaTheme="minorEastAsia" w:hAnsi="Arial" w:cs="Arial"/>
          <w:b/>
          <w:bCs/>
          <w:lang w:eastAsia="ru-RU"/>
        </w:rPr>
        <w:t>I. Общие положения</w:t>
      </w:r>
    </w:p>
    <w:p w14:paraId="5FF728BB"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lang w:eastAsia="ru-RU"/>
        </w:rPr>
      </w:pPr>
    </w:p>
    <w:p w14:paraId="27E26FA4"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Общие правила продажи товаров по договору розничной</w:t>
      </w:r>
    </w:p>
    <w:p w14:paraId="34E1BB06"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купли-продажи</w:t>
      </w:r>
    </w:p>
    <w:p w14:paraId="52D0A3DB"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lang w:eastAsia="ru-RU"/>
        </w:rPr>
      </w:pPr>
    </w:p>
    <w:p w14:paraId="292AD7C2"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1. Настоящие Правила разработаны в соответствии с </w:t>
      </w:r>
      <w:hyperlink r:id="rId5" w:history="1">
        <w:r w:rsidRPr="00962210">
          <w:rPr>
            <w:rFonts w:ascii="Arial" w:eastAsiaTheme="minorEastAsia" w:hAnsi="Arial" w:cs="Arial"/>
            <w:lang w:eastAsia="ru-RU"/>
          </w:rPr>
          <w:t>Законом</w:t>
        </w:r>
      </w:hyperlink>
      <w:r w:rsidRPr="00962210">
        <w:rPr>
          <w:rFonts w:ascii="Arial" w:eastAsiaTheme="minorEastAsia" w:hAnsi="Arial" w:cs="Arial"/>
          <w:lang w:eastAsia="ru-RU"/>
        </w:rPr>
        <w:t xml:space="preserve"> Российской Федерации "О защите прав потребителей" и регулируют отношения между продавцами и потребителями при продаже товаров по договору розничной купли-продажи, в том числе отношения между продавцами и потребителями при дистанционном способе продажи товаров.</w:t>
      </w:r>
    </w:p>
    <w:p w14:paraId="6BA4071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2. На торговых объектах (за исключением мест, которые определяются продавцом и не предназначены для свободного доступа потребителей) не допускается ограничение прав потребителей на поиск и получение любой информации в любых формах из любых источников, в том числе путем фотографирования товара, если такие действия не нарушают требования законодательства Российской Федерации и международных договоров Российской Федерации.</w:t>
      </w:r>
    </w:p>
    <w:p w14:paraId="0EB0E07D"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bookmarkStart w:id="5" w:name="Par50"/>
      <w:bookmarkEnd w:id="5"/>
      <w:r w:rsidRPr="00962210">
        <w:rPr>
          <w:rFonts w:ascii="Arial" w:eastAsiaTheme="minorEastAsia" w:hAnsi="Arial" w:cs="Arial"/>
          <w:lang w:eastAsia="ru-RU"/>
        </w:rPr>
        <w:t>При продаже товаров потребителю предоставляется возможность самостоятельно или с помощью продавца ознакомиться с необходимыми товарами.</w:t>
      </w:r>
    </w:p>
    <w:p w14:paraId="32A0DAE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 Продавец обязан обеспечить наличие ценников на реализуемые товары с указанием наименования товара, цены за единицу товара или за единицу измерения товара (вес (масса нетто), длина и др.).</w:t>
      </w:r>
    </w:p>
    <w:p w14:paraId="5FF9977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bookmarkStart w:id="6" w:name="Par52"/>
      <w:bookmarkEnd w:id="6"/>
      <w:r w:rsidRPr="00962210">
        <w:rPr>
          <w:rFonts w:ascii="Arial" w:eastAsiaTheme="minorEastAsia" w:hAnsi="Arial" w:cs="Arial"/>
          <w:lang w:eastAsia="ru-RU"/>
        </w:rPr>
        <w:t>4. При продаже продавцом товара, который может быть измерен, продавец обязан применять средства измерений, находящиеся в исправном состоянии и соответствующие требованиям законодательства Российской Федерации об обеспечении единства измерений.</w:t>
      </w:r>
    </w:p>
    <w:p w14:paraId="0533C29D"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случае продажи продавцом товара, цена которого определяется на основании установленной продавцом цены за единицу измерения товара (вес (масса нетто), длина и др.), для проверки потребителем правильности цены и измерения приобретенного товара в месте продажи на доступном месте должны быть установлены средства измерений, находящиеся в исправном состоянии и соответствующие требованиям законодательства Российской Федерации об обеспечении единства измерений.</w:t>
      </w:r>
    </w:p>
    <w:p w14:paraId="2DBDBE7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5. В случае поступления претензии потребителя продавец направляет ему ответ в отношении заявленных требований.</w:t>
      </w:r>
    </w:p>
    <w:p w14:paraId="6341260F"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 В случаях если настоящими Правилами предусмотрена обязанность продавца по предоставлению потребителю кассового или товарного чека, такая обязанность признается исполненной также при направлении потребителю кассового или товарного чека с помощью электронных и иных технических средств, если иное не предусмотрено федеральным законом.</w:t>
      </w:r>
    </w:p>
    <w:p w14:paraId="555E023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7. При осуществлении розничной торговли в месте нахождения потребителя вне торговых объектов путем непосредственного ознакомления потребителя с товаром (на дому, по месту работы и учебы, на транспорте, на улице и в иных местах) не допускается продажа продовольственных товаров без потребительской упаковки, а также лекарственных препаратов, медицинских изделий, ювелирных и других изделий из драгоценных металлов и (или) драгоценных камней.</w:t>
      </w:r>
    </w:p>
    <w:p w14:paraId="1286C52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lastRenderedPageBreak/>
        <w:t xml:space="preserve">8. Продажа товаров, подлежащих ветеринарному контролю (надзору), осуществляется при наличии ветеринарного сопроводительного документа, оформленного в соответствии со </w:t>
      </w:r>
      <w:hyperlink r:id="rId6" w:history="1">
        <w:r w:rsidRPr="00962210">
          <w:rPr>
            <w:rFonts w:ascii="Arial" w:eastAsiaTheme="minorEastAsia" w:hAnsi="Arial" w:cs="Arial"/>
            <w:lang w:eastAsia="ru-RU"/>
          </w:rPr>
          <w:t>статьей 2.3</w:t>
        </w:r>
      </w:hyperlink>
      <w:r w:rsidRPr="00962210">
        <w:rPr>
          <w:rFonts w:ascii="Arial" w:eastAsiaTheme="minorEastAsia" w:hAnsi="Arial" w:cs="Arial"/>
          <w:lang w:eastAsia="ru-RU"/>
        </w:rPr>
        <w:t xml:space="preserve"> Закона Российской Федерации "О ветеринарии".</w:t>
      </w:r>
    </w:p>
    <w:p w14:paraId="574546B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9. Продажа товаров осуществляется с применением контрольно-кассовой техники в соответствии с Федеральным </w:t>
      </w:r>
      <w:hyperlink r:id="rId7" w:history="1">
        <w:r w:rsidRPr="00962210">
          <w:rPr>
            <w:rFonts w:ascii="Arial" w:eastAsiaTheme="minorEastAsia" w:hAnsi="Arial" w:cs="Arial"/>
            <w:lang w:eastAsia="ru-RU"/>
          </w:rPr>
          <w:t>законом</w:t>
        </w:r>
      </w:hyperlink>
      <w:r w:rsidRPr="00962210">
        <w:rPr>
          <w:rFonts w:ascii="Arial" w:eastAsiaTheme="minorEastAsia" w:hAnsi="Arial" w:cs="Arial"/>
          <w:lang w:eastAsia="ru-RU"/>
        </w:rPr>
        <w:t xml:space="preserve"> "О применении контрольно-кассовой техники при осуществлении расчетов в Российской Федерации".</w:t>
      </w:r>
    </w:p>
    <w:p w14:paraId="17B708D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10. Введение ограничений и запретов на продажу товаров допускается только в случаях, предусмотренных федеральными законами.</w:t>
      </w:r>
    </w:p>
    <w:p w14:paraId="63DAED9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11. Настоящие Правила в наглядной и доступной форме доводятся продавцом до сведения потребителей.</w:t>
      </w:r>
    </w:p>
    <w:p w14:paraId="60D93FEC"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097635ED"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Правила продажи товаров при дистанционном способе продажи</w:t>
      </w:r>
    </w:p>
    <w:p w14:paraId="16FF7BE0"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товара по договору розничной купли-продажи</w:t>
      </w:r>
    </w:p>
    <w:p w14:paraId="623FEB62"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4935F27B"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12. При дистанционном способе продажи товара продавец обязан заключить договор розничной купли-продажи с любым лицом, выразившим намерение приобрести товар на условиях оферты.</w:t>
      </w:r>
    </w:p>
    <w:p w14:paraId="35A43765"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13. Обязательства продавца по передаче товара и иные обязательства, связанные с передачей товара, возникают с момента получения продавцом сообщения потребителя о намерении заключить договор розничной купли-продажи, если оферта продавца не содержит иного условия о моменте возникновения у продавца обязательства по передаче товара потребителю.</w:t>
      </w:r>
    </w:p>
    <w:p w14:paraId="77EDE7F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Договор розничной купли-продажи считается заключенным с момента выдачи продавцом потребителю кассового или товарного чека либо иного документа, подтверждающего оплату товара, или с момента получения продавцом сообщения потребителя о намерении заключить договор розничной купли-продажи.</w:t>
      </w:r>
    </w:p>
    <w:p w14:paraId="7CE808F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14. При дистанционном способе продажи товара с использованием информационно-телекоммуникационной сети "Интернет" (далее - сеть "Интернет") и (или) программы для электронных вычислительных машин продавец предоставляет потребителю подтверждение заключения договора розничной купли-продажи на условиях оферты, которая содержит существенные условия этого договора, после получения продавцом сообщения потребителя о намерении заключить договор розничной купли-продажи.</w:t>
      </w:r>
    </w:p>
    <w:p w14:paraId="6CAD458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Указанное подтверждение должно содержать номер заказа или иной способ идентификации заказа, который позволяет потребителю получить информацию о заключенном договоре розничной купли-продажи и его условиях.</w:t>
      </w:r>
    </w:p>
    <w:p w14:paraId="4E51E6E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15. Продавец или уполномоченное им лицо вправе ознакомить потребителя, заключившего договор розничной купли-продажи дистанционным способом продажи товара, с приобретаемым товаром до его передачи потребителю.</w:t>
      </w:r>
    </w:p>
    <w:p w14:paraId="3713D3B5"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16. Товар признается непредназначенным для продажи дистанционным способом продажи товара в случае, если продажа товара на сайте и (или) странице сайта в сети "Интернет" и (или) в программе для электронных вычислительных машин подразумевает предварительное согласование условий договора розничной купли-продажи, в том числе согласование наличия, наименования и количества товара, а также в иных случаях, когда продавец явно определил, что соответствующий товар не предназначен для продажи дистанционным способом продажи товара.</w:t>
      </w:r>
    </w:p>
    <w:p w14:paraId="0EAD8B8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17. При дистанционном способе продажи товара с использованием сети "Интернет" продавец обязан обеспечить возможность ознакомления потребителя с офертой путем ее размещения на сайте и (или) странице сайта в сети "Интернет" и (или) в программе для электронных вычислительных машин, если соглашением между продавцом и владельцем агрегатора не предусмотрен иной порядок исполнения такой обязанности.</w:t>
      </w:r>
    </w:p>
    <w:p w14:paraId="32CEFD3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lastRenderedPageBreak/>
        <w:t>18. При дистанционном способе продажи товара продавец предоставляет потребителю полную и достоверную информацию, характеризующую предлагаемый товар, посредством ее размещения на сайте и (или) странице сайта в сети "Интернет", и (или) в программе для электронных вычислительных машин, и (или) в средствах связи (телевизионной, почтовой, радиосвязи и др.), и (или) в каталогах, буклетах, проспектах, на фотографиях или в других информационных материалах.</w:t>
      </w:r>
    </w:p>
    <w:p w14:paraId="49D5A0F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Обязанность продавца, предусмотренная </w:t>
      </w:r>
      <w:hyperlink r:id="rId8" w:history="1">
        <w:r w:rsidRPr="00962210">
          <w:rPr>
            <w:rFonts w:ascii="Arial" w:eastAsiaTheme="minorEastAsia" w:hAnsi="Arial" w:cs="Arial"/>
            <w:lang w:eastAsia="ru-RU"/>
          </w:rPr>
          <w:t>пунктом 3 статьи 26.1</w:t>
        </w:r>
      </w:hyperlink>
      <w:r w:rsidRPr="00962210">
        <w:rPr>
          <w:rFonts w:ascii="Arial" w:eastAsiaTheme="minorEastAsia" w:hAnsi="Arial" w:cs="Arial"/>
          <w:lang w:eastAsia="ru-RU"/>
        </w:rPr>
        <w:t xml:space="preserve"> Закона Российской Федерации "О защите прав потребителей", признается исполненной также в случае предоставления потребителю информации с помощью электронных и иных технических средств.</w:t>
      </w:r>
    </w:p>
    <w:p w14:paraId="238C1598"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19. Юридические лица, зарегистрированные на территории Российской Федерации и осуществляющие продажу товаров дистанционным способом продажи товара на территории Российской Федерации, обязаны указывать полное фирменное наименование (наименование), основной государственный регистрационный номер, адрес и место нахождения, адрес электронной почты и (или) номер телефона.</w:t>
      </w:r>
    </w:p>
    <w:p w14:paraId="50252C1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Индивидуальные предприниматели, зарегистрированные на территории Российской Федерации и осуществляющие продажу товаров дистанционным способом продажи товара на территории Российской Федерации, обязаны указывать фамилию, имя, отчество (при наличии), основной государственный регистрационный номер, адрес электронной почты и (или) номер телефона.</w:t>
      </w:r>
    </w:p>
    <w:p w14:paraId="3D19D10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bookmarkStart w:id="7" w:name="Par77"/>
      <w:bookmarkEnd w:id="7"/>
      <w:r w:rsidRPr="00962210">
        <w:rPr>
          <w:rFonts w:ascii="Arial" w:eastAsiaTheme="minorEastAsia" w:hAnsi="Arial" w:cs="Arial"/>
          <w:lang w:eastAsia="ru-RU"/>
        </w:rPr>
        <w:t>Указанная информация доводится до потребителя посредством ее размещения на сайте (при его наличии) и (или) странице сайта в сети "Интернет" (при его наличии), а также в программе для электронных вычислительных машин (при ее наличии).</w:t>
      </w:r>
    </w:p>
    <w:p w14:paraId="22744BB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20. Доставленный товар передается потребителю по указанному им адресу, а при отсутствии потребителя - любому лицу, предъявившему информацию о номере заказа, либо иное (в том числе электронное) подтверждение заключения договора розничной купли-продажи или оформление заказа, если иное не предусмотрено законодательством Российской Федерации или договором розничной купли-продажи.</w:t>
      </w:r>
    </w:p>
    <w:p w14:paraId="6288727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случае если доставка товара произведена в установленные договором розничной купли-продажи сроки, но товар не был передан потребителю по его вине, последующая доставка производится в новые сроки, согласованные с продавцом, на условиях, предусмотренных договором розничной купли-продажи.</w:t>
      </w:r>
    </w:p>
    <w:p w14:paraId="279CC6D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21. Продавец доводит до потребителя в порядке, предусмотренном </w:t>
      </w:r>
      <w:hyperlink w:anchor="Par77" w:history="1">
        <w:r w:rsidRPr="00962210">
          <w:rPr>
            <w:rFonts w:ascii="Arial" w:eastAsiaTheme="minorEastAsia" w:hAnsi="Arial" w:cs="Arial"/>
            <w:lang w:eastAsia="ru-RU"/>
          </w:rPr>
          <w:t>абзацем третьим пункта 19</w:t>
        </w:r>
      </w:hyperlink>
      <w:r w:rsidRPr="00962210">
        <w:rPr>
          <w:rFonts w:ascii="Arial" w:eastAsiaTheme="minorEastAsia" w:hAnsi="Arial" w:cs="Arial"/>
          <w:lang w:eastAsia="ru-RU"/>
        </w:rPr>
        <w:t xml:space="preserve"> настоящих Правил, информацию о форме и способах направления претензий. В случае если такая информация продавцом не представлена, потребитель вправе направить претензию в любой форме и любым способом.</w:t>
      </w:r>
    </w:p>
    <w:p w14:paraId="44848D4E"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22. При дистанционном способе продажи товара обязанность продавца по возврату денежной суммы, уплаченной потребителем по договору розничной купли-продажи, возникает в соответствии с </w:t>
      </w:r>
      <w:hyperlink r:id="rId9" w:history="1">
        <w:r w:rsidRPr="00962210">
          <w:rPr>
            <w:rFonts w:ascii="Arial" w:eastAsiaTheme="minorEastAsia" w:hAnsi="Arial" w:cs="Arial"/>
            <w:lang w:eastAsia="ru-RU"/>
          </w:rPr>
          <w:t>пунктом 4 статьи 26.1</w:t>
        </w:r>
      </w:hyperlink>
      <w:r w:rsidRPr="00962210">
        <w:rPr>
          <w:rFonts w:ascii="Arial" w:eastAsiaTheme="minorEastAsia" w:hAnsi="Arial" w:cs="Arial"/>
          <w:lang w:eastAsia="ru-RU"/>
        </w:rPr>
        <w:t xml:space="preserve"> Закона Российской Федерации "О защите прав потребителей".</w:t>
      </w:r>
    </w:p>
    <w:p w14:paraId="2C2DBE75"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23. Расходы на осуществление возврата суммы, уплаченной потребителем в соответствии с договором розничной купли-продажи за товар ненадлежащего качества, несет продавец. В других случаях распределение указанных расходов определяется офертой.</w:t>
      </w:r>
    </w:p>
    <w:p w14:paraId="71F04F2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24. Оплата товара потребителем путем перевода средств на счет третьего лица, указанного продавцом, не освобождает продавца от обязанности осуществить возврат уплаченной потребителем суммы при возврате потребителем товара как надлежащего, так и ненадлежащего качества.</w:t>
      </w:r>
    </w:p>
    <w:p w14:paraId="2B19F518"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25. Идентификация потребителя в целях заключения и (или) исполнения договора розничной купли-продажи с использованием сети "Интернет" может осуществляться в том </w:t>
      </w:r>
      <w:r w:rsidRPr="00962210">
        <w:rPr>
          <w:rFonts w:ascii="Arial" w:eastAsiaTheme="minorEastAsia" w:hAnsi="Arial" w:cs="Arial"/>
          <w:lang w:eastAsia="ru-RU"/>
        </w:rPr>
        <w:lastRenderedPageBreak/>
        <w:t>числе с помощью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если необходимость такой идентификации предусмотрена законодательством Российской Федерации.</w:t>
      </w:r>
    </w:p>
    <w:p w14:paraId="1DDC76D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26. Продажа лекарственных препаратов для медицинского применения при дистанционном способе продажи товара осуществляется в соответствии с </w:t>
      </w:r>
      <w:hyperlink r:id="rId10" w:history="1">
        <w:r w:rsidRPr="00962210">
          <w:rPr>
            <w:rFonts w:ascii="Arial" w:eastAsiaTheme="minorEastAsia" w:hAnsi="Arial" w:cs="Arial"/>
            <w:lang w:eastAsia="ru-RU"/>
          </w:rPr>
          <w:t>Правилами</w:t>
        </w:r>
      </w:hyperlink>
      <w:r w:rsidRPr="00962210">
        <w:rPr>
          <w:rFonts w:ascii="Arial" w:eastAsiaTheme="minorEastAsia" w:hAnsi="Arial" w:cs="Arial"/>
          <w:lang w:eastAsia="ru-RU"/>
        </w:rPr>
        <w:t xml:space="preserve"> выдачи разрешения на осуществление розничной торговли лекарственными препаратами для медицинского применения дистанционным способом, осуществления такой торговли и доставки указанных лекарственных препаратов гражданам, утвержденными постановлением Правительства Российской Федерации от 16 мая 2020 г. N 697 "Об утверждении Правил выдачи разрешения на осуществление розничной торговли лекарственными препаратами для медицинского применения дистанционным способом, осуществления такой торговли и доставки указанных лекарственных препаратов гражданам и внесении изменений в некоторые акты Правительства Российской Федерации по вопросу розничной торговли лекарственными препаратами для медицинского применения дистанционным способом".</w:t>
      </w:r>
    </w:p>
    <w:p w14:paraId="2DC880EF"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27. Требования, установленные </w:t>
      </w:r>
      <w:hyperlink w:anchor="Par50" w:history="1">
        <w:r w:rsidRPr="00962210">
          <w:rPr>
            <w:rFonts w:ascii="Arial" w:eastAsiaTheme="minorEastAsia" w:hAnsi="Arial" w:cs="Arial"/>
            <w:lang w:eastAsia="ru-RU"/>
          </w:rPr>
          <w:t>абзацем вторым пункта 2</w:t>
        </w:r>
      </w:hyperlink>
      <w:r w:rsidRPr="00962210">
        <w:rPr>
          <w:rFonts w:ascii="Arial" w:eastAsiaTheme="minorEastAsia" w:hAnsi="Arial" w:cs="Arial"/>
          <w:lang w:eastAsia="ru-RU"/>
        </w:rPr>
        <w:t xml:space="preserve">, </w:t>
      </w:r>
      <w:hyperlink w:anchor="Par52" w:history="1">
        <w:r w:rsidRPr="00962210">
          <w:rPr>
            <w:rFonts w:ascii="Arial" w:eastAsiaTheme="minorEastAsia" w:hAnsi="Arial" w:cs="Arial"/>
            <w:lang w:eastAsia="ru-RU"/>
          </w:rPr>
          <w:t>пунктами 4</w:t>
        </w:r>
      </w:hyperlink>
      <w:r w:rsidRPr="00962210">
        <w:rPr>
          <w:rFonts w:ascii="Arial" w:eastAsiaTheme="minorEastAsia" w:hAnsi="Arial" w:cs="Arial"/>
          <w:lang w:eastAsia="ru-RU"/>
        </w:rPr>
        <w:t xml:space="preserve">, </w:t>
      </w:r>
      <w:hyperlink w:anchor="Par121" w:history="1">
        <w:r w:rsidRPr="00962210">
          <w:rPr>
            <w:rFonts w:ascii="Arial" w:eastAsiaTheme="minorEastAsia" w:hAnsi="Arial" w:cs="Arial"/>
            <w:lang w:eastAsia="ru-RU"/>
          </w:rPr>
          <w:t>37</w:t>
        </w:r>
      </w:hyperlink>
      <w:r w:rsidRPr="00962210">
        <w:rPr>
          <w:rFonts w:ascii="Arial" w:eastAsiaTheme="minorEastAsia" w:hAnsi="Arial" w:cs="Arial"/>
          <w:lang w:eastAsia="ru-RU"/>
        </w:rPr>
        <w:t xml:space="preserve">, </w:t>
      </w:r>
      <w:hyperlink w:anchor="Par184" w:history="1">
        <w:r w:rsidRPr="00962210">
          <w:rPr>
            <w:rFonts w:ascii="Arial" w:eastAsiaTheme="minorEastAsia" w:hAnsi="Arial" w:cs="Arial"/>
            <w:lang w:eastAsia="ru-RU"/>
          </w:rPr>
          <w:t>56</w:t>
        </w:r>
      </w:hyperlink>
      <w:r w:rsidRPr="00962210">
        <w:rPr>
          <w:rFonts w:ascii="Arial" w:eastAsiaTheme="minorEastAsia" w:hAnsi="Arial" w:cs="Arial"/>
          <w:lang w:eastAsia="ru-RU"/>
        </w:rPr>
        <w:t xml:space="preserve">, </w:t>
      </w:r>
      <w:hyperlink w:anchor="Par200" w:history="1">
        <w:r w:rsidRPr="00962210">
          <w:rPr>
            <w:rFonts w:ascii="Arial" w:eastAsiaTheme="minorEastAsia" w:hAnsi="Arial" w:cs="Arial"/>
            <w:lang w:eastAsia="ru-RU"/>
          </w:rPr>
          <w:t>64</w:t>
        </w:r>
      </w:hyperlink>
      <w:r w:rsidRPr="00962210">
        <w:rPr>
          <w:rFonts w:ascii="Arial" w:eastAsiaTheme="minorEastAsia" w:hAnsi="Arial" w:cs="Arial"/>
          <w:lang w:eastAsia="ru-RU"/>
        </w:rPr>
        <w:t xml:space="preserve"> и </w:t>
      </w:r>
      <w:hyperlink w:anchor="Par205" w:history="1">
        <w:r w:rsidRPr="00962210">
          <w:rPr>
            <w:rFonts w:ascii="Arial" w:eastAsiaTheme="minorEastAsia" w:hAnsi="Arial" w:cs="Arial"/>
            <w:lang w:eastAsia="ru-RU"/>
          </w:rPr>
          <w:t>67</w:t>
        </w:r>
      </w:hyperlink>
      <w:r w:rsidRPr="00962210">
        <w:rPr>
          <w:rFonts w:ascii="Arial" w:eastAsiaTheme="minorEastAsia" w:hAnsi="Arial" w:cs="Arial"/>
          <w:lang w:eastAsia="ru-RU"/>
        </w:rPr>
        <w:t xml:space="preserve"> настоящих Правил, не применяются к отношениям продавца и потребителя при продаже товаров дистанционным способом продажи товара.</w:t>
      </w:r>
    </w:p>
    <w:p w14:paraId="00070E58"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29BDFE51"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Правила продажи товаров по договору розничной купли-продажи</w:t>
      </w:r>
    </w:p>
    <w:p w14:paraId="78D233AE"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с использованием автоматов</w:t>
      </w:r>
    </w:p>
    <w:p w14:paraId="331581EA"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5B25B078"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28. При продаже товаров с использованием автоматов не допускается продажа товаров, свободный оборот которых запрещен или ограничен, а также товаров, к которым есть специальные требования, исключающие возможность их продажи с использованием автоматов.</w:t>
      </w:r>
    </w:p>
    <w:p w14:paraId="4FEFC9D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29. При продаже товаров с использованием автоматов продавец обязан обеспечить целостность товара (при продаже товара в потребительской упаковке), сохранность его потребительских свойств для использования товара по назначению, а также довести до сведения потребителя следующую информацию:</w:t>
      </w:r>
    </w:p>
    <w:p w14:paraId="3D1F9D5E"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а) наименование (фирменное наименование) продавца, его основной государственный регистрационный номер, его место нахождения и адрес, режим работы, его номер телефона и адрес электронной почты;</w:t>
      </w:r>
    </w:p>
    <w:p w14:paraId="00E4EB9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б) правила пользования автоматом для заключения договора розничной купли-продажи;</w:t>
      </w:r>
    </w:p>
    <w:p w14:paraId="692E4AB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порядок возврата суммы, уплаченной за товар, если товар не предоставлен потребителю.</w:t>
      </w:r>
    </w:p>
    <w:p w14:paraId="2FF5CA18"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Правила продажи непродовольственных товаров,</w:t>
      </w:r>
    </w:p>
    <w:p w14:paraId="0356B7B7"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бывших в употреблении</w:t>
      </w:r>
    </w:p>
    <w:p w14:paraId="30D2956A"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19BAC440"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30. Не подлежат продаже бывшие в употреблении медицинские изделия, лекарственные препараты, предметы личной гигиены, парфюмерно-косметические товары, товары бытовой химии, бельевые изделия швейные и трикотажные, чулочно-носочные изделия, а также посуда разового использования.</w:t>
      </w:r>
    </w:p>
    <w:p w14:paraId="2D077C5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31. При передаче технически сложных товаров бытового назначения, бывших в употреблении, потребителю одновременно передаются (при наличии у продавца) соответствующие технические и (или) эксплуатационные документы (технический паспорт или иной, заменяющий его документ, инструкция по эксплуатации), а также гарантийный талон на товар, подтверждающий право потребителя на использование оставшегося гарантийного срока.</w:t>
      </w:r>
    </w:p>
    <w:p w14:paraId="13397B62"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lastRenderedPageBreak/>
        <w:t>Правила продажи непродовольственных товаров,</w:t>
      </w:r>
    </w:p>
    <w:p w14:paraId="1F3F226A"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принятых на комиссию</w:t>
      </w:r>
    </w:p>
    <w:p w14:paraId="5417FEBE"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3794AEBE"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32. Не допускается комиссионная торговля товарами, которые изъяты из оборота, розничная продажа которых запрещена или ограничена, драгоценными металлами и драгоценными камнями (за исключением ювелирных и других изделий из драгоценных металлов и (или) драгоценных камней и ограненных сертифицированных драгоценных камней), товарами для профилактики и лечения заболеваний в домашних условиях, предметами личной гигиены, изделиями швейными и трикотажными бельевыми, изделиями чулочно-носочными, изделиями и материалами, контактирующими с пищевыми продуктами, из полимерных материалов, в том числе для разового использования, товарами бытовой химии и лекарственными препаратами.</w:t>
      </w:r>
    </w:p>
    <w:p w14:paraId="5E00823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33. При продаже непродовольственных товаров, принятых на комиссию, продавец обеспечивает наличие на товаре ярлыка, содержащего:</w:t>
      </w:r>
    </w:p>
    <w:p w14:paraId="548F837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а) сведения, характеризующие состояние товара (новый, бывший в употреблении, недостатки товара);</w:t>
      </w:r>
    </w:p>
    <w:p w14:paraId="20B35B2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б) сведения о подтверждении соответствия товара установленным требованиям, а также о сроке годности и (или) сроке службы. В случае если такая информация отсутствует, продавец обязан предоставить потребителю информацию о том, что соответствие товара установленным требованиям должно быть подтверждено, на него должен быть установлен срок годности или срок службы, но сведения об этом отсутствуют.</w:t>
      </w:r>
    </w:p>
    <w:p w14:paraId="1BBBADDF"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34. При передаче товара потребителю одновременно передаются установленные изготовителем комплект принадлежностей (при наличии) и документы, содержащие информацию о правилах и условиях безопасного использования товара (при наличии).</w:t>
      </w:r>
    </w:p>
    <w:p w14:paraId="0A0A164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Вместе с товаром, в отношении которого установлен гарантийный срок, если он не истек, потребителю передаются (при наличии у продавца) соответствующие технические и (или) эксплуатационные документы (технический паспорт или иной заменяющий его документ, инструкция по эксплуатации), а также гарантийный талон на товар, подтверждающий право потребителя на использование оставшегося гарантийного срока.</w:t>
      </w:r>
    </w:p>
    <w:p w14:paraId="4005B2EE"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35AE2815" w14:textId="77777777" w:rsidR="00962210" w:rsidRPr="00962210" w:rsidRDefault="00962210" w:rsidP="00962210">
      <w:pPr>
        <w:widowControl w:val="0"/>
        <w:autoSpaceDE w:val="0"/>
        <w:autoSpaceDN w:val="0"/>
        <w:adjustRightInd w:val="0"/>
        <w:spacing w:after="0" w:line="240" w:lineRule="auto"/>
        <w:jc w:val="center"/>
        <w:outlineLvl w:val="1"/>
        <w:rPr>
          <w:rFonts w:ascii="Arial" w:eastAsiaTheme="minorEastAsia" w:hAnsi="Arial" w:cs="Arial"/>
          <w:b/>
          <w:bCs/>
          <w:lang w:eastAsia="ru-RU"/>
        </w:rPr>
      </w:pPr>
      <w:r w:rsidRPr="00962210">
        <w:rPr>
          <w:rFonts w:ascii="Arial" w:eastAsiaTheme="minorEastAsia" w:hAnsi="Arial" w:cs="Arial"/>
          <w:b/>
          <w:bCs/>
          <w:lang w:eastAsia="ru-RU"/>
        </w:rPr>
        <w:t>II. Правила продажи отдельных видов товаров по договору</w:t>
      </w:r>
    </w:p>
    <w:p w14:paraId="75447C60"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розничной купли-продажи</w:t>
      </w:r>
    </w:p>
    <w:p w14:paraId="5F646B67"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2A794A6D"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Особенности продажи продовольственных товаров по договору</w:t>
      </w:r>
    </w:p>
    <w:p w14:paraId="0A2902AE"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розничной купли-продажи</w:t>
      </w:r>
    </w:p>
    <w:p w14:paraId="625880D6"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78537159"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35. В случае осуществления продавцом предпродажного </w:t>
      </w:r>
      <w:proofErr w:type="spellStart"/>
      <w:r w:rsidRPr="00962210">
        <w:rPr>
          <w:rFonts w:ascii="Arial" w:eastAsiaTheme="minorEastAsia" w:hAnsi="Arial" w:cs="Arial"/>
          <w:lang w:eastAsia="ru-RU"/>
        </w:rPr>
        <w:t>фасования</w:t>
      </w:r>
      <w:proofErr w:type="spellEnd"/>
      <w:r w:rsidRPr="00962210">
        <w:rPr>
          <w:rFonts w:ascii="Arial" w:eastAsiaTheme="minorEastAsia" w:hAnsi="Arial" w:cs="Arial"/>
          <w:lang w:eastAsia="ru-RU"/>
        </w:rPr>
        <w:t xml:space="preserve"> и упаковки продовольственных товаров, цена которых определяется на основании установленной продавцом цены за вес (массу нетто) товара, на расфасованном товаре указывается его наименование, вес (масса нетто), цена за единицу измерения товара или вес (масса нетто) товара, цена отвеса, дата </w:t>
      </w:r>
      <w:proofErr w:type="spellStart"/>
      <w:r w:rsidRPr="00962210">
        <w:rPr>
          <w:rFonts w:ascii="Arial" w:eastAsiaTheme="minorEastAsia" w:hAnsi="Arial" w:cs="Arial"/>
          <w:lang w:eastAsia="ru-RU"/>
        </w:rPr>
        <w:t>фасования</w:t>
      </w:r>
      <w:proofErr w:type="spellEnd"/>
      <w:r w:rsidRPr="00962210">
        <w:rPr>
          <w:rFonts w:ascii="Arial" w:eastAsiaTheme="minorEastAsia" w:hAnsi="Arial" w:cs="Arial"/>
          <w:lang w:eastAsia="ru-RU"/>
        </w:rPr>
        <w:t xml:space="preserve"> и срок годности.</w:t>
      </w:r>
    </w:p>
    <w:p w14:paraId="34305AD8"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36. Продовольственные товары, цена которых определяется на основании установленной продавцом цены за вес (массу нетто) товара, передаются потребителю в потребительской упаковке (за исключением товаров, реализуемых методом самообслуживания или в тару потребителя) без взимания за потребительскую упаковку дополнительной платы.</w:t>
      </w:r>
    </w:p>
    <w:p w14:paraId="3E19DF85"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bookmarkStart w:id="8" w:name="Par121"/>
      <w:bookmarkEnd w:id="8"/>
      <w:r w:rsidRPr="00962210">
        <w:rPr>
          <w:rFonts w:ascii="Arial" w:eastAsiaTheme="minorEastAsia" w:hAnsi="Arial" w:cs="Arial"/>
          <w:lang w:eastAsia="ru-RU"/>
        </w:rPr>
        <w:t xml:space="preserve">37. В месте продажи размещение (выкладка) молочных, молочных составных и </w:t>
      </w:r>
      <w:proofErr w:type="spellStart"/>
      <w:r w:rsidRPr="00962210">
        <w:rPr>
          <w:rFonts w:ascii="Arial" w:eastAsiaTheme="minorEastAsia" w:hAnsi="Arial" w:cs="Arial"/>
          <w:lang w:eastAsia="ru-RU"/>
        </w:rPr>
        <w:t>молокосодержащих</w:t>
      </w:r>
      <w:proofErr w:type="spellEnd"/>
      <w:r w:rsidRPr="00962210">
        <w:rPr>
          <w:rFonts w:ascii="Arial" w:eastAsiaTheme="minorEastAsia" w:hAnsi="Arial" w:cs="Arial"/>
          <w:lang w:eastAsia="ru-RU"/>
        </w:rPr>
        <w:t xml:space="preserve"> продуктов должно осуществляться способом, позволяющим визуально отделить указанные продукты от иных пищевых продуктов, и сопровождаться информационной надписью "Продукты без заменителя молочного жира".</w:t>
      </w:r>
    </w:p>
    <w:p w14:paraId="01A0BD00"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0E7F47A6" w14:textId="77777777" w:rsid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p>
    <w:p w14:paraId="43EC69F2"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lastRenderedPageBreak/>
        <w:t>Особенности продажи технически сложных товаров бытового</w:t>
      </w:r>
    </w:p>
    <w:p w14:paraId="5FA9488F"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назначения по договору розничной купли-продажи</w:t>
      </w:r>
    </w:p>
    <w:p w14:paraId="7C517DCC"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5D53F1DF"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38. Образцы технически сложных товаров бытового назначения, предлагаемых для продажи, должны быть размещены в торговом помещении и сопровождаться краткими аннотациями, содержащими основные технические характеристики.</w:t>
      </w:r>
    </w:p>
    <w:p w14:paraId="7872CE1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39. Лицо, осуществляющее продажу технически сложных товаров бытового назначения, по требованию потребителя проверяет в его присутствии комплектность товара, наличие относящихся к нему технических и (или) эксплуатационных документов, правильность цены.</w:t>
      </w:r>
    </w:p>
    <w:p w14:paraId="6759B055"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случае если кассовый чек на товар, электронный или иной документ, подтверждающий оплату товара, не содержит наименование товара, артикул и (или) модель, сорт (при наличии), вместе с товаром потребителю по его требованию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14:paraId="76CE948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40. Продавец или иное лицо, выполняющее функции продавца по договору с ним, обязаны осуществить сборку и (или) установку (подключение) на дому у потребителя технически сложного товара бытового назначения, самостоятельная сборка и (или) подключение которого потребителем в соответствии с обязательными требованиями, изложенными в технических и (или) эксплуатационных документах, прилагаемых к товару, не допускается.</w:t>
      </w:r>
    </w:p>
    <w:p w14:paraId="6E23FAB8"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случае если у продавца отсутствует возможность выполнения указанных работ, он обязан довести до сведения потребителя в момент продажи технически сложного товара бытового назначения информацию о лице, выполняющем указанные работы в субъекте Российской Федерации, в котором была осуществлена продажа технически сложного товара бытового назначения, или в субъектах Российской Федерации, граничащих с этим субъектом Российской Федерации.</w:t>
      </w:r>
    </w:p>
    <w:p w14:paraId="7556475F"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Продавец вправе привлекать третье лицо для осуществления сборки и (или) установки (подключения) на дому у потребителя технически сложного товара бытового назначения.</w:t>
      </w:r>
    </w:p>
    <w:p w14:paraId="09FD0253"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Если стоимость сборки и (или) установки товара включена в его стоимость, то указанные работы должны выполняться продавцом или соответствующим лицом бесплатно.</w:t>
      </w:r>
    </w:p>
    <w:p w14:paraId="4A4ED28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41. При дистанционном способе продажи товара возврат технически сложного товара бытового назначения надлежащего качества возможен в случае, если сохранены его потребительские свойства и товарный вид, документ, подтверждающий факт и условия покупки указанного товара. Отсутствие у потребителя документа, подтверждающего факт и условия покупки технически сложного товара бытового назначения у продавца, не лишает его возможности ссылаться на другие доказательства приобретения технически сложного товара бытового назначения у этого продавца.</w:t>
      </w:r>
    </w:p>
    <w:p w14:paraId="4CEFCE4D"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26CA3578"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Особенности продажи автомобилей, мототехники, прицепов</w:t>
      </w:r>
    </w:p>
    <w:p w14:paraId="3671F9BC"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и номерных агрегатов</w:t>
      </w:r>
    </w:p>
    <w:p w14:paraId="4D868387"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3C70B0E7"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42. Автомобили, мотоциклы и другие виды мототехники, прицепы и номерные агрегаты к ним (двигатель, блок цилиндров двигателя, шасси (рама), кузов (кабина) автотранспортного средства или самоходной машины, а также коробка передач и мост самоходной машины) должны пройти предпродажную подготовку, виды и объемы которой определяются изготовителем. В сервисной книжке на товар или ином заменяющем ее документе продавец обязан сделать отметку о проведении такой подготовки.</w:t>
      </w:r>
    </w:p>
    <w:p w14:paraId="4A3F661C"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43. При передаче товара потребителю одновременно передаются установленные </w:t>
      </w:r>
      <w:r w:rsidRPr="00962210">
        <w:rPr>
          <w:rFonts w:ascii="Arial" w:eastAsiaTheme="minorEastAsia" w:hAnsi="Arial" w:cs="Arial"/>
          <w:lang w:eastAsia="ru-RU"/>
        </w:rPr>
        <w:lastRenderedPageBreak/>
        <w:t>изготовителем комплект принадлежностей и документы с информацией о правилах и условиях эффективного и безопасного использования товара и поддержания его в пригодном к эксплуатации состоянии, в том числе сервисная книжка или иной заменяющий ее документ (в случае если такие документы представляются в электронной форме, то продавец при передаче товара потребителю обязан довести до сведения потребителя порядок доступа к ним), а также документ, удостоверяющий право собственности на транспортное средство и номерной агрегат.</w:t>
      </w:r>
    </w:p>
    <w:p w14:paraId="7D3D11FD"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44. Лицо, осуществляющее продажу, при передаче товара проверяет в присутствии потребителя качество выполненных работ по предпродажной подготовке товара, а также его комплектность.</w:t>
      </w:r>
    </w:p>
    <w:p w14:paraId="2AE8249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45. При дистанционном способе продажи товара возврат транспортного средства надлежащего качества возможен в случае, если сохранены его потребительские свойства и товарный вид, документ, подтверждающий факт и условия покупки указанного товара у продавца. Отсутствие у потребителя документа, подтверждающего факт и условия покупки транспортного средства, не лишает его возможности ссылаться на другие доказательства приобретения транспортного средства у этого продавца.</w:t>
      </w:r>
    </w:p>
    <w:p w14:paraId="26D0EE01"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38476FD6"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Особенности продажи ювелирных и других изделий</w:t>
      </w:r>
    </w:p>
    <w:p w14:paraId="279A258F"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из драгоценных металлов и (или) драгоценных камней</w:t>
      </w:r>
    </w:p>
    <w:p w14:paraId="5F9F96FE"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08708962"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46. Продажа ювелирных и других изделий из драгоценных металлов, произведенных в Российской Федерации, ввезенных на ее территорию, подлежащих опробованию, анализу и клеймению, осуществляется только при наличии на этих изделиях оттисков государственных пробирных клейм, а также оттисков </w:t>
      </w:r>
      <w:proofErr w:type="spellStart"/>
      <w:r w:rsidRPr="00962210">
        <w:rPr>
          <w:rFonts w:ascii="Arial" w:eastAsiaTheme="minorEastAsia" w:hAnsi="Arial" w:cs="Arial"/>
          <w:lang w:eastAsia="ru-RU"/>
        </w:rPr>
        <w:t>именников</w:t>
      </w:r>
      <w:proofErr w:type="spellEnd"/>
      <w:r w:rsidRPr="00962210">
        <w:rPr>
          <w:rFonts w:ascii="Arial" w:eastAsiaTheme="minorEastAsia" w:hAnsi="Arial" w:cs="Arial"/>
          <w:lang w:eastAsia="ru-RU"/>
        </w:rPr>
        <w:t xml:space="preserve"> (для изделий российского производства).</w:t>
      </w:r>
    </w:p>
    <w:p w14:paraId="605338C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Допускается продажа ювелирных и других изделий из серебра российского производства без оттиска государственного пробирного клейма.</w:t>
      </w:r>
    </w:p>
    <w:p w14:paraId="73B65C18"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Продажа ограненных драгоценных камней осуществляется только при наличии сертификата на каждый такой камень.</w:t>
      </w:r>
    </w:p>
    <w:p w14:paraId="35F80632"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47. Информация о предлагаемых к продаже ювелирных и других изделиях из драгоценных металлов и (или) драгоценных камней, а также об ограненных драгоценных камнях должна содержать извлечения из нормативных правовых актов, устанавливающих порядок опробования, анализа и клеймения ювелирных и других изделий из драгоценных металлов и сертификации драгоценных камней.</w:t>
      </w:r>
    </w:p>
    <w:p w14:paraId="0712813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48. Ювелирные и другие изделия из драгоценных металлов и (или) драгоценных камней, выставленные для продажи, должны быть сгруппированы по их назначению и иметь опломбированные ярлыки с указанием наименования изделия и его изготовителя (или импортера и страны происхождения (производства) изделия), артикула и (или) модели, общего веса изделия, наименования драгоценного металла и его пробы, наименования, веса, формы огранки и качественно-цветовых характеристик вставок драгоценных камней, наименования вставок, не относящихся к драгоценным камням, а также цены изделия.</w:t>
      </w:r>
    </w:p>
    <w:p w14:paraId="6BF3AE4F"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случае если драгоценный камень, закрепленный в ювелирном изделии, подвергся обработке, изменившей качественно-цветовые характеристики драгоценного камня, на ярлыках ювелирных изделий должна быть указана информация вместе с наименованием вставок драгоценных камней - "облагороженный".</w:t>
      </w:r>
    </w:p>
    <w:p w14:paraId="7E7307A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случае если вставка, закрепленная в ювелирном изделии, состоит из 2 и более частей, соединенных скрепляющим веществом, одна и (или) более из которых относится к драгоценным камням, на ярлыках ювелирных изделий должна быть указана информация вместе с наименованием вставки - "составной", а также наименование части (частей) вставки, относящихся к драгоценным камням.</w:t>
      </w:r>
    </w:p>
    <w:p w14:paraId="1DF994B8"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lastRenderedPageBreak/>
        <w:t>При использовании наименования природного минерала для обозначения вставок из материалов искусственного происхождения, закрепленных в ювелирных изделиях из драгоценных металлов, на ярлыках ювелирных изделий должна быть указана информация вместе с наименованием вставок - "синтетический (выращенный)" или "имитация".</w:t>
      </w:r>
    </w:p>
    <w:p w14:paraId="0ACB24D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49. При передаче приобретенного товара потребителю продавец проверяет соответствие ювелирного изделия данным, указанным на ярлыке, а для ограненных драгоценных камней - соответствие сертификату на каждый ограненный драгоценный камень.</w:t>
      </w:r>
    </w:p>
    <w:p w14:paraId="2E514FAE"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По требованию потребителя в его присутствии проводится взвешивание приобретенного ювелирного и другого изделия из драгоценных металлов и (или) драгоценных камней с применением средств измерений, находящихся в исправном состоянии и соответствующих требованиям законодательства Российской Федерации об обеспечении единства измерений.</w:t>
      </w:r>
    </w:p>
    <w:p w14:paraId="006A9E8E"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50. Ювелирные и другие изделия из драгоценных металлов и (или) драгоценных камней, а также ограненные драгоценные камни должны иметь потребительскую упаковку.</w:t>
      </w:r>
    </w:p>
    <w:p w14:paraId="155166FC"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51. На территории Российской Федерации допускается продажа ювелирных изделий из драгоценных металлов и (или) драгоценных камней, а также сертифицированных ограненных драгоценных камней дистанционным способом продажи товара.</w:t>
      </w:r>
    </w:p>
    <w:p w14:paraId="6EE88A4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При дистанционном способе продажи товара возврат ювелирных изделий из драгоценных металлов и (или) драгоценных камней, а также сертифицированных ограненных драгоценных камней надлежащего качества возможен в случае, если сохранены его товарный вид, потребительские свойства, документ, подтверждающий факт и условия покупки указанного товара у продавца, и потребительская упаковка. Отсутствие у потребителя документа, подтверждающего факт и условия покупки ювелирных изделий из драгоценных металлов и (или) драгоценных камней, не лишает его возможности ссылаться на другие доказательства приобретения ювелирных изделий из драгоценных металлов и (или) драгоценных камней у этого продавца.</w:t>
      </w:r>
    </w:p>
    <w:p w14:paraId="6A0D4B4C"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1B0E9D1F"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Особенности продажи животных и растений</w:t>
      </w:r>
    </w:p>
    <w:p w14:paraId="1AAE6111"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2ECE827F"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bookmarkStart w:id="9" w:name="Par162"/>
      <w:bookmarkEnd w:id="9"/>
      <w:r w:rsidRPr="00962210">
        <w:rPr>
          <w:rFonts w:ascii="Arial" w:eastAsiaTheme="minorEastAsia" w:hAnsi="Arial" w:cs="Arial"/>
          <w:lang w:eastAsia="ru-RU"/>
        </w:rPr>
        <w:t>52. Информация о животных и растениях, предлагаемых к продаже, должна содержать их видовое название, сведения об особенностях содержания и разведения. Продавец также должен предоставить следующую информацию:</w:t>
      </w:r>
    </w:p>
    <w:p w14:paraId="43711A4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а) номер и дата разрешения на добывание, оборот, содержание и разведение в </w:t>
      </w:r>
      <w:proofErr w:type="spellStart"/>
      <w:r w:rsidRPr="00962210">
        <w:rPr>
          <w:rFonts w:ascii="Arial" w:eastAsiaTheme="minorEastAsia" w:hAnsi="Arial" w:cs="Arial"/>
          <w:lang w:eastAsia="ru-RU"/>
        </w:rPr>
        <w:t>полувольных</w:t>
      </w:r>
      <w:proofErr w:type="spellEnd"/>
      <w:r w:rsidRPr="00962210">
        <w:rPr>
          <w:rFonts w:ascii="Arial" w:eastAsiaTheme="minorEastAsia" w:hAnsi="Arial" w:cs="Arial"/>
          <w:lang w:eastAsia="ru-RU"/>
        </w:rPr>
        <w:t xml:space="preserve"> условиях и искусственно созданной среде обитания определенных видов диких животных;</w:t>
      </w:r>
    </w:p>
    <w:p w14:paraId="6508FA7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б) номер и дата разрешения на ввоз на территорию Российской Федерации определенных видов диких животных и дикорастущих растений, выданного компетентным органом страны-экспортера или иным уполномоченным на выдачу такого разрешения органом (в отношении ввезенных в Российскую Федерацию диких животных и дикорастущих растений, подпадающих под действие </w:t>
      </w:r>
      <w:hyperlink r:id="rId11" w:history="1">
        <w:r w:rsidRPr="00962210">
          <w:rPr>
            <w:rFonts w:ascii="Arial" w:eastAsiaTheme="minorEastAsia" w:hAnsi="Arial" w:cs="Arial"/>
            <w:lang w:eastAsia="ru-RU"/>
          </w:rPr>
          <w:t>Конвенции</w:t>
        </w:r>
      </w:hyperlink>
      <w:r w:rsidRPr="00962210">
        <w:rPr>
          <w:rFonts w:ascii="Arial" w:eastAsiaTheme="minorEastAsia" w:hAnsi="Arial" w:cs="Arial"/>
          <w:lang w:eastAsia="ru-RU"/>
        </w:rPr>
        <w:t xml:space="preserve"> о международной торговле видами дикой фауны и флоры, находящимися под угрозой исчезновения, или конфискованных в результате нарушения указанной </w:t>
      </w:r>
      <w:hyperlink r:id="rId12" w:history="1">
        <w:r w:rsidRPr="00962210">
          <w:rPr>
            <w:rFonts w:ascii="Arial" w:eastAsiaTheme="minorEastAsia" w:hAnsi="Arial" w:cs="Arial"/>
            <w:lang w:eastAsia="ru-RU"/>
          </w:rPr>
          <w:t>Конвенции</w:t>
        </w:r>
      </w:hyperlink>
      <w:r w:rsidRPr="00962210">
        <w:rPr>
          <w:rFonts w:ascii="Arial" w:eastAsiaTheme="minorEastAsia" w:hAnsi="Arial" w:cs="Arial"/>
          <w:lang w:eastAsia="ru-RU"/>
        </w:rPr>
        <w:t>);</w:t>
      </w:r>
    </w:p>
    <w:p w14:paraId="247D92AE"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номер и дата свидетельства о внесении зоологической коллекции, частью которой является предлагаемое к продаже дикое животное, в реестр зоологических коллекций, поставленных на государственный учет (в отношении диких животных, разведенных в неволе и являющихся частью зоологической коллекции);</w:t>
      </w:r>
    </w:p>
    <w:p w14:paraId="0070E2D3"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г) ветеринарный сопроводительный документ, оформленный в соответствии со </w:t>
      </w:r>
      <w:hyperlink r:id="rId13" w:history="1">
        <w:r w:rsidRPr="00962210">
          <w:rPr>
            <w:rFonts w:ascii="Arial" w:eastAsiaTheme="minorEastAsia" w:hAnsi="Arial" w:cs="Arial"/>
            <w:lang w:eastAsia="ru-RU"/>
          </w:rPr>
          <w:t>статьей 2.3</w:t>
        </w:r>
      </w:hyperlink>
      <w:r w:rsidRPr="00962210">
        <w:rPr>
          <w:rFonts w:ascii="Arial" w:eastAsiaTheme="minorEastAsia" w:hAnsi="Arial" w:cs="Arial"/>
          <w:lang w:eastAsia="ru-RU"/>
        </w:rPr>
        <w:t xml:space="preserve"> Закона Российской Федерации "О ветеринарии", либо ветеринарный паспорт </w:t>
      </w:r>
      <w:r w:rsidRPr="00962210">
        <w:rPr>
          <w:rFonts w:ascii="Arial" w:eastAsiaTheme="minorEastAsia" w:hAnsi="Arial" w:cs="Arial"/>
          <w:lang w:eastAsia="ru-RU"/>
        </w:rPr>
        <w:lastRenderedPageBreak/>
        <w:t xml:space="preserve">животного, оформленный в соответствии с </w:t>
      </w:r>
      <w:hyperlink r:id="rId14" w:history="1">
        <w:r w:rsidRPr="00962210">
          <w:rPr>
            <w:rFonts w:ascii="Arial" w:eastAsiaTheme="minorEastAsia" w:hAnsi="Arial" w:cs="Arial"/>
            <w:lang w:eastAsia="ru-RU"/>
          </w:rPr>
          <w:t>решением</w:t>
        </w:r>
      </w:hyperlink>
      <w:r w:rsidRPr="00962210">
        <w:rPr>
          <w:rFonts w:ascii="Arial" w:eastAsiaTheme="minorEastAsia" w:hAnsi="Arial" w:cs="Arial"/>
          <w:lang w:eastAsia="ru-RU"/>
        </w:rPr>
        <w:t xml:space="preserve"> Комиссии Таможенного союза от 18 июня 2010 г. N 317 "О применении ветеринарно-санитарных мер в Евразийском экономическом союзе".</w:t>
      </w:r>
    </w:p>
    <w:p w14:paraId="05BA625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53. В случае если кассовый чек на товар, электронный или иной документ, подтверждающий оплату товара, не содержит видовое название и количество животных или растений, вместе с товаром потребителю по его требованию передается товарный чек, в котором указываются эти сведения, наименование продавца, дата продажи и цена, и лицом, непосредственно осуществляющим продажу товара, проставляется подпись.</w:t>
      </w:r>
    </w:p>
    <w:p w14:paraId="5A5A709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Потребителю передаются сведения о номере и дате одного из документов, указанных в </w:t>
      </w:r>
      <w:hyperlink w:anchor="Par162" w:history="1">
        <w:r w:rsidRPr="00962210">
          <w:rPr>
            <w:rFonts w:ascii="Arial" w:eastAsiaTheme="minorEastAsia" w:hAnsi="Arial" w:cs="Arial"/>
            <w:lang w:eastAsia="ru-RU"/>
          </w:rPr>
          <w:t>пункте 52</w:t>
        </w:r>
      </w:hyperlink>
      <w:r w:rsidRPr="00962210">
        <w:rPr>
          <w:rFonts w:ascii="Arial" w:eastAsiaTheme="minorEastAsia" w:hAnsi="Arial" w:cs="Arial"/>
          <w:lang w:eastAsia="ru-RU"/>
        </w:rPr>
        <w:t xml:space="preserve"> настоящих Правил (при продаже дикого животного или дикорастущего растения).</w:t>
      </w:r>
    </w:p>
    <w:p w14:paraId="5A9EAB9A" w14:textId="77777777" w:rsidR="00962210" w:rsidRP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142A23DE"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Особенности продажи экземпляров аудиовизуальных</w:t>
      </w:r>
    </w:p>
    <w:p w14:paraId="2FAEA4DC"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произведений и фонограмм, программ для электронных</w:t>
      </w:r>
    </w:p>
    <w:p w14:paraId="59F76203"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вычислительных машин и баз данных</w:t>
      </w:r>
    </w:p>
    <w:p w14:paraId="027801FB"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50F0BB72"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54. При продаже экземпляров аудиовизуальных произведений, фонограмм, программ для электронных вычислительных машин и баз данных продавец обязан предоставить потребителю следующую информацию о предлагаемом к продаже товаре, наличие которой на каждом экземпляре (потребительской упаковке) является обязательным:</w:t>
      </w:r>
    </w:p>
    <w:p w14:paraId="3E53E64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а) технические характеристики носителя, а также записи аудиовизуального произведения, фонограммы, программы для электронных вычислительных машин и базы данных;</w:t>
      </w:r>
    </w:p>
    <w:p w14:paraId="33B5DE7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б) сведения об обладателе авторского права и (или) смежных прав на аудиовизуальное произведение, фонограмму, программу для электронных вычислительных машин и базу данных;</w:t>
      </w:r>
    </w:p>
    <w:p w14:paraId="6323C58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номер регистрации программы для электронных вычислительных машин или базы данных, если они были зарегистрированы;</w:t>
      </w:r>
    </w:p>
    <w:p w14:paraId="6E5CDCFF"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г) знак информационной продукции.</w:t>
      </w:r>
    </w:p>
    <w:p w14:paraId="7B971B7E"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55. В отношении экземпляров фильмов продавец обязан предоставить потребителю также следующую информацию:</w:t>
      </w:r>
    </w:p>
    <w:p w14:paraId="6F06B08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а) номер и дата прокатного удостоверения;</w:t>
      </w:r>
    </w:p>
    <w:p w14:paraId="6EAEF95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б) наименование фильма, страны и студии, на которой снят фильм, год его выпуска;</w:t>
      </w:r>
    </w:p>
    <w:p w14:paraId="49A077C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в) основные </w:t>
      </w:r>
      <w:proofErr w:type="spellStart"/>
      <w:r w:rsidRPr="00962210">
        <w:rPr>
          <w:rFonts w:ascii="Arial" w:eastAsiaTheme="minorEastAsia" w:hAnsi="Arial" w:cs="Arial"/>
          <w:lang w:eastAsia="ru-RU"/>
        </w:rPr>
        <w:t>фильмографические</w:t>
      </w:r>
      <w:proofErr w:type="spellEnd"/>
      <w:r w:rsidRPr="00962210">
        <w:rPr>
          <w:rFonts w:ascii="Arial" w:eastAsiaTheme="minorEastAsia" w:hAnsi="Arial" w:cs="Arial"/>
          <w:lang w:eastAsia="ru-RU"/>
        </w:rPr>
        <w:t xml:space="preserve"> данные (жанр, аннотация, сведения об авторе сценария, режиссере, композиторе, исполнителях главных ролей);</w:t>
      </w:r>
    </w:p>
    <w:p w14:paraId="2C1F691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г) продолжительность фильма (в часах и минутах).</w:t>
      </w:r>
    </w:p>
    <w:p w14:paraId="4C0FEE8D"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bookmarkStart w:id="10" w:name="Par184"/>
      <w:bookmarkEnd w:id="10"/>
      <w:r w:rsidRPr="00962210">
        <w:rPr>
          <w:rFonts w:ascii="Arial" w:eastAsiaTheme="minorEastAsia" w:hAnsi="Arial" w:cs="Arial"/>
          <w:lang w:eastAsia="ru-RU"/>
        </w:rPr>
        <w:t>56. При передаче оплаченного товара продавец по требованию потребителя предоставляет ему возможность ознакомиться с фрагментами аудиовизуального произведения, фонограммы, демонстрирует работу программы для электронных вычислительных машин и базы данных. Места продажи должны быть технически оснащены для того, чтобы предоставить потребителю возможность проверить качество приобретаемых экземпляров аудиовизуальных произведений, фонограмм, программ для электронных вычислительных машин и баз данных.</w:t>
      </w:r>
    </w:p>
    <w:p w14:paraId="1A3F647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57. Продажа экземпляров аудиовизуальных произведений, фонограмм, программ для электронных вычислительных машин и баз данных осуществляется только в потребительской упаковке.</w:t>
      </w:r>
    </w:p>
    <w:p w14:paraId="0CFE5A3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58. Не допускается продажа экземпляров аудиовизуальных произведений, </w:t>
      </w:r>
      <w:r w:rsidRPr="00962210">
        <w:rPr>
          <w:rFonts w:ascii="Arial" w:eastAsiaTheme="minorEastAsia" w:hAnsi="Arial" w:cs="Arial"/>
          <w:lang w:eastAsia="ru-RU"/>
        </w:rPr>
        <w:lastRenderedPageBreak/>
        <w:t>фонограмм, программ для электронных вычислительных машин и баз данных при осуществлении розничной торговли с использованием лотков и палаток.</w:t>
      </w:r>
    </w:p>
    <w:p w14:paraId="14D7A4CF"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2FDA4ED9"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Особенности продажи строительных материалов и изделий</w:t>
      </w:r>
    </w:p>
    <w:p w14:paraId="650FB6C4"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26E37889"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59. При продаже круглых лесоматериалов и пиломатериалов продавец обязан на доступном для потребителя месте разместить информацию с указанием коэффициентов перевода круглых лесоматериалов и пиломатериалов в плотную </w:t>
      </w:r>
      <w:proofErr w:type="spellStart"/>
      <w:r w:rsidRPr="00962210">
        <w:rPr>
          <w:rFonts w:ascii="Arial" w:eastAsiaTheme="minorEastAsia" w:hAnsi="Arial" w:cs="Arial"/>
          <w:lang w:eastAsia="ru-RU"/>
        </w:rPr>
        <w:t>кубомассу</w:t>
      </w:r>
      <w:proofErr w:type="spellEnd"/>
      <w:r w:rsidRPr="00962210">
        <w:rPr>
          <w:rFonts w:ascii="Arial" w:eastAsiaTheme="minorEastAsia" w:hAnsi="Arial" w:cs="Arial"/>
          <w:lang w:eastAsia="ru-RU"/>
        </w:rPr>
        <w:t>, кубатуры пиломатериалов и методики измерений, соответствующей требованиям законодательства Российской Федерации об обеспечении единства измерений.</w:t>
      </w:r>
    </w:p>
    <w:p w14:paraId="7F93F8D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По требованию потребителя продавец обязан ознакомить его с порядком измерения строительных материалов и изделий, установленным стандартами.</w:t>
      </w:r>
    </w:p>
    <w:p w14:paraId="6ABEE8A2"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60. Вместе с товаром потребителю передается относящаяся к товару документация изготовителя. Если кассовый чек, электронный или иной документ, подтверждающий оплату товара, не содержит наименование товара, основные показатели, характеризующие этот товар, и количество товара, потребителю по его требованию также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14:paraId="38EF917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61. Продавец должен обеспечить условия для вывоза лесных и строительных материалов транспортом потребителя.</w:t>
      </w:r>
    </w:p>
    <w:p w14:paraId="59ABD99E"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30C8715E" w14:textId="77777777" w:rsidR="00962210" w:rsidRPr="00962210" w:rsidRDefault="00962210" w:rsidP="00962210">
      <w:pPr>
        <w:widowControl w:val="0"/>
        <w:autoSpaceDE w:val="0"/>
        <w:autoSpaceDN w:val="0"/>
        <w:adjustRightInd w:val="0"/>
        <w:spacing w:after="0" w:line="240" w:lineRule="auto"/>
        <w:jc w:val="center"/>
        <w:outlineLvl w:val="2"/>
        <w:rPr>
          <w:rFonts w:ascii="Arial" w:eastAsiaTheme="minorEastAsia" w:hAnsi="Arial" w:cs="Arial"/>
          <w:b/>
          <w:bCs/>
          <w:lang w:eastAsia="ru-RU"/>
        </w:rPr>
      </w:pPr>
      <w:r w:rsidRPr="00962210">
        <w:rPr>
          <w:rFonts w:ascii="Arial" w:eastAsiaTheme="minorEastAsia" w:hAnsi="Arial" w:cs="Arial"/>
          <w:b/>
          <w:bCs/>
          <w:lang w:eastAsia="ru-RU"/>
        </w:rPr>
        <w:t>Особенности продажи иных видов товаров по договору</w:t>
      </w:r>
    </w:p>
    <w:p w14:paraId="14B1FD5D"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розничной купли-продажи</w:t>
      </w:r>
    </w:p>
    <w:p w14:paraId="0B51A6F0"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567E09F8"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62. Ткани, одежда, меховые товары и обувь передаются потребителю (по его требованию) в упакованном виде без взимания за потребительскую упаковку дополнительной платы.</w:t>
      </w:r>
    </w:p>
    <w:p w14:paraId="3C51658E"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63. В случае если кассовый чек на текстильные, трикотажные, швейные, меховые товары и обувь, электронный или иной документ, подтверждающий оплату таких товаров, не содержит наименование товара, артикул и (или) модель, сорт (при наличии), вместе с товаром потребителю по его требованию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14:paraId="19B1D91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bookmarkStart w:id="11" w:name="Par200"/>
      <w:bookmarkEnd w:id="11"/>
      <w:r w:rsidRPr="00962210">
        <w:rPr>
          <w:rFonts w:ascii="Arial" w:eastAsiaTheme="minorEastAsia" w:hAnsi="Arial" w:cs="Arial"/>
          <w:lang w:eastAsia="ru-RU"/>
        </w:rPr>
        <w:t>64. Непериодические издания, имеющиеся в продаже, размещаются в месте продажи или вносятся в каталоги изданий, имеющихся в наличии.</w:t>
      </w:r>
    </w:p>
    <w:p w14:paraId="56E245C2"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Допускается обозначение цены на каждом выставленном для продажи экземпляре издания.</w:t>
      </w:r>
    </w:p>
    <w:p w14:paraId="419B0DB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Потребителю должна быть предоставлена возможность беспрепятственного ознакомления с содержанием предлагаемых к продаже непериодических изданий и проверки качества оплаченных товаров. Для этой цели при продаже изданий, воспроизведенных на технических носителях информации, продавец обязан иметь соответствующее техническое оснащение.</w:t>
      </w:r>
    </w:p>
    <w:p w14:paraId="746A61C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65. При продаже мебели сборка мебели осуществляются за отдельную плату, если иное не установлено соглашением сторон.</w:t>
      </w:r>
    </w:p>
    <w:p w14:paraId="3035D48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66. В случае если кассовый чек на мебель, электронный или иной документ, подтверждающий оплату такого товара, не содержит наименование товара и продавца, артикул и (или) модель, количество предметов, входящих в набор (гарнитур) мебели, количество необходимой фурнитуры, цену каждого предмета, общую стоимость набора мебели, вид обивочного материала, вместе с товаром потребителю по его требованию передается товарный чек, в котором указываются эти сведения, и лицом, </w:t>
      </w:r>
      <w:r w:rsidRPr="00962210">
        <w:rPr>
          <w:rFonts w:ascii="Arial" w:eastAsiaTheme="minorEastAsia" w:hAnsi="Arial" w:cs="Arial"/>
          <w:lang w:eastAsia="ru-RU"/>
        </w:rPr>
        <w:lastRenderedPageBreak/>
        <w:t>непосредственно осуществляющим продажу товара, проставляется подпись.</w:t>
      </w:r>
    </w:p>
    <w:p w14:paraId="1C27129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bookmarkStart w:id="12" w:name="Par205"/>
      <w:bookmarkEnd w:id="12"/>
      <w:r w:rsidRPr="00962210">
        <w:rPr>
          <w:rFonts w:ascii="Arial" w:eastAsiaTheme="minorEastAsia" w:hAnsi="Arial" w:cs="Arial"/>
          <w:lang w:eastAsia="ru-RU"/>
        </w:rPr>
        <w:t>67. При продаже парфюмерно-косметических товаров потребителю должна быть предоставлена возможность ознакомиться с запахом духов, одеколонов, туалетной воды, а также иной парфюмерной продукции с использованием для этого бумажных листков, лакмусовых бумажек, пропитанных душистой жидкостью, образцов-понюшек, предоставляемых изготовителями товаров, и другими доступными способами, а также с иными свойствами и характеристиками предлагаемых к продаже товаров.</w:t>
      </w:r>
    </w:p>
    <w:p w14:paraId="2200F2A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68. При передаче потребителю товаров бытовой химии в аэрозольной упаковке проверка функционирования упаковки в торговом помещении не производится.</w:t>
      </w:r>
    </w:p>
    <w:p w14:paraId="19693182"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69. Пестициды и агрохимикаты до их размещения в месте продажи должны пройти предпродажную подготовку, которая включает проверку качества потребительской упаковки.</w:t>
      </w:r>
    </w:p>
    <w:p w14:paraId="739CF6F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70. Продажа пестицидов и агрохимикатов осуществляется только в потребительской упаковке.</w:t>
      </w:r>
    </w:p>
    <w:p w14:paraId="67BBE235"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71. При осуществлении розничной торговли на автозаправочных станциях в качестве жидкого моторного топлива допускается продажа только автомобильного бензина и дизельного топлива (далее - топливо), которое должно соответствовать требованиям технического </w:t>
      </w:r>
      <w:hyperlink r:id="rId15" w:history="1">
        <w:r w:rsidRPr="00962210">
          <w:rPr>
            <w:rFonts w:ascii="Arial" w:eastAsiaTheme="minorEastAsia" w:hAnsi="Arial" w:cs="Arial"/>
            <w:lang w:eastAsia="ru-RU"/>
          </w:rPr>
          <w:t>регламента</w:t>
        </w:r>
      </w:hyperlink>
      <w:r w:rsidRPr="00962210">
        <w:rPr>
          <w:rFonts w:ascii="Arial" w:eastAsiaTheme="minorEastAsia" w:hAnsi="Arial" w:cs="Arial"/>
          <w:lang w:eastAsia="ru-RU"/>
        </w:rPr>
        <w:t xml:space="preserve">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 и отпускаться с применением топливораздаточных колонок, соответствующих обязательным требованиям законодательства Российской Федерации об обеспечении единства измерений. Реализуемое на автозаправочных станциях топливо должно соответствовать заявленным в документах о качестве (паспорт) и документах об обязательном подтверждении соответствия характеристикам, в том числе марке топлива, и сопровождаться документами о качестве (паспорт), оформленными в соответствии с требованиями технического </w:t>
      </w:r>
      <w:hyperlink r:id="rId16" w:history="1">
        <w:r w:rsidRPr="00962210">
          <w:rPr>
            <w:rFonts w:ascii="Arial" w:eastAsiaTheme="minorEastAsia" w:hAnsi="Arial" w:cs="Arial"/>
            <w:lang w:eastAsia="ru-RU"/>
          </w:rPr>
          <w:t>регламента</w:t>
        </w:r>
      </w:hyperlink>
      <w:r w:rsidRPr="00962210">
        <w:rPr>
          <w:rFonts w:ascii="Arial" w:eastAsiaTheme="minorEastAsia" w:hAnsi="Arial" w:cs="Arial"/>
          <w:lang w:eastAsia="ru-RU"/>
        </w:rPr>
        <w:t xml:space="preserve">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w:t>
      </w:r>
    </w:p>
    <w:p w14:paraId="2DE2022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bookmarkStart w:id="13" w:name="Par210"/>
      <w:bookmarkEnd w:id="13"/>
      <w:r w:rsidRPr="00962210">
        <w:rPr>
          <w:rFonts w:ascii="Arial" w:eastAsiaTheme="minorEastAsia" w:hAnsi="Arial" w:cs="Arial"/>
          <w:lang w:eastAsia="ru-RU"/>
        </w:rPr>
        <w:t>Продавец обязан по требованию потребителя представить заверенную собственником автозаправочной станции или лицом, эксплуатирующим автозаправочную станцию, либо уполномоченным им лицом копию документа о качестве (паспорт), в том числе с указанием наименования изготовителя, наименования нефтебазы и фактического адреса, с которой произведена отгрузка топлива непосредственно на автозаправочную станцию, где осуществляется реализация топлива по документу о качестве (паспорту), а также размера паспортизированной партии топлива и даты отгрузки.</w:t>
      </w:r>
    </w:p>
    <w:p w14:paraId="5279E93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Предусмотренные </w:t>
      </w:r>
      <w:hyperlink w:anchor="Par210" w:history="1">
        <w:r w:rsidRPr="00962210">
          <w:rPr>
            <w:rFonts w:ascii="Arial" w:eastAsiaTheme="minorEastAsia" w:hAnsi="Arial" w:cs="Arial"/>
            <w:lang w:eastAsia="ru-RU"/>
          </w:rPr>
          <w:t>абзацем вторым</w:t>
        </w:r>
      </w:hyperlink>
      <w:r w:rsidRPr="00962210">
        <w:rPr>
          <w:rFonts w:ascii="Arial" w:eastAsiaTheme="minorEastAsia" w:hAnsi="Arial" w:cs="Arial"/>
          <w:lang w:eastAsia="ru-RU"/>
        </w:rPr>
        <w:t xml:space="preserve"> настоящего пункта сведения, подлежащие указанию в документе о качестве (паспорте), могут быть внесены при его оформлении и (или) при заверении копии этого документа в порядке, предусмотренном настоящим пунктом.</w:t>
      </w:r>
    </w:p>
    <w:p w14:paraId="29F4A24C"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72. Продажа товаров, изготовленных из объектов животного мира (меховые и кожаные швейные, галантерейные, декоративные изделия, обувь, пищевые продукты), принадлежащих к видам, занесенным в Красную книгу Российской Федерации, осуществляется при наличии соответствующей документации на товары, подтверждающей, что эти объекты животного мира добыты на основании разрешения (распорядительной лицензии), выдаваемого федеральным органом исполнительной власти в области охраны окружающей природной среды. Продажа ввезенных в Российскую Федерацию товаров, изготовленных из объектов животного мира, подпадающих под действие </w:t>
      </w:r>
      <w:hyperlink r:id="rId17" w:history="1">
        <w:r w:rsidRPr="00962210">
          <w:rPr>
            <w:rFonts w:ascii="Arial" w:eastAsiaTheme="minorEastAsia" w:hAnsi="Arial" w:cs="Arial"/>
            <w:lang w:eastAsia="ru-RU"/>
          </w:rPr>
          <w:t>Конвенции</w:t>
        </w:r>
      </w:hyperlink>
      <w:r w:rsidRPr="00962210">
        <w:rPr>
          <w:rFonts w:ascii="Arial" w:eastAsiaTheme="minorEastAsia" w:hAnsi="Arial" w:cs="Arial"/>
          <w:lang w:eastAsia="ru-RU"/>
        </w:rPr>
        <w:t xml:space="preserve"> о международной торговле видами дикой фауны и флоры, находящимися под угрозой исчезновения, осуществляется на основании разрешения компетентного органа страны экспортера, а товаров, конфискованных в результате нарушения указанной </w:t>
      </w:r>
      <w:hyperlink r:id="rId18" w:history="1">
        <w:r w:rsidRPr="00962210">
          <w:rPr>
            <w:rFonts w:ascii="Arial" w:eastAsiaTheme="minorEastAsia" w:hAnsi="Arial" w:cs="Arial"/>
            <w:lang w:eastAsia="ru-RU"/>
          </w:rPr>
          <w:t>Конвенции</w:t>
        </w:r>
      </w:hyperlink>
      <w:r w:rsidRPr="00962210">
        <w:rPr>
          <w:rFonts w:ascii="Arial" w:eastAsiaTheme="minorEastAsia" w:hAnsi="Arial" w:cs="Arial"/>
          <w:lang w:eastAsia="ru-RU"/>
        </w:rPr>
        <w:t xml:space="preserve">, - на основании разрешения </w:t>
      </w:r>
      <w:r w:rsidRPr="00962210">
        <w:rPr>
          <w:rFonts w:ascii="Arial" w:eastAsiaTheme="minorEastAsia" w:hAnsi="Arial" w:cs="Arial"/>
          <w:lang w:eastAsia="ru-RU"/>
        </w:rPr>
        <w:lastRenderedPageBreak/>
        <w:t>уполномоченного органа.</w:t>
      </w:r>
    </w:p>
    <w:p w14:paraId="290303BE"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При продаже таких товаров продавец обязан предоставить потребителю по его требованию сведения о документах, подтверждающих наличие соответствующего разрешения.</w:t>
      </w:r>
    </w:p>
    <w:p w14:paraId="73B36A76"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450813EC" w14:textId="77777777" w:rsidR="00962210" w:rsidRPr="00962210" w:rsidRDefault="00962210" w:rsidP="00962210">
      <w:pPr>
        <w:widowControl w:val="0"/>
        <w:autoSpaceDE w:val="0"/>
        <w:autoSpaceDN w:val="0"/>
        <w:adjustRightInd w:val="0"/>
        <w:spacing w:after="0" w:line="240" w:lineRule="auto"/>
        <w:jc w:val="center"/>
        <w:outlineLvl w:val="1"/>
        <w:rPr>
          <w:rFonts w:ascii="Arial" w:eastAsiaTheme="minorEastAsia" w:hAnsi="Arial" w:cs="Arial"/>
          <w:b/>
          <w:bCs/>
          <w:lang w:eastAsia="ru-RU"/>
        </w:rPr>
      </w:pPr>
      <w:r w:rsidRPr="00962210">
        <w:rPr>
          <w:rFonts w:ascii="Arial" w:eastAsiaTheme="minorEastAsia" w:hAnsi="Arial" w:cs="Arial"/>
          <w:b/>
          <w:bCs/>
          <w:lang w:eastAsia="ru-RU"/>
        </w:rPr>
        <w:t>III. Контроль (надзор) за соблюдением настоящих Правил</w:t>
      </w:r>
    </w:p>
    <w:p w14:paraId="61F123AB"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7AF23647"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73. Контроль (надзор) за соблюдением настоящих Правил осуществляется Федеральной службой по надзору в сфере защиты прав потребителей и благополучия человека.</w:t>
      </w:r>
    </w:p>
    <w:p w14:paraId="391935DC"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1733FA56"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p>
    <w:p w14:paraId="40177EAC"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6063669F"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6064CF4E"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1671D29B"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27A95409"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26099AF0"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5989AF78"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121D76F9"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0F69E2E9"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6C32BDD0"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71A8C51A"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729E700D"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433D9B6F"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2D80BCC7"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3ED6F4C3"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5778A7D8"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4ACBDC7D"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09D68B25"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06A4B4DB"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77BAE1B0"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57711C9D"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2963A0A8"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6E171CE7"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07BCBBE3"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6E80B194"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5A296ADB"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01F54993"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3A14431A"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365F06DA"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7696B1D5"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0E313404"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10A525D8"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2AA97F46"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438475EC"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4BACC23D"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3DA48064"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6ADE5B2F"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6F5D18A0"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6186AA62"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06435FFA"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61C59C49"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75098BA3"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0A3ED45E" w14:textId="77777777" w:rsid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2765E035" w14:textId="77777777" w:rsidR="00962210" w:rsidRPr="00962210" w:rsidRDefault="00962210" w:rsidP="00962210">
      <w:pPr>
        <w:widowControl w:val="0"/>
        <w:autoSpaceDE w:val="0"/>
        <w:autoSpaceDN w:val="0"/>
        <w:adjustRightInd w:val="0"/>
        <w:spacing w:after="0" w:line="240" w:lineRule="auto"/>
        <w:jc w:val="both"/>
        <w:rPr>
          <w:rFonts w:ascii="Arial" w:eastAsiaTheme="minorEastAsia" w:hAnsi="Arial" w:cs="Arial"/>
          <w:lang w:eastAsia="ru-RU"/>
        </w:rPr>
      </w:pPr>
    </w:p>
    <w:p w14:paraId="0A5724BA" w14:textId="77777777" w:rsidR="00962210" w:rsidRP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r w:rsidRPr="00962210">
        <w:rPr>
          <w:rFonts w:ascii="Arial" w:eastAsiaTheme="minorEastAsia" w:hAnsi="Arial" w:cs="Arial"/>
          <w:lang w:eastAsia="ru-RU"/>
        </w:rPr>
        <w:lastRenderedPageBreak/>
        <w:t>Утвержден</w:t>
      </w:r>
    </w:p>
    <w:p w14:paraId="4C28B462"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постановлением Правительства</w:t>
      </w:r>
    </w:p>
    <w:p w14:paraId="509CF203"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Российской Федерации</w:t>
      </w:r>
    </w:p>
    <w:p w14:paraId="2FFD31D6"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от 31 декабря 2020 г. N 2463</w:t>
      </w:r>
    </w:p>
    <w:p w14:paraId="1F6DA2EE"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p>
    <w:p w14:paraId="4C10432D"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bookmarkStart w:id="14" w:name="Par230"/>
      <w:bookmarkEnd w:id="14"/>
      <w:r w:rsidRPr="00962210">
        <w:rPr>
          <w:rFonts w:ascii="Arial" w:eastAsiaTheme="minorEastAsia" w:hAnsi="Arial" w:cs="Arial"/>
          <w:b/>
          <w:bCs/>
          <w:lang w:eastAsia="ru-RU"/>
        </w:rPr>
        <w:t>ПЕРЕЧЕНЬ</w:t>
      </w:r>
    </w:p>
    <w:p w14:paraId="26EDF076"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ТОВАРОВ ДЛИТЕЛЬНОГО ПОЛЬЗОВАНИЯ, НА КОТОРЫЕ</w:t>
      </w:r>
    </w:p>
    <w:p w14:paraId="112EB3EA"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НЕ РАСПРОСТРАНЯЕТСЯ ТРЕБОВАНИЕ ПОТРЕБИТЕЛЯ О БЕЗВОЗМЕЗДНОМ</w:t>
      </w:r>
    </w:p>
    <w:p w14:paraId="47B8D1B4"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ПРЕДОСТАВЛЕНИИ ЕМУ ТОВАРА, ОБЛАДАЮЩЕГО ЭТИМИ ЖЕ ОСНОВНЫМИ</w:t>
      </w:r>
    </w:p>
    <w:p w14:paraId="1851BAFD"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ПОТРЕБИТЕЛЬСКИМИ СВОЙСТВАМИ, НА ПЕРИОД РЕМОНТА</w:t>
      </w:r>
    </w:p>
    <w:p w14:paraId="127F3229"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ИЛИ ЗАМЕНЫ ТАКОГО ТОВАРА</w:t>
      </w:r>
    </w:p>
    <w:p w14:paraId="34B415DA"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7BB7268E"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 Автомобили, мотоциклы и другие виды мототехники, прицепы к ним, номерные агрегаты (двигатель, блок цилиндров двигателя, шасси (рама), кузов (кабина) автотранспортного средства или самоходной машины, а также коробка передач и мост самоходной машины) к автомобилям, мотоциклам и другим видам мототехники, кроме товаров, предназначенных для использования инвалидами, прогулочные суда и плавсредства</w:t>
      </w:r>
    </w:p>
    <w:p w14:paraId="3C4F180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2. Мебель</w:t>
      </w:r>
    </w:p>
    <w:p w14:paraId="4159F44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3. Электробытовые приборы, используемые как предметы туалета и в медицинских целях (электробритвы, </w:t>
      </w:r>
      <w:proofErr w:type="spellStart"/>
      <w:r w:rsidRPr="00962210">
        <w:rPr>
          <w:rFonts w:ascii="Arial" w:eastAsiaTheme="minorEastAsia" w:hAnsi="Arial" w:cs="Arial"/>
          <w:lang w:eastAsia="ru-RU"/>
        </w:rPr>
        <w:t>электрофены</w:t>
      </w:r>
      <w:proofErr w:type="spellEnd"/>
      <w:r w:rsidRPr="00962210">
        <w:rPr>
          <w:rFonts w:ascii="Arial" w:eastAsiaTheme="minorEastAsia" w:hAnsi="Arial" w:cs="Arial"/>
          <w:lang w:eastAsia="ru-RU"/>
        </w:rPr>
        <w:t xml:space="preserve">, </w:t>
      </w:r>
      <w:proofErr w:type="spellStart"/>
      <w:r w:rsidRPr="00962210">
        <w:rPr>
          <w:rFonts w:ascii="Arial" w:eastAsiaTheme="minorEastAsia" w:hAnsi="Arial" w:cs="Arial"/>
          <w:lang w:eastAsia="ru-RU"/>
        </w:rPr>
        <w:t>электрощипцы</w:t>
      </w:r>
      <w:proofErr w:type="spellEnd"/>
      <w:r w:rsidRPr="00962210">
        <w:rPr>
          <w:rFonts w:ascii="Arial" w:eastAsiaTheme="minorEastAsia" w:hAnsi="Arial" w:cs="Arial"/>
          <w:lang w:eastAsia="ru-RU"/>
        </w:rPr>
        <w:t xml:space="preserve"> для завивки волос, медицинские </w:t>
      </w:r>
      <w:proofErr w:type="spellStart"/>
      <w:r w:rsidRPr="00962210">
        <w:rPr>
          <w:rFonts w:ascii="Arial" w:eastAsiaTheme="minorEastAsia" w:hAnsi="Arial" w:cs="Arial"/>
          <w:lang w:eastAsia="ru-RU"/>
        </w:rPr>
        <w:t>электрорефлекторы</w:t>
      </w:r>
      <w:proofErr w:type="spellEnd"/>
      <w:r w:rsidRPr="00962210">
        <w:rPr>
          <w:rFonts w:ascii="Arial" w:eastAsiaTheme="minorEastAsia" w:hAnsi="Arial" w:cs="Arial"/>
          <w:lang w:eastAsia="ru-RU"/>
        </w:rPr>
        <w:t xml:space="preserve">, электрогрелки, </w:t>
      </w:r>
      <w:proofErr w:type="spellStart"/>
      <w:r w:rsidRPr="00962210">
        <w:rPr>
          <w:rFonts w:ascii="Arial" w:eastAsiaTheme="minorEastAsia" w:hAnsi="Arial" w:cs="Arial"/>
          <w:lang w:eastAsia="ru-RU"/>
        </w:rPr>
        <w:t>электробинты</w:t>
      </w:r>
      <w:proofErr w:type="spellEnd"/>
      <w:r w:rsidRPr="00962210">
        <w:rPr>
          <w:rFonts w:ascii="Arial" w:eastAsiaTheme="minorEastAsia" w:hAnsi="Arial" w:cs="Arial"/>
          <w:lang w:eastAsia="ru-RU"/>
        </w:rPr>
        <w:t xml:space="preserve">, </w:t>
      </w:r>
      <w:proofErr w:type="spellStart"/>
      <w:r w:rsidRPr="00962210">
        <w:rPr>
          <w:rFonts w:ascii="Arial" w:eastAsiaTheme="minorEastAsia" w:hAnsi="Arial" w:cs="Arial"/>
          <w:lang w:eastAsia="ru-RU"/>
        </w:rPr>
        <w:t>электропледы</w:t>
      </w:r>
      <w:proofErr w:type="spellEnd"/>
      <w:r w:rsidRPr="00962210">
        <w:rPr>
          <w:rFonts w:ascii="Arial" w:eastAsiaTheme="minorEastAsia" w:hAnsi="Arial" w:cs="Arial"/>
          <w:lang w:eastAsia="ru-RU"/>
        </w:rPr>
        <w:t xml:space="preserve">, </w:t>
      </w:r>
      <w:proofErr w:type="spellStart"/>
      <w:r w:rsidRPr="00962210">
        <w:rPr>
          <w:rFonts w:ascii="Arial" w:eastAsiaTheme="minorEastAsia" w:hAnsi="Arial" w:cs="Arial"/>
          <w:lang w:eastAsia="ru-RU"/>
        </w:rPr>
        <w:t>электроодеяла</w:t>
      </w:r>
      <w:proofErr w:type="spellEnd"/>
      <w:r w:rsidRPr="00962210">
        <w:rPr>
          <w:rFonts w:ascii="Arial" w:eastAsiaTheme="minorEastAsia" w:hAnsi="Arial" w:cs="Arial"/>
          <w:lang w:eastAsia="ru-RU"/>
        </w:rPr>
        <w:t xml:space="preserve">, </w:t>
      </w:r>
      <w:proofErr w:type="spellStart"/>
      <w:r w:rsidRPr="00962210">
        <w:rPr>
          <w:rFonts w:ascii="Arial" w:eastAsiaTheme="minorEastAsia" w:hAnsi="Arial" w:cs="Arial"/>
          <w:lang w:eastAsia="ru-RU"/>
        </w:rPr>
        <w:t>электрофены</w:t>
      </w:r>
      <w:proofErr w:type="spellEnd"/>
      <w:r w:rsidRPr="00962210">
        <w:rPr>
          <w:rFonts w:ascii="Arial" w:eastAsiaTheme="minorEastAsia" w:hAnsi="Arial" w:cs="Arial"/>
          <w:lang w:eastAsia="ru-RU"/>
        </w:rPr>
        <w:t xml:space="preserve">-щетки, </w:t>
      </w:r>
      <w:proofErr w:type="spellStart"/>
      <w:r w:rsidRPr="00962210">
        <w:rPr>
          <w:rFonts w:ascii="Arial" w:eastAsiaTheme="minorEastAsia" w:hAnsi="Arial" w:cs="Arial"/>
          <w:lang w:eastAsia="ru-RU"/>
        </w:rPr>
        <w:t>электробигуди</w:t>
      </w:r>
      <w:proofErr w:type="spellEnd"/>
      <w:r w:rsidRPr="00962210">
        <w:rPr>
          <w:rFonts w:ascii="Arial" w:eastAsiaTheme="minorEastAsia" w:hAnsi="Arial" w:cs="Arial"/>
          <w:lang w:eastAsia="ru-RU"/>
        </w:rPr>
        <w:t>, электрические зубные щетки, электрические машинки для стрижки волос и иные приборы, имеющие соприкосновение со слизистой и (или) кожными покровами)</w:t>
      </w:r>
    </w:p>
    <w:p w14:paraId="32FC131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 Электрические, газовые и газоэлектрические приборы бытового назначения, используемые для термической обработки продуктов и приготовления пищи</w:t>
      </w:r>
    </w:p>
    <w:p w14:paraId="0B74488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5. Гражданское оружие, основные части гражданского огнестрельного оружия, патроны к гражданскому оружию, а также инициирующие и воспламеняющие вещества и материалы для самостоятельного снаряжения патронов к гражданскому огнестрельному длинноствольному оружию</w:t>
      </w:r>
    </w:p>
    <w:p w14:paraId="070EEBE3"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 Ювелирные и другие изделия из драгоценных металлов и (или) драгоценных камней, ограненные драгоценные камни</w:t>
      </w:r>
    </w:p>
    <w:p w14:paraId="627C2793"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50071083"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3A1150D3"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45568352" w14:textId="77777777" w:rsidR="00962210" w:rsidRP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22F8C45F" w14:textId="77777777" w:rsidR="00962210" w:rsidRP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3C923359"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4FC8B812"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624A631A"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5AC8D11B"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650AF1E4"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6FEEA60C"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3164FB9E" w14:textId="77777777" w:rsid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0A15AD8D" w14:textId="77777777" w:rsidR="00962210" w:rsidRP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p>
    <w:p w14:paraId="7CAFA2D5" w14:textId="77777777" w:rsidR="00962210" w:rsidRPr="00962210" w:rsidRDefault="00962210" w:rsidP="00962210">
      <w:pPr>
        <w:widowControl w:val="0"/>
        <w:autoSpaceDE w:val="0"/>
        <w:autoSpaceDN w:val="0"/>
        <w:adjustRightInd w:val="0"/>
        <w:spacing w:before="200" w:after="0" w:line="240" w:lineRule="auto"/>
        <w:jc w:val="right"/>
        <w:outlineLvl w:val="0"/>
        <w:rPr>
          <w:rFonts w:ascii="Arial" w:eastAsiaTheme="minorEastAsia" w:hAnsi="Arial" w:cs="Arial"/>
          <w:lang w:eastAsia="ru-RU"/>
        </w:rPr>
      </w:pPr>
      <w:r w:rsidRPr="00962210">
        <w:rPr>
          <w:rFonts w:ascii="Arial" w:eastAsiaTheme="minorEastAsia" w:hAnsi="Arial" w:cs="Arial"/>
          <w:lang w:eastAsia="ru-RU"/>
        </w:rPr>
        <w:lastRenderedPageBreak/>
        <w:t>Утвержден</w:t>
      </w:r>
    </w:p>
    <w:p w14:paraId="7906B073"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постановлением Правительства</w:t>
      </w:r>
    </w:p>
    <w:p w14:paraId="10AC1B59"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Российской Федерации</w:t>
      </w:r>
    </w:p>
    <w:p w14:paraId="35A1EAA4"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от 31 декабря 2020 г. N 2463</w:t>
      </w:r>
    </w:p>
    <w:p w14:paraId="1FB37018"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p>
    <w:p w14:paraId="41E00C61"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bookmarkStart w:id="15" w:name="Par255"/>
      <w:bookmarkEnd w:id="15"/>
      <w:r w:rsidRPr="00962210">
        <w:rPr>
          <w:rFonts w:ascii="Arial" w:eastAsiaTheme="minorEastAsia" w:hAnsi="Arial" w:cs="Arial"/>
          <w:b/>
          <w:bCs/>
          <w:lang w:eastAsia="ru-RU"/>
        </w:rPr>
        <w:t>ПЕРЕЧЕНЬ</w:t>
      </w:r>
    </w:p>
    <w:p w14:paraId="4B47BFE7"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НЕПРОДОВОЛЬСТВЕННЫХ ТОВАРОВ НАДЛЕЖАЩЕГО КАЧЕСТВА,</w:t>
      </w:r>
    </w:p>
    <w:p w14:paraId="1A99D284"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b/>
          <w:bCs/>
          <w:lang w:eastAsia="ru-RU"/>
        </w:rPr>
      </w:pPr>
      <w:r w:rsidRPr="00962210">
        <w:rPr>
          <w:rFonts w:ascii="Arial" w:eastAsiaTheme="minorEastAsia" w:hAnsi="Arial" w:cs="Arial"/>
          <w:b/>
          <w:bCs/>
          <w:lang w:eastAsia="ru-RU"/>
        </w:rPr>
        <w:t>НЕ ПОДЛЕЖАЩИХ ОБМЕНУ</w:t>
      </w:r>
    </w:p>
    <w:p w14:paraId="1A2DE460"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6D9F0938"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 Товары для профилактики и лечения заболеваний в домашних условиях (предметы санитарии и гигиены из металла, резины, текстиля и других материалов, медицинские изделия, средства гигиены полости рта, линзы очковые, предметы по уходу за детьми), лекарственные препараты</w:t>
      </w:r>
    </w:p>
    <w:p w14:paraId="09319B17"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2. Предметы личной гигиены (зубные щетки, расчески, заколки, бигуди для волос, парики, шиньоны и другие аналогичные товары)</w:t>
      </w:r>
    </w:p>
    <w:p w14:paraId="4F176AA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3. Парфюмерно-косметические товары</w:t>
      </w:r>
    </w:p>
    <w:p w14:paraId="5062F2A3"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4. Текстильные товары (хлопчатобумажные, льняные, шелковые, шерстяные и синтетические ткани, товары из нетканых материалов типа тканей - ленты, тесьма, кружево и др.), кабельная продукция (провода, шнуры, кабели), строительные и отделочные материалы (линолеум, пленка, ковровые покрытия и др.) и другие товары, цена которых определяется за единицу длины</w:t>
      </w:r>
    </w:p>
    <w:p w14:paraId="7F0347F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5. Швейные и трикотажные изделия (изделия швейные и трикотажные бельевые, изделия чулочно-носочные)</w:t>
      </w:r>
    </w:p>
    <w:p w14:paraId="3BED502F"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6. Изделия и материалы, полностью или частично изготовленные из полимерных материалов и контактирующие с пищевыми продуктами (посуда и принадлежности столовые и кухонные, емкости и упаковочные материалы для хранения и транспортирования пищевых продуктов, в том числе для разового использования)</w:t>
      </w:r>
    </w:p>
    <w:p w14:paraId="1A29F96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7. Товары бытовой химии, пестициды и агрохимикаты</w:t>
      </w:r>
    </w:p>
    <w:p w14:paraId="5751FEE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8. Мебельные гарнитуры бытового назначения</w:t>
      </w:r>
    </w:p>
    <w:p w14:paraId="7FAD6C0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9. Ювелирные и другие изделия из драгоценных металлов и (или) драгоценных камней, ограненные драгоценные камни</w:t>
      </w:r>
    </w:p>
    <w:p w14:paraId="3B16A05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10. Автомобили и </w:t>
      </w:r>
      <w:proofErr w:type="spellStart"/>
      <w:r w:rsidRPr="00962210">
        <w:rPr>
          <w:rFonts w:ascii="Arial" w:eastAsiaTheme="minorEastAsia" w:hAnsi="Arial" w:cs="Arial"/>
          <w:lang w:eastAsia="ru-RU"/>
        </w:rPr>
        <w:t>мотовелотовары</w:t>
      </w:r>
      <w:proofErr w:type="spellEnd"/>
      <w:r w:rsidRPr="00962210">
        <w:rPr>
          <w:rFonts w:ascii="Arial" w:eastAsiaTheme="minorEastAsia" w:hAnsi="Arial" w:cs="Arial"/>
          <w:lang w:eastAsia="ru-RU"/>
        </w:rPr>
        <w:t xml:space="preserve">, прицепы к ним, номерные агрегаты (двигатель, блок цилиндров двигателя, шасси (рама), кузов (кабина) автотранспортного средства или самоходной машины, а также коробка передач и мост самоходной машины) к автомобилям и </w:t>
      </w:r>
      <w:proofErr w:type="spellStart"/>
      <w:r w:rsidRPr="00962210">
        <w:rPr>
          <w:rFonts w:ascii="Arial" w:eastAsiaTheme="minorEastAsia" w:hAnsi="Arial" w:cs="Arial"/>
          <w:lang w:eastAsia="ru-RU"/>
        </w:rPr>
        <w:t>мотовелотоварам</w:t>
      </w:r>
      <w:proofErr w:type="spellEnd"/>
      <w:r w:rsidRPr="00962210">
        <w:rPr>
          <w:rFonts w:ascii="Arial" w:eastAsiaTheme="minorEastAsia" w:hAnsi="Arial" w:cs="Arial"/>
          <w:lang w:eastAsia="ru-RU"/>
        </w:rPr>
        <w:t>, мобильные средства малой механизации сельскохозяйственных работ, прогулочные суда и иные плавсредства бытового назначения</w:t>
      </w:r>
    </w:p>
    <w:p w14:paraId="6E11E1E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11. Технически сложные товары бытового назначения, на которые установлены гарантийные сроки не менее одного года</w:t>
      </w:r>
    </w:p>
    <w:p w14:paraId="3F133806"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12. Гражданское оружие, основные части гражданского огнестрельного оружия, патроны к гражданскому оружию, а также инициирующие и воспламеняющие вещества и материалы для самостоятельного снаряжения патронов к гражданскому огнестрельному длинноствольному оружию</w:t>
      </w:r>
    </w:p>
    <w:p w14:paraId="5F591C83"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13. Животные и растения</w:t>
      </w:r>
    </w:p>
    <w:p w14:paraId="78A7C1B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14. Непериодические издания (книги, брошюры, альбомы, картографические и нотные издания, листовые </w:t>
      </w:r>
      <w:proofErr w:type="spellStart"/>
      <w:r w:rsidRPr="00962210">
        <w:rPr>
          <w:rFonts w:ascii="Arial" w:eastAsiaTheme="minorEastAsia" w:hAnsi="Arial" w:cs="Arial"/>
          <w:lang w:eastAsia="ru-RU"/>
        </w:rPr>
        <w:t>изоиздания</w:t>
      </w:r>
      <w:proofErr w:type="spellEnd"/>
      <w:r w:rsidRPr="00962210">
        <w:rPr>
          <w:rFonts w:ascii="Arial" w:eastAsiaTheme="minorEastAsia" w:hAnsi="Arial" w:cs="Arial"/>
          <w:lang w:eastAsia="ru-RU"/>
        </w:rPr>
        <w:t>, календари, буклеты, издания, воспроизведенные на технических носителях информации)</w:t>
      </w:r>
    </w:p>
    <w:p w14:paraId="56BFEB3D"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1BB067F1" w14:textId="77777777" w:rsidR="00962210" w:rsidRDefault="00962210" w:rsidP="00962210">
      <w:pPr>
        <w:widowControl w:val="0"/>
        <w:autoSpaceDE w:val="0"/>
        <w:autoSpaceDN w:val="0"/>
        <w:adjustRightInd w:val="0"/>
        <w:spacing w:after="0" w:line="240" w:lineRule="auto"/>
        <w:jc w:val="right"/>
        <w:outlineLvl w:val="0"/>
        <w:rPr>
          <w:rFonts w:ascii="Arial" w:eastAsiaTheme="minorEastAsia" w:hAnsi="Arial" w:cs="Arial"/>
          <w:lang w:eastAsia="ru-RU"/>
        </w:rPr>
      </w:pPr>
    </w:p>
    <w:p w14:paraId="599047CA" w14:textId="77777777" w:rsidR="00962210" w:rsidRPr="00962210" w:rsidRDefault="00962210" w:rsidP="00962210">
      <w:pPr>
        <w:widowControl w:val="0"/>
        <w:autoSpaceDE w:val="0"/>
        <w:autoSpaceDN w:val="0"/>
        <w:adjustRightInd w:val="0"/>
        <w:spacing w:after="0" w:line="240" w:lineRule="auto"/>
        <w:jc w:val="right"/>
        <w:outlineLvl w:val="0"/>
        <w:rPr>
          <w:rFonts w:ascii="Arial" w:eastAsiaTheme="minorEastAsia" w:hAnsi="Arial" w:cs="Arial"/>
          <w:lang w:eastAsia="ru-RU"/>
        </w:rPr>
      </w:pPr>
      <w:r w:rsidRPr="00962210">
        <w:rPr>
          <w:rFonts w:ascii="Arial" w:eastAsiaTheme="minorEastAsia" w:hAnsi="Arial" w:cs="Arial"/>
          <w:lang w:eastAsia="ru-RU"/>
        </w:rPr>
        <w:lastRenderedPageBreak/>
        <w:t>Утверждены</w:t>
      </w:r>
    </w:p>
    <w:p w14:paraId="0F1EF5EA"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постановлением Правительства</w:t>
      </w:r>
    </w:p>
    <w:p w14:paraId="31CCCA35"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Российской Федерации</w:t>
      </w:r>
    </w:p>
    <w:p w14:paraId="18760F93"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r w:rsidRPr="00962210">
        <w:rPr>
          <w:rFonts w:ascii="Arial" w:eastAsiaTheme="minorEastAsia" w:hAnsi="Arial" w:cs="Arial"/>
          <w:lang w:eastAsia="ru-RU"/>
        </w:rPr>
        <w:t>от 31 декабря 2020 г. N 2463</w:t>
      </w:r>
    </w:p>
    <w:p w14:paraId="04403659" w14:textId="77777777" w:rsidR="00962210" w:rsidRPr="00962210" w:rsidRDefault="00962210" w:rsidP="00962210">
      <w:pPr>
        <w:widowControl w:val="0"/>
        <w:autoSpaceDE w:val="0"/>
        <w:autoSpaceDN w:val="0"/>
        <w:adjustRightInd w:val="0"/>
        <w:spacing w:after="0" w:line="240" w:lineRule="auto"/>
        <w:jc w:val="right"/>
        <w:rPr>
          <w:rFonts w:ascii="Arial" w:eastAsiaTheme="minorEastAsia" w:hAnsi="Arial" w:cs="Arial"/>
          <w:lang w:eastAsia="ru-RU"/>
        </w:rPr>
      </w:pPr>
    </w:p>
    <w:p w14:paraId="2E71B3CC"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lang w:eastAsia="ru-RU"/>
        </w:rPr>
      </w:pPr>
      <w:bookmarkStart w:id="16" w:name="Par283"/>
      <w:bookmarkEnd w:id="16"/>
      <w:r w:rsidRPr="00962210">
        <w:rPr>
          <w:rFonts w:ascii="Arial" w:eastAsiaTheme="minorEastAsia" w:hAnsi="Arial" w:cs="Arial"/>
          <w:lang w:eastAsia="ru-RU"/>
        </w:rPr>
        <w:t>ИЗМЕНЕНИЯ,</w:t>
      </w:r>
    </w:p>
    <w:p w14:paraId="5B0B6D2D" w14:textId="77777777" w:rsidR="00962210" w:rsidRPr="00962210" w:rsidRDefault="00962210" w:rsidP="00962210">
      <w:pPr>
        <w:widowControl w:val="0"/>
        <w:autoSpaceDE w:val="0"/>
        <w:autoSpaceDN w:val="0"/>
        <w:adjustRightInd w:val="0"/>
        <w:spacing w:after="0" w:line="240" w:lineRule="auto"/>
        <w:jc w:val="center"/>
        <w:rPr>
          <w:rFonts w:ascii="Arial" w:eastAsiaTheme="minorEastAsia" w:hAnsi="Arial" w:cs="Arial"/>
          <w:lang w:eastAsia="ru-RU"/>
        </w:rPr>
      </w:pPr>
      <w:r w:rsidRPr="00962210">
        <w:rPr>
          <w:rFonts w:ascii="Arial" w:eastAsiaTheme="minorEastAsia" w:hAnsi="Arial" w:cs="Arial"/>
          <w:lang w:eastAsia="ru-RU"/>
        </w:rPr>
        <w:t>КОТОРЫЕ ВНОСЯТСЯ В АКТЫ ПРАВИТЕЛЬСТВА РОССИЙСКОЙ ФЕДЕРАЦИИ</w:t>
      </w:r>
    </w:p>
    <w:p w14:paraId="60684FE8" w14:textId="77777777" w:rsidR="00962210" w:rsidRPr="00962210" w:rsidRDefault="00962210" w:rsidP="00962210">
      <w:pPr>
        <w:widowControl w:val="0"/>
        <w:autoSpaceDE w:val="0"/>
        <w:autoSpaceDN w:val="0"/>
        <w:adjustRightInd w:val="0"/>
        <w:spacing w:after="0" w:line="240" w:lineRule="auto"/>
        <w:rPr>
          <w:rFonts w:ascii="Arial" w:eastAsiaTheme="minorEastAsia" w:hAnsi="Arial" w:cs="Arial"/>
          <w:lang w:eastAsia="ru-RU"/>
        </w:rPr>
      </w:pPr>
    </w:p>
    <w:p w14:paraId="1CCE5B17" w14:textId="77777777" w:rsidR="00962210" w:rsidRPr="00962210" w:rsidRDefault="00962210" w:rsidP="00962210">
      <w:pPr>
        <w:widowControl w:val="0"/>
        <w:autoSpaceDE w:val="0"/>
        <w:autoSpaceDN w:val="0"/>
        <w:adjustRightInd w:val="0"/>
        <w:spacing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1. В </w:t>
      </w:r>
      <w:hyperlink r:id="rId19" w:history="1">
        <w:r w:rsidRPr="00962210">
          <w:rPr>
            <w:rFonts w:ascii="Arial" w:eastAsiaTheme="minorEastAsia" w:hAnsi="Arial" w:cs="Arial"/>
            <w:lang w:eastAsia="ru-RU"/>
          </w:rPr>
          <w:t>Правилах</w:t>
        </w:r>
      </w:hyperlink>
      <w:r w:rsidRPr="00962210">
        <w:rPr>
          <w:rFonts w:ascii="Arial" w:eastAsiaTheme="minorEastAsia" w:hAnsi="Arial" w:cs="Arial"/>
          <w:lang w:eastAsia="ru-RU"/>
        </w:rPr>
        <w:t xml:space="preserve"> оборота гражданского и служебного оружия и патронов к нему на территории Российской Федерации, утвержденных постановлением Правительства Российской Федерации от 21 июля 1998 г. N 814 "О мерах по регулированию оборота гражданского и служебного оружия и патронов к нему на территории Российской Федерации" (Собрание законодательства Российской Федерации, 1998, N 32, ст. 3878; 2000, N 24, ст. 2587; 2002, N 11, ст. 1053; 2004, N 8, ст. 663; N 47, ст. 4666; 2005, N 15, ст. 1343; N 50, ст. 5304; 2006, N 3, ст. 297; N 32, ст. 3569; 2007, N 6, ст. 765; N 22, ст. 2637; 2009, N 12, ст. 1429; 2010, N 11, ст. 1218; N 22, ст. 3173; N 29, ст. 4470; 2012, N 1, ст. 154; N 17, ст. 1985; N 37, ст. 5002; 2014, N 47, ст. 6543; 2015, N 9, ст. 1328; N 20, ст. 2908; 2017, N 21, ст. 3024; 2018, N 21, ст. 3023; N 53, ст. 8645; 2019, N 14, ст. 1545):</w:t>
      </w:r>
    </w:p>
    <w:p w14:paraId="338932BC"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а) в </w:t>
      </w:r>
      <w:hyperlink r:id="rId20" w:history="1">
        <w:r w:rsidRPr="00962210">
          <w:rPr>
            <w:rFonts w:ascii="Arial" w:eastAsiaTheme="minorEastAsia" w:hAnsi="Arial" w:cs="Arial"/>
            <w:lang w:eastAsia="ru-RU"/>
          </w:rPr>
          <w:t>пункте 7</w:t>
        </w:r>
      </w:hyperlink>
      <w:r w:rsidRPr="00962210">
        <w:rPr>
          <w:rFonts w:ascii="Arial" w:eastAsiaTheme="minorEastAsia" w:hAnsi="Arial" w:cs="Arial"/>
          <w:lang w:eastAsia="ru-RU"/>
        </w:rPr>
        <w:t>:</w:t>
      </w:r>
    </w:p>
    <w:p w14:paraId="316C24AC"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в </w:t>
      </w:r>
      <w:hyperlink r:id="rId21" w:history="1">
        <w:r w:rsidRPr="00962210">
          <w:rPr>
            <w:rFonts w:ascii="Arial" w:eastAsiaTheme="minorEastAsia" w:hAnsi="Arial" w:cs="Arial"/>
            <w:lang w:eastAsia="ru-RU"/>
          </w:rPr>
          <w:t>подпункте "б"</w:t>
        </w:r>
      </w:hyperlink>
      <w:r w:rsidRPr="00962210">
        <w:rPr>
          <w:rFonts w:ascii="Arial" w:eastAsiaTheme="minorEastAsia" w:hAnsi="Arial" w:cs="Arial"/>
          <w:lang w:eastAsia="ru-RU"/>
        </w:rPr>
        <w:t xml:space="preserve"> слова "знака соответствия государственным стандартам" заменить словами "знака соответствия согласно законодательству Российской Федерации о техническом регулировании";</w:t>
      </w:r>
    </w:p>
    <w:p w14:paraId="1CC7B42D" w14:textId="77777777" w:rsidR="00962210" w:rsidRPr="00962210" w:rsidRDefault="00B944F2"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hyperlink r:id="rId22" w:history="1">
        <w:r w:rsidR="00962210" w:rsidRPr="00962210">
          <w:rPr>
            <w:rFonts w:ascii="Arial" w:eastAsiaTheme="minorEastAsia" w:hAnsi="Arial" w:cs="Arial"/>
            <w:lang w:eastAsia="ru-RU"/>
          </w:rPr>
          <w:t>дополнить</w:t>
        </w:r>
      </w:hyperlink>
      <w:r w:rsidR="00962210" w:rsidRPr="00962210">
        <w:rPr>
          <w:rFonts w:ascii="Arial" w:eastAsiaTheme="minorEastAsia" w:hAnsi="Arial" w:cs="Arial"/>
          <w:lang w:eastAsia="ru-RU"/>
        </w:rPr>
        <w:t xml:space="preserve"> подпунктом "л" следующего содержания:</w:t>
      </w:r>
    </w:p>
    <w:p w14:paraId="3457E615"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"л) оружие и патроны в месте нахождения потребителя вне торговых объектов.";</w:t>
      </w:r>
    </w:p>
    <w:p w14:paraId="2B229543"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б) </w:t>
      </w:r>
      <w:hyperlink r:id="rId23" w:history="1">
        <w:r w:rsidRPr="00962210">
          <w:rPr>
            <w:rFonts w:ascii="Arial" w:eastAsiaTheme="minorEastAsia" w:hAnsi="Arial" w:cs="Arial"/>
            <w:lang w:eastAsia="ru-RU"/>
          </w:rPr>
          <w:t>дополнить</w:t>
        </w:r>
      </w:hyperlink>
      <w:r w:rsidRPr="00962210">
        <w:rPr>
          <w:rFonts w:ascii="Arial" w:eastAsiaTheme="minorEastAsia" w:hAnsi="Arial" w:cs="Arial"/>
          <w:lang w:eastAsia="ru-RU"/>
        </w:rPr>
        <w:t xml:space="preserve"> пунктами 8(1) - 8(9) следующего содержания:</w:t>
      </w:r>
    </w:p>
    <w:p w14:paraId="68C4F8D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"8(1). Каждая единица оружия, за исключением механических распылителей, аэрозольных и других устройств, снаряженных слезоточивыми или раздражающими веществами, а также основные части огнестрельного оружия (ствол, затвор, барабан, рамка, ствольная коробка) должны иметь индивидуальный номер.</w:t>
      </w:r>
    </w:p>
    <w:p w14:paraId="678A3CB8"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Каждая первичная упаковка патронов должна иметь знак соответствия согласно законодательству Российской Федерации о техническом регулировании, а упаковка веществ и материалов для самостоятельного снаряжения патронов к гражданскому огнестрельному длинноствольному оружию должна иметь сведения о правилах их безопасного использования.</w:t>
      </w:r>
    </w:p>
    <w:p w14:paraId="3D485408"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8(2). Информация об оружии, основных частях оружия помимо сведений, предусмотренных законодательством Российской Федерации и международными договорами Российской Федерации, должна с учетом особенностей конкретного оружия содержать:</w:t>
      </w:r>
    </w:p>
    <w:p w14:paraId="1ACC940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а) сведения о содержании драгоценных металлов и драгоценных камней в художественно оформленных моделях оружия, об отнесении продаваемого оружия к старинному (антикварному) оружию, копиям старинного (антикварного) оружия, репликам старинного (антикварного) оружия, холодному оружию, имеющему культурную ценность;</w:t>
      </w:r>
    </w:p>
    <w:p w14:paraId="35583B5F"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б) сведения о порядке возврата поставщику (продавцу) для уничтожения технически неисправных механических распылителей, аэрозольных и других устройств, патронов, снаряженных слезоточивыми или раздражающими веществами, или указанных товаров, срок годности или хранения которых истек.</w:t>
      </w:r>
    </w:p>
    <w:p w14:paraId="14EA6908"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8(3). Размещенные в торговом зале оружие, основные части огнестрельного оружия, составные части оружия, патроны к оружию, инициирующие и воспламеняющие вещества и материалы для самостоятельного снаряжения патронов к гражданскому огнестрельному длинноствольному оружию (далее - товары) должны иметь ярлыки с </w:t>
      </w:r>
      <w:r w:rsidRPr="00962210">
        <w:rPr>
          <w:rFonts w:ascii="Arial" w:eastAsiaTheme="minorEastAsia" w:hAnsi="Arial" w:cs="Arial"/>
          <w:lang w:eastAsia="ru-RU"/>
        </w:rPr>
        <w:lastRenderedPageBreak/>
        <w:t>указанием наименования, марки, модели, цены товара, а также краткие аннотации, содержащие его основные технические характеристики.</w:t>
      </w:r>
    </w:p>
    <w:p w14:paraId="7FCC1040"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8(4). По требованию потребителя он должен быть ознакомлен с устройством механизма товара, который должен демонстрироваться в собранном и технически исправном состоянии.</w:t>
      </w:r>
    </w:p>
    <w:p w14:paraId="529857DE"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8(5). Продажа товаров осуществляется при представлении потребителем паспорта или иного документа, удостоверяющего личность потребителя, и документов, установленных </w:t>
      </w:r>
      <w:hyperlink r:id="rId24" w:history="1">
        <w:r w:rsidRPr="00962210">
          <w:rPr>
            <w:rFonts w:ascii="Arial" w:eastAsiaTheme="minorEastAsia" w:hAnsi="Arial" w:cs="Arial"/>
            <w:lang w:eastAsia="ru-RU"/>
          </w:rPr>
          <w:t>статьей 13</w:t>
        </w:r>
      </w:hyperlink>
      <w:r w:rsidRPr="00962210">
        <w:rPr>
          <w:rFonts w:ascii="Arial" w:eastAsiaTheme="minorEastAsia" w:hAnsi="Arial" w:cs="Arial"/>
          <w:lang w:eastAsia="ru-RU"/>
        </w:rPr>
        <w:t xml:space="preserve"> Федерального закона "Об оружии".</w:t>
      </w:r>
    </w:p>
    <w:p w14:paraId="396FB9C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8(6). Вместе с товаром потребителю передаются:</w:t>
      </w:r>
    </w:p>
    <w:p w14:paraId="0E37419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а) установленные изготовителем комплект принадлежностей и документы;</w:t>
      </w:r>
    </w:p>
    <w:p w14:paraId="78DB209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б) товарный чек, подписанный лицом, непосредственно осуществляющим продажу, в котором указываются наименование товара и продавца, марка, тип, индивидуальный номер оружия, дата продажи и цена товара, сведения о драгоценных металлах и драгоценных камнях, используемых в художественно оформленном оружии, сведения об отнесении продаваемого оружия к старинному (антикварному) оружию, копиям старинного (антикварного) оружия, репликам старинного (антикварного) оружия, холодному оружию, имеющему культурную ценность, сведения о документе, подтверждающем соответствие проданного товара законодательству Российской Федерации о техническом регулировании, сведения о произведенных контрольных отстрелах огнестрельного оружия с нарезным стволом (при отсутствии таких сведений в паспорте на оружие);</w:t>
      </w:r>
    </w:p>
    <w:p w14:paraId="097DC3D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 заполненный продавцом дубликат лицензии потребителя на приобретение оружия.</w:t>
      </w:r>
    </w:p>
    <w:p w14:paraId="38CF663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8(7). При получении товара потребитель проверяет правильность заполнения продавцом дубликата лицензии (лицензии) потребителя на приобретение оружия и расписывается в лицензии, а также в книге учета продавца.</w:t>
      </w:r>
    </w:p>
    <w:p w14:paraId="0791855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8(8). Потребитель при возврате товаров ненадлежащего качества обязан представить продавцу документ, удостоверяющий его личность, а в случае возврата оружия, подлежащего регистрации в федеральном органе исполнительной власти, уполномоченном в сфере оборота оружия, - также документ, подтверждающий предварительное уведомление о намерении возврата оружия, предусмотренное абзацем вторым пункта 17 настоящих Правил.</w:t>
      </w:r>
    </w:p>
    <w:p w14:paraId="74B5B61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Возврат товаров ненадлежащего качества оформляется актом.</w:t>
      </w:r>
    </w:p>
    <w:p w14:paraId="7A16AB5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8(9). Положения подпункта "в" пункта 8(6), пункта 8(7) настоящих Правил, за исключением требования к потребителю расписаться в книге учета продавца, не применяются к отношениям по продаже тех видов и типов оружия и патронов к нему, на приобретение которых лицензия не требуется.";</w:t>
      </w:r>
    </w:p>
    <w:p w14:paraId="52B87B3A"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в) в </w:t>
      </w:r>
      <w:hyperlink r:id="rId25" w:history="1">
        <w:r w:rsidRPr="00962210">
          <w:rPr>
            <w:rFonts w:ascii="Arial" w:eastAsiaTheme="minorEastAsia" w:hAnsi="Arial" w:cs="Arial"/>
            <w:lang w:eastAsia="ru-RU"/>
          </w:rPr>
          <w:t>подпункте "б" пункта 14</w:t>
        </w:r>
      </w:hyperlink>
      <w:r w:rsidRPr="00962210">
        <w:rPr>
          <w:rFonts w:ascii="Arial" w:eastAsiaTheme="minorEastAsia" w:hAnsi="Arial" w:cs="Arial"/>
          <w:lang w:eastAsia="ru-RU"/>
        </w:rPr>
        <w:t xml:space="preserve"> слова "знака соответствия государственным стандартам" заменить словами "знака соответствия согласно законодательству Российской Федерации о техническом регулировании".</w:t>
      </w:r>
    </w:p>
    <w:p w14:paraId="0A5C50B1" w14:textId="77777777" w:rsidR="00962210" w:rsidRPr="00962210" w:rsidRDefault="00962210" w:rsidP="00962210">
      <w:pPr>
        <w:widowControl w:val="0"/>
        <w:autoSpaceDE w:val="0"/>
        <w:autoSpaceDN w:val="0"/>
        <w:adjustRightInd w:val="0"/>
        <w:spacing w:before="200" w:after="0" w:line="240" w:lineRule="auto"/>
        <w:ind w:firstLine="540"/>
        <w:jc w:val="both"/>
        <w:rPr>
          <w:rFonts w:ascii="Arial" w:eastAsiaTheme="minorEastAsia" w:hAnsi="Arial" w:cs="Arial"/>
          <w:lang w:eastAsia="ru-RU"/>
        </w:rPr>
      </w:pPr>
      <w:bookmarkStart w:id="17" w:name="Par311"/>
      <w:bookmarkEnd w:id="17"/>
      <w:r w:rsidRPr="00962210">
        <w:rPr>
          <w:rFonts w:ascii="Arial" w:eastAsiaTheme="minorEastAsia" w:hAnsi="Arial" w:cs="Arial"/>
          <w:lang w:eastAsia="ru-RU"/>
        </w:rPr>
        <w:t xml:space="preserve">2. В </w:t>
      </w:r>
      <w:hyperlink r:id="rId26" w:history="1">
        <w:r w:rsidRPr="00962210">
          <w:rPr>
            <w:rFonts w:ascii="Arial" w:eastAsiaTheme="minorEastAsia" w:hAnsi="Arial" w:cs="Arial"/>
            <w:lang w:eastAsia="ru-RU"/>
          </w:rPr>
          <w:t>Правилах</w:t>
        </w:r>
      </w:hyperlink>
      <w:r w:rsidRPr="00962210">
        <w:rPr>
          <w:rFonts w:ascii="Arial" w:eastAsiaTheme="minorEastAsia" w:hAnsi="Arial" w:cs="Arial"/>
          <w:lang w:eastAsia="ru-RU"/>
        </w:rPr>
        <w:t xml:space="preserve"> противопожарного режима в Российской Федерации, утвержденных постановлением Правительства Российской Федерации от 16 сентября 2020 г. N 1479 "Об утверждении Правил противопожарного режима в Российской Федерации" (Собрание законодательства Российской Федерации, 2020, N 39, ст. 6056):</w:t>
      </w:r>
    </w:p>
    <w:p w14:paraId="12904A01"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а) </w:t>
      </w:r>
      <w:hyperlink r:id="rId27" w:history="1">
        <w:r w:rsidRPr="00962210">
          <w:rPr>
            <w:rFonts w:ascii="Arial" w:eastAsiaTheme="minorEastAsia" w:hAnsi="Arial" w:cs="Arial"/>
            <w:lang w:eastAsia="ru-RU"/>
          </w:rPr>
          <w:t>абзац третий пункта 113</w:t>
        </w:r>
      </w:hyperlink>
      <w:r w:rsidRPr="00962210">
        <w:rPr>
          <w:rFonts w:ascii="Arial" w:eastAsiaTheme="minorEastAsia" w:hAnsi="Arial" w:cs="Arial"/>
          <w:lang w:eastAsia="ru-RU"/>
        </w:rPr>
        <w:t xml:space="preserve"> изложить в следующей редакции:</w:t>
      </w:r>
    </w:p>
    <w:p w14:paraId="4473C894"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"Патроны к оружию должны храниться в шкафах из негорючих материалов, исключающих разлет патронов в случае пожара (возгорания), и установленных в помещениях, отгороженных от других помещений противопожарными перегородками и </w:t>
      </w:r>
      <w:r w:rsidRPr="00962210">
        <w:rPr>
          <w:rFonts w:ascii="Arial" w:eastAsiaTheme="minorEastAsia" w:hAnsi="Arial" w:cs="Arial"/>
          <w:lang w:eastAsia="ru-RU"/>
        </w:rPr>
        <w:lastRenderedPageBreak/>
        <w:t>перекрытиями.";</w:t>
      </w:r>
    </w:p>
    <w:p w14:paraId="28E2A2CB"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 xml:space="preserve">б) </w:t>
      </w:r>
      <w:hyperlink r:id="rId28" w:history="1">
        <w:r w:rsidRPr="00962210">
          <w:rPr>
            <w:rFonts w:ascii="Arial" w:eastAsiaTheme="minorEastAsia" w:hAnsi="Arial" w:cs="Arial"/>
            <w:lang w:eastAsia="ru-RU"/>
          </w:rPr>
          <w:t>пункт 115</w:t>
        </w:r>
      </w:hyperlink>
      <w:r w:rsidRPr="00962210">
        <w:rPr>
          <w:rFonts w:ascii="Arial" w:eastAsiaTheme="minorEastAsia" w:hAnsi="Arial" w:cs="Arial"/>
          <w:lang w:eastAsia="ru-RU"/>
        </w:rPr>
        <w:t xml:space="preserve"> изложить в следующей редакции:</w:t>
      </w:r>
    </w:p>
    <w:p w14:paraId="198C1519" w14:textId="77777777" w:rsidR="00962210" w:rsidRPr="00962210" w:rsidRDefault="00962210" w:rsidP="00962210">
      <w:pPr>
        <w:widowControl w:val="0"/>
        <w:autoSpaceDE w:val="0"/>
        <w:autoSpaceDN w:val="0"/>
        <w:adjustRightInd w:val="0"/>
        <w:spacing w:before="160" w:after="0" w:line="240" w:lineRule="auto"/>
        <w:ind w:firstLine="540"/>
        <w:jc w:val="both"/>
        <w:rPr>
          <w:rFonts w:ascii="Arial" w:eastAsiaTheme="minorEastAsia" w:hAnsi="Arial" w:cs="Arial"/>
          <w:lang w:eastAsia="ru-RU"/>
        </w:rPr>
      </w:pPr>
      <w:r w:rsidRPr="00962210">
        <w:rPr>
          <w:rFonts w:ascii="Arial" w:eastAsiaTheme="minorEastAsia" w:hAnsi="Arial" w:cs="Arial"/>
          <w:lang w:eastAsia="ru-RU"/>
        </w:rPr>
        <w:t>"115. Непосредственно в здании магазина розничной торговли оружием и (или) патронами разрешается хранить не более 50 килограммов дымного пороха или 50 килограммов бездымного пороха.".</w:t>
      </w:r>
    </w:p>
    <w:p w14:paraId="2E122145" w14:textId="77777777" w:rsidR="00302ED7" w:rsidRPr="00962210" w:rsidRDefault="00302ED7" w:rsidP="00962210">
      <w:pPr>
        <w:pStyle w:val="ConsPlusTitlePage"/>
        <w:rPr>
          <w:sz w:val="22"/>
          <w:szCs w:val="22"/>
        </w:rPr>
      </w:pPr>
    </w:p>
    <w:sectPr w:rsidR="00302ED7" w:rsidRPr="00962210" w:rsidSect="009555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5D8"/>
    <w:rsid w:val="00211C44"/>
    <w:rsid w:val="00302ED7"/>
    <w:rsid w:val="006B20B8"/>
    <w:rsid w:val="00935D55"/>
    <w:rsid w:val="009555D8"/>
    <w:rsid w:val="00962210"/>
    <w:rsid w:val="00B94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D2D25"/>
  <w15:docId w15:val="{E26AB322-092B-4F6A-ACA3-8670370C7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9555D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9555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555D8"/>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98FD4F4A49E089EECAD2541A090136C232C2706AE9B6DF3F9F366E48797A8E5B9928EA4082FFB47E1336D91D121604DB6D5E86A4F6240Do66FJ" TargetMode="External"/><Relationship Id="rId13" Type="http://schemas.openxmlformats.org/officeDocument/2006/relationships/hyperlink" Target="consultantplus://offline/ref=AC98FD4F4A49E089EECAD2541A090136C232C27068E8B6DF3F9F366E48797A8E5B9928EA4082FABC781336D91D121604DB6D5E86A4F6240Do66FJ" TargetMode="External"/><Relationship Id="rId18" Type="http://schemas.openxmlformats.org/officeDocument/2006/relationships/hyperlink" Target="consultantplus://offline/ref=AC98FD4F4A49E089EECAD75B19090136C030C67365E4EBD537C63A6C4F76258B5C8828EA489CFBB4631A628Ao568J" TargetMode="External"/><Relationship Id="rId26" Type="http://schemas.openxmlformats.org/officeDocument/2006/relationships/hyperlink" Target="consultantplus://offline/ref=AC98FD4F4A49E089EECAD2541A090136C233C1716BECB6DF3F9F366E48797A8E5B9928EA4082FBB5741336D91D121604DB6D5E86A4F6240Do66FJ" TargetMode="External"/><Relationship Id="rId3" Type="http://schemas.openxmlformats.org/officeDocument/2006/relationships/webSettings" Target="webSettings.xml"/><Relationship Id="rId21" Type="http://schemas.openxmlformats.org/officeDocument/2006/relationships/hyperlink" Target="consultantplus://offline/ref=AC98FD4F4A49E089EECAD2541A090136C237C37469EDB6DF3F9F366E48797A8E5B9928EA4082FBB0741336D91D121604DB6D5E86A4F6240Do66FJ" TargetMode="External"/><Relationship Id="rId7" Type="http://schemas.openxmlformats.org/officeDocument/2006/relationships/hyperlink" Target="consultantplus://offline/ref=AC98FD4F4A49E089EECAD2541A090136C233CA756FEFB6DF3F9F366E48797A8E499970E6418AE5B57C0660885Bo466J" TargetMode="External"/><Relationship Id="rId12" Type="http://schemas.openxmlformats.org/officeDocument/2006/relationships/hyperlink" Target="consultantplus://offline/ref=AC98FD4F4A49E089EECAD75B19090136C030C67365E4EBD537C63A6C4F76258B5C8828EA489CFBB4631A628Ao568J" TargetMode="External"/><Relationship Id="rId17" Type="http://schemas.openxmlformats.org/officeDocument/2006/relationships/hyperlink" Target="consultantplus://offline/ref=AC98FD4F4A49E089EECAD75B19090136C030C67365E4EBD537C63A6C4F76258B5C8828EA489CFBB4631A628Ao568J" TargetMode="External"/><Relationship Id="rId25" Type="http://schemas.openxmlformats.org/officeDocument/2006/relationships/hyperlink" Target="consultantplus://offline/ref=AC98FD4F4A49E089EECAD2541A090136C237C37469EDB6DF3F9F366E48797A8E5B9928EA4082FBBC7D1336D91D121604DB6D5E86A4F6240Do66FJ" TargetMode="External"/><Relationship Id="rId2" Type="http://schemas.openxmlformats.org/officeDocument/2006/relationships/settings" Target="settings.xml"/><Relationship Id="rId16" Type="http://schemas.openxmlformats.org/officeDocument/2006/relationships/hyperlink" Target="consultantplus://offline/ref=AC98FD4F4A49E089EECAD2541A090136C231C3706CEDB6DF3F9F366E48797A8E5B9928EA4082FBB7791336D91D121604DB6D5E86A4F6240Do66FJ" TargetMode="External"/><Relationship Id="rId20" Type="http://schemas.openxmlformats.org/officeDocument/2006/relationships/hyperlink" Target="consultantplus://offline/ref=AC98FD4F4A49E089EECAD2541A090136C237C37469EDB6DF3F9F366E48797A8E5B9928EA4082FBB07A1336D91D121604DB6D5E86A4F6240Do66FJ"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C98FD4F4A49E089EECAD2541A090136C232C27068E8B6DF3F9F366E48797A8E5B9928EA4082FABC781336D91D121604DB6D5E86A4F6240Do66FJ" TargetMode="External"/><Relationship Id="rId11" Type="http://schemas.openxmlformats.org/officeDocument/2006/relationships/hyperlink" Target="consultantplus://offline/ref=AC98FD4F4A49E089EECAD75B19090136C030C67365E4EBD537C63A6C4F76258B5C8828EA489CFBB4631A628Ao568J" TargetMode="External"/><Relationship Id="rId24" Type="http://schemas.openxmlformats.org/officeDocument/2006/relationships/hyperlink" Target="consultantplus://offline/ref=AC98FD4F4A49E089EECAD2541A090136C236C27B6EEEB6DF3F9F366E48797A8E5B9928ED4889AFE4394D6F8951591B04CD715E85oB6BJ" TargetMode="External"/><Relationship Id="rId5" Type="http://schemas.openxmlformats.org/officeDocument/2006/relationships/hyperlink" Target="consultantplus://offline/ref=AC98FD4F4A49E089EECAD2541A090136C232C2706AE9B6DF3F9F366E48797A8E5B9928EA4587F0E12C5C3785584F0505D26D5C87B8oF65J" TargetMode="External"/><Relationship Id="rId15" Type="http://schemas.openxmlformats.org/officeDocument/2006/relationships/hyperlink" Target="consultantplus://offline/ref=AC98FD4F4A49E089EECAD2541A090136C231C3706CEDB6DF3F9F366E48797A8E5B9928EA4082FBB7791336D91D121604DB6D5E86A4F6240Do66FJ" TargetMode="External"/><Relationship Id="rId23" Type="http://schemas.openxmlformats.org/officeDocument/2006/relationships/hyperlink" Target="consultantplus://offline/ref=AC98FD4F4A49E089EECAD2541A090136C237C37469EDB6DF3F9F366E48797A8E5B9928EA4082FBB67E1336D91D121604DB6D5E86A4F6240Do66FJ" TargetMode="External"/><Relationship Id="rId28" Type="http://schemas.openxmlformats.org/officeDocument/2006/relationships/hyperlink" Target="consultantplus://offline/ref=AC98FD4F4A49E089EECAD2541A090136C233C1716BECB6DF3F9F366E48797A8E5B9928EA4082F8B5751336D91D121604DB6D5E86A4F6240Do66FJ" TargetMode="External"/><Relationship Id="rId10" Type="http://schemas.openxmlformats.org/officeDocument/2006/relationships/hyperlink" Target="consultantplus://offline/ref=AC98FD4F4A49E089EECAD2541A090136C230C57764EBB6DF3F9F366E48797A8E5B9928EA4082FBB47F1336D91D121604DB6D5E86A4F6240Do66FJ" TargetMode="External"/><Relationship Id="rId19" Type="http://schemas.openxmlformats.org/officeDocument/2006/relationships/hyperlink" Target="consultantplus://offline/ref=AC98FD4F4A49E089EECAD2541A090136C237C37469EDB6DF3F9F366E48797A8E5B9928EA4082FBB67E1336D91D121604DB6D5E86A4F6240Do66FJ" TargetMode="External"/><Relationship Id="rId4" Type="http://schemas.openxmlformats.org/officeDocument/2006/relationships/hyperlink" Target="consultantplus://offline/ref=AC98FD4F4A49E089EECAD2541A090136C232C2706AE9B6DF3F9F366E48797A8E5B9928EA4587F0E12C5C3785584F0505D26D5C87B8oF65J" TargetMode="External"/><Relationship Id="rId9" Type="http://schemas.openxmlformats.org/officeDocument/2006/relationships/hyperlink" Target="consultantplus://offline/ref=AC98FD4F4A49E089EECAD2541A090136C232C2706AE9B6DF3F9F366E48797A8E5B9928EA4082FFB4791336D91D121604DB6D5E86A4F6240Do66FJ" TargetMode="External"/><Relationship Id="rId14" Type="http://schemas.openxmlformats.org/officeDocument/2006/relationships/hyperlink" Target="consultantplus://offline/ref=AC98FD4F4A49E089EECAD2541A090136C232C2776AEDB6DF3F9F366E48797A8E499970E6418AE5B57C0660885Bo466J" TargetMode="External"/><Relationship Id="rId22" Type="http://schemas.openxmlformats.org/officeDocument/2006/relationships/hyperlink" Target="consultantplus://offline/ref=AC98FD4F4A49E089EECAD2541A090136C237C37469EDB6DF3F9F366E48797A8E5B9928EA4082FBB07A1336D91D121604DB6D5E86A4F6240Do66FJ" TargetMode="External"/><Relationship Id="rId27" Type="http://schemas.openxmlformats.org/officeDocument/2006/relationships/hyperlink" Target="consultantplus://offline/ref=AC98FD4F4A49E089EECAD2541A090136C233C1716BECB6DF3F9F366E48797A8E5B9928EA4082F8B57B1336D91D121604DB6D5E86A4F6240Do66FJ"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7961</Words>
  <Characters>45379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Шаламова Екатерина Александровна</dc:creator>
  <cp:lastModifiedBy>user</cp:lastModifiedBy>
  <cp:revision>2</cp:revision>
  <dcterms:created xsi:type="dcterms:W3CDTF">2022-08-22T12:29:00Z</dcterms:created>
  <dcterms:modified xsi:type="dcterms:W3CDTF">2022-08-22T12:29:00Z</dcterms:modified>
</cp:coreProperties>
</file>