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 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r/>
      <w:r/>
    </w:p>
    <w:tbl>
      <w:tblPr>
        <w:tblStyle w:val="627"/>
        <w:tblW w:w="0" w:type="auto"/>
        <w:tblLook w:val="04A0" w:firstRow="1" w:lastRow="0" w:firstColumn="1" w:lastColumn="0" w:noHBand="0" w:noVBand="1"/>
      </w:tblPr>
      <w:tblGrid>
        <w:gridCol w:w="9571"/>
      </w:tblGrid>
      <w:tr>
        <w:trPr/>
        <w:tc>
          <w:tcPr>
            <w:tcW w:w="957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mc:AlternateContent>
                <mc:Choice Requires="wpg">
                  <w:drawing>
                    <wp:anchor xmlns:wp="http://schemas.openxmlformats.org/drawingml/2006/wordprocessingDrawing" distT="0" distB="0" distL="114300" distR="114300" simplePos="0" relativeHeight="502791168" behindDoc="1" locked="0" layoutInCell="1" allowOverlap="1">
                      <wp:simplePos x="0" y="0"/>
                      <wp:positionH relativeFrom="column">
                        <wp:posOffset>-82549</wp:posOffset>
                      </wp:positionH>
                      <wp:positionV relativeFrom="paragraph">
                        <wp:posOffset>-2539</wp:posOffset>
                      </wp:positionV>
                      <wp:extent cx="6096000" cy="1625600"/>
                      <wp:effectExtent l="0" t="0" r="0" b="0"/>
                      <wp:wrapNone/>
                      <wp:docPr id="1" name="" hidden="false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6096000" cy="1625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B2B2B2"/>
                              </a:solidFill>
                              <a:ln w="25400">
                                <a:solidFill>
                                  <a:srgbClr val="585858"/>
                                </a:solidFill>
                              </a:ln>
                            </wps:spPr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shape 0" o:spid="_x0000_s0" o:spt="1" style="position:absolute;mso-wrap-distance-left:9.0pt;mso-wrap-distance-top:0.0pt;mso-wrap-distance-right:9.0pt;mso-wrap-distance-bottom:0.0pt;z-index:-502791168;o:allowoverlap:true;o:allowincell:true;mso-position-horizontal-relative:text;margin-left:-6.5pt;mso-position-horizontal:absolute;mso-position-vertical-relative:text;margin-top:-0.2pt;mso-position-vertical:absolute;width:480.0pt;height:128.0pt;" coordsize="100000,100000" path="" fillcolor="#B2B2B2" strokecolor="#585858" strokeweight="2.00pt">
                      <v:path textboxrect="0,0,0,0"/>
                    </v:shape>
                  </w:pict>
                </mc:Fallback>
              </mc:AlternateContent>
            </w:r>
            <w:r/>
          </w:p>
          <w:p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УВЕДОМЛЕНИЕ</w:t>
            </w:r>
            <w:r/>
          </w:p>
          <w:p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/>
          </w:p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Настоящим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экономического и стратегического развития</w:t>
            </w:r>
            <w:r/>
          </w:p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Ровеньского района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уведомля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ет</w:t>
            </w:r>
            <w:r/>
          </w:p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 проведении публичных консультаций </w:t>
            </w:r>
            <w:r/>
          </w:p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целях экспертизы нормативного правового акта.</w:t>
            </w:r>
            <w:r/>
          </w:p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</w:tbl>
    <w:p>
      <w:r/>
      <w:r/>
    </w:p>
    <w:tbl>
      <w:tblPr>
        <w:tblStyle w:val="627"/>
        <w:tblW w:w="9745" w:type="dxa"/>
        <w:tblLook w:val="04A0" w:firstRow="1" w:lastRow="0" w:firstColumn="1" w:lastColumn="0" w:noHBand="0" w:noVBand="1"/>
      </w:tblPr>
      <w:tblGrid>
        <w:gridCol w:w="9745"/>
      </w:tblGrid>
      <w:tr>
        <w:trPr>
          <w:trHeight w:val="7784"/>
        </w:trPr>
        <w:tc>
          <w:tcPr>
            <w:tcW w:w="9745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mc:AlternateContent>
                <mc:Choice Requires="wpg">
                  <w:drawing>
                    <wp:anchor xmlns:wp="http://schemas.openxmlformats.org/drawingml/2006/wordprocessingDrawing" distT="0" distB="0" distL="114300" distR="114300" simplePos="0" relativeHeight="502790144" behindDoc="1" locked="0" layoutInCell="1" allowOverlap="1">
                      <wp:simplePos x="0" y="0"/>
                      <wp:positionH relativeFrom="column">
                        <wp:posOffset>-65700</wp:posOffset>
                      </wp:positionH>
                      <wp:positionV relativeFrom="paragraph">
                        <wp:posOffset>594360</wp:posOffset>
                      </wp:positionV>
                      <wp:extent cx="6161700" cy="4886058"/>
                      <wp:effectExtent l="12700" t="33471" r="12700" b="33471"/>
                      <wp:wrapNone/>
                      <wp:docPr id="2" name="" hidden="false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 flipH="0" flipV="0">
                                <a:off x="0" y="0"/>
                                <a:ext cx="6161699" cy="4886057"/>
                              </a:xfrm>
                              <a:prstGeom prst="rect">
                                <a:avLst/>
                              </a:prstGeom>
                              <a:solidFill>
                                <a:srgbClr val="DDD003"/>
                              </a:solidFill>
                              <a:ln w="25400">
                                <a:solidFill>
                                  <a:srgbClr val="6E6E6E"/>
                                </a:solidFill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jc w:val="left"/>
                                  </w:pPr>
                                  <w:r/>
                                  <w:r/>
                                </w:p>
                              </w:txbxContent>
                            </wps:txbx>
                            <wps:bodyPr anchor="ctr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shape 1" o:spid="_x0000_s1" o:spt="1" style="position:absolute;mso-wrap-distance-left:9.0pt;mso-wrap-distance-top:0.0pt;mso-wrap-distance-right:9.0pt;mso-wrap-distance-bottom:0.0pt;z-index:-502790144;o:allowoverlap:true;o:allowincell:true;mso-position-horizontal-relative:text;margin-left:-5.2pt;mso-position-horizontal:absolute;mso-position-vertical-relative:text;margin-top:46.8pt;mso-position-vertical:absolute;width:485.2pt;height:384.7pt;v-text-anchor:middle;" coordsize="100000,100000" path="" fillcolor="#DDD003" strokecolor="#6E6E6E" strokeweight="2.00pt">
                      <v:path textboxrect="0,0,0,0"/>
                      <v:textbox>
                        <w:txbxContent>
                          <w:p>
                            <w:pPr>
                              <w:jc w:val="left"/>
                            </w:pPr>
                            <w:r/>
                            <w:r/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Акт: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Постановление администрации Ровеньского района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05.09.2019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/>
          </w:p>
          <w:p>
            <w:pPr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445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 утверждении порядка принятия решения о признании безнадежной к взысканию задолженности по платежам в бюджет муниципального района «Ровеньский район»Белгородской области.</w:t>
            </w:r>
            <w:r/>
          </w:p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Разработчик акта: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отдел доходов управления финансов и бюджетной политики администрации Ровеньского района </w:t>
            </w:r>
            <w:r/>
          </w:p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Срок проведения публичных консультаций: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7.02.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 г. – 25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.02.2022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г.</w:t>
            </w:r>
            <w:r/>
          </w:p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Способ направления ответов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: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 электронной почте на адрес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 xml:space="preserve">cheremshanceva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@ro.belregion.ru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виде прикрепленного файла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составленного (заполненного) по прилагаемой форме.</w:t>
            </w:r>
            <w:r/>
          </w:p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Контактное лицо по вопросам заполнения формы запроса и его отправки: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Черемшанцева Светлана Владимировна,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главный специалист отдела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экономики, анализа и прогнозирования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администрации Ровеньского района, тел. (47238) 5-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54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35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.</w:t>
            </w:r>
            <w:r/>
          </w:p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Прилагаемые документы к запросу: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Постановление администрации Ровеньского района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05.09.2019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445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 утверждении порядка принятия решения о признании безнадежной к взысканию задолженности по платежам в бюджет муниципального района «Ровеньский район»Белгородской области.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/>
          </w:p>
        </w:tc>
      </w:tr>
    </w:tbl>
    <w:p>
      <w:r/>
      <w:r/>
    </w:p>
    <w:p>
      <w:r>
        <w:br w:type="page"/>
      </w:r>
      <w:r/>
    </w:p>
    <w:tbl>
      <w:tblPr>
        <w:tblStyle w:val="627"/>
        <w:tblW w:w="0" w:type="auto"/>
        <w:tblLook w:val="04A0" w:firstRow="1" w:lastRow="0" w:firstColumn="1" w:lastColumn="0" w:noHBand="0" w:noVBand="1"/>
      </w:tblPr>
      <w:tblGrid>
        <w:gridCol w:w="9571"/>
      </w:tblGrid>
      <w:tr>
        <w:trPr/>
        <w:tc>
          <w:tcPr>
            <w:tcW w:w="957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</w:r>
            <w:r/>
          </w:p>
          <w:p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ПЕРЕЧЕНЬ ВОПРОСОВ </w:t>
            </w:r>
            <w:r/>
          </w:p>
          <w:p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В РАМКАХ ПРОВЕДЕНИЯ ПУБЛИЧНЫХ КОНСУЛЬТАЦИЙ</w:t>
            </w:r>
            <w:r/>
          </w:p>
          <w:p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</w:r>
            <w:r/>
          </w:p>
        </w:tc>
      </w:tr>
      <w:tr>
        <w:trPr/>
        <w:tc>
          <w:tcPr>
            <w:tcW w:w="9571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mc:AlternateContent>
                <mc:Choice Requires="wpg">
                  <w:drawing>
                    <wp:anchor xmlns:wp="http://schemas.openxmlformats.org/drawingml/2006/wordprocessingDrawing" distT="0" distB="0" distL="114300" distR="114300" simplePos="0" relativeHeight="502789120" behindDoc="1" locked="0" layoutInCell="1" allowOverlap="1">
                      <wp:simplePos x="0" y="0"/>
                      <wp:positionH relativeFrom="column">
                        <wp:posOffset>-70484</wp:posOffset>
                      </wp:positionH>
                      <wp:positionV relativeFrom="paragraph">
                        <wp:posOffset>3810</wp:posOffset>
                      </wp:positionV>
                      <wp:extent cx="6076950" cy="1609725"/>
                      <wp:effectExtent l="0" t="0" r="0" b="0"/>
                      <wp:wrapNone/>
                      <wp:docPr id="3" name="" hidden="false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6076950" cy="1609724"/>
                              </a:xfrm>
                              <a:prstGeom prst="rect">
                                <a:avLst/>
                              </a:prstGeom>
                              <a:solidFill>
                                <a:srgbClr val="DDD003"/>
                              </a:solidFill>
                              <a:ln w="25400">
                                <a:solidFill>
                                  <a:srgbClr val="6E6E6E"/>
                                </a:solidFill>
                              </a:ln>
                            </wps:spPr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shape 2" o:spid="_x0000_s2" o:spt="1" style="position:absolute;mso-wrap-distance-left:9.0pt;mso-wrap-distance-top:0.0pt;mso-wrap-distance-right:9.0pt;mso-wrap-distance-bottom:0.0pt;z-index:-502789120;o:allowoverlap:true;o:allowincell:true;mso-position-horizontal-relative:text;margin-left:-5.5pt;mso-position-horizontal:absolute;mso-position-vertical-relative:text;margin-top:0.3pt;mso-position-vertical:absolute;width:478.5pt;height:126.8pt;" coordsize="100000,100000" path="" fillcolor="#DDD003" strokecolor="#6E6E6E" strokeweight="2.00pt">
                      <v:path textboxrect="0,0,0,0"/>
                    </v:shape>
                  </w:pict>
                </mc:Fallback>
              </mc:AlternateContent>
            </w:r>
            <w:r/>
          </w:p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Постановление администрации Ровеньского района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05.09.2019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445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 утверждении порядка принятия решения о признании безнадежной к взысканию задолженности по платежам в бюджет муниципального района «Ровеньский район»Белгородской области.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W w:w="9571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pPr>
              <w:tabs>
                <w:tab w:val="center" w:pos="4677" w:leader="none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Пожалуйста, заполните и направьте данную форму по электронной почте на адрес </w:t>
            </w:r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 xml:space="preserve">cheremshanceva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@ro.belregion.ru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не позднее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25 февраля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20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2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2 года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. Разр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ботчик не будет иметь возможности проанализировать позиции, направле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н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ные ему после указанного срока.</w:t>
            </w:r>
            <w:r>
              <w:tab/>
            </w:r>
            <w:r/>
          </w:p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</w:tbl>
    <w:p>
      <w:r/>
      <w:r/>
    </w:p>
    <w:tbl>
      <w:tblPr>
        <w:tblStyle w:val="627"/>
        <w:tblW w:w="0" w:type="auto"/>
        <w:tblLook w:val="04A0" w:firstRow="1" w:lastRow="0" w:firstColumn="1" w:lastColumn="0" w:noHBand="0" w:noVBand="1"/>
      </w:tblPr>
      <w:tblGrid>
        <w:gridCol w:w="9571"/>
      </w:tblGrid>
      <w:tr>
        <w:trPr/>
        <w:tc>
          <w:tcPr>
            <w:tcW w:w="957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/>
          </w:p>
          <w:p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Контактная информация</w:t>
            </w:r>
            <w:r/>
          </w:p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(указывается по желанию)</w:t>
            </w:r>
            <w:r/>
          </w:p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Название организации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/>
          </w:p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Сфера деятельности организации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/>
          </w:p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Ф.И.О. контактного лица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/>
          </w:p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Номер контактного телефона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/>
          </w:p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Адрес электронной почты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/>
          </w:p>
        </w:tc>
      </w:tr>
    </w:tbl>
    <w:p>
      <w:r/>
      <w:r/>
    </w:p>
    <w:p>
      <w:pPr>
        <w:pStyle w:val="629"/>
        <w:numPr>
          <w:ilvl w:val="0"/>
          <w:numId w:val="1"/>
        </w:numPr>
        <w:ind w:left="-142" w:firstLine="50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решение какой проблемы, на Ваш взгляд, направлено предлагаемое </w:t>
      </w:r>
      <w:r>
        <w:rPr>
          <w:rFonts w:ascii="Times New Roman" w:hAnsi="Times New Roman" w:cs="Times New Roman"/>
          <w:sz w:val="28"/>
          <w:szCs w:val="28"/>
        </w:rPr>
        <w:t xml:space="preserve">правово</w:t>
      </w:r>
      <w:r>
        <w:rPr>
          <w:rFonts w:ascii="Times New Roman" w:hAnsi="Times New Roman" w:cs="Times New Roman"/>
          <w:sz w:val="28"/>
          <w:szCs w:val="28"/>
        </w:rPr>
        <w:t xml:space="preserve">е регулирование? Актуальна ли данная проблема в настоящее время?</w:t>
      </w:r>
      <w:r/>
    </w:p>
    <w:tbl>
      <w:tblPr>
        <w:tblStyle w:val="627"/>
        <w:tblW w:w="0" w:type="auto"/>
        <w:tblInd w:w="-34" w:type="dxa"/>
        <w:tblLook w:val="04A0" w:firstRow="1" w:lastRow="0" w:firstColumn="1" w:lastColumn="0" w:noHBand="0" w:noVBand="1"/>
      </w:tblPr>
      <w:tblGrid>
        <w:gridCol w:w="9640"/>
      </w:tblGrid>
      <w:tr>
        <w:trPr/>
        <w:tc>
          <w:tcPr>
            <w:tcW w:w="9640" w:type="dxa"/>
            <w:textDirection w:val="lrTb"/>
            <w:noWrap w:val="false"/>
          </w:tcPr>
          <w:p>
            <w:pPr>
              <w:pStyle w:val="629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</w:tbl>
    <w:p>
      <w:pPr>
        <w:pStyle w:val="629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629"/>
        <w:numPr>
          <w:ilvl w:val="0"/>
          <w:numId w:val="1"/>
        </w:numPr>
        <w:ind w:left="-142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Достигает ли, на В</w:t>
      </w:r>
      <w:r>
        <w:rPr>
          <w:rFonts w:ascii="Times New Roman" w:hAnsi="Times New Roman" w:cs="Times New Roman"/>
          <w:sz w:val="28"/>
          <w:szCs w:val="28"/>
        </w:rPr>
        <w:t xml:space="preserve">аш взгляд, </w:t>
      </w:r>
      <w:r>
        <w:rPr>
          <w:rFonts w:ascii="Times New Roman" w:hAnsi="Times New Roman" w:cs="Times New Roman"/>
          <w:sz w:val="28"/>
          <w:szCs w:val="28"/>
        </w:rPr>
        <w:t xml:space="preserve">предлагаемое регулирование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тех целей, на которые оно направлено?</w:t>
      </w:r>
      <w:r/>
    </w:p>
    <w:tbl>
      <w:tblPr>
        <w:tblStyle w:val="627"/>
        <w:tblW w:w="0" w:type="auto"/>
        <w:tblInd w:w="-34" w:type="dxa"/>
        <w:tblLook w:val="04A0" w:firstRow="1" w:lastRow="0" w:firstColumn="1" w:lastColumn="0" w:noHBand="0" w:noVBand="1"/>
      </w:tblPr>
      <w:tblGrid>
        <w:gridCol w:w="9640"/>
      </w:tblGrid>
      <w:tr>
        <w:trPr/>
        <w:tc>
          <w:tcPr>
            <w:tcW w:w="9640" w:type="dxa"/>
            <w:textDirection w:val="lrTb"/>
            <w:noWrap w:val="false"/>
          </w:tcPr>
          <w:p>
            <w:pPr>
              <w:pStyle w:val="629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</w:tbl>
    <w:p>
      <w:pPr>
        <w:pStyle w:val="629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629"/>
        <w:numPr>
          <w:ilvl w:val="0"/>
          <w:numId w:val="1"/>
        </w:numPr>
        <w:ind w:left="-142" w:firstLine="5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Оцените, какие существуют выгоды и преимущества в результате данного правового регулирования?</w:t>
      </w:r>
      <w:r/>
    </w:p>
    <w:tbl>
      <w:tblPr>
        <w:tblStyle w:val="627"/>
        <w:tblW w:w="0" w:type="auto"/>
        <w:tblInd w:w="-34" w:type="dxa"/>
        <w:tblLook w:val="04A0" w:firstRow="1" w:lastRow="0" w:firstColumn="1" w:lastColumn="0" w:noHBand="0" w:noVBand="1"/>
      </w:tblPr>
      <w:tblGrid>
        <w:gridCol w:w="9640"/>
      </w:tblGrid>
      <w:tr>
        <w:trPr/>
        <w:tc>
          <w:tcPr>
            <w:tcW w:w="9640" w:type="dxa"/>
            <w:textDirection w:val="lrTb"/>
            <w:noWrap w:val="false"/>
          </w:tcPr>
          <w:p>
            <w:pPr>
              <w:pStyle w:val="629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</w:tbl>
    <w:p>
      <w:pPr>
        <w:pStyle w:val="629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629"/>
        <w:numPr>
          <w:ilvl w:val="0"/>
          <w:numId w:val="1"/>
        </w:numPr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Считаете ли Вы, что нормы нормативного правового акта не соответствуют, дублируют или противоречат иным действующим нормативным правовым актам? Укажите такие нормы и нормативные акты.</w:t>
      </w:r>
      <w:r/>
    </w:p>
    <w:tbl>
      <w:tblPr>
        <w:tblStyle w:val="627"/>
        <w:tblW w:w="0" w:type="auto"/>
        <w:tblInd w:w="-34" w:type="dxa"/>
        <w:tblLook w:val="04A0" w:firstRow="1" w:lastRow="0" w:firstColumn="1" w:lastColumn="0" w:noHBand="0" w:noVBand="1"/>
      </w:tblPr>
      <w:tblGrid>
        <w:gridCol w:w="9640"/>
      </w:tblGrid>
      <w:tr>
        <w:trPr/>
        <w:tc>
          <w:tcPr>
            <w:tcW w:w="9640" w:type="dxa"/>
            <w:textDirection w:val="lrTb"/>
            <w:noWrap w:val="false"/>
          </w:tcPr>
          <w:p>
            <w:pPr>
              <w:pStyle w:val="629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</w:tbl>
    <w:p>
      <w:pPr>
        <w:pStyle w:val="629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629"/>
        <w:numPr>
          <w:ilvl w:val="0"/>
          <w:numId w:val="1"/>
        </w:numPr>
        <w:ind w:left="-142" w:firstLine="50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Повлияют ли положения нормативного правового акта на инвестиционный климат </w:t>
      </w:r>
      <w:r>
        <w:rPr>
          <w:rFonts w:ascii="Times New Roman" w:hAnsi="Times New Roman" w:cs="Times New Roman"/>
          <w:sz w:val="28"/>
          <w:szCs w:val="28"/>
        </w:rPr>
        <w:t xml:space="preserve">Ровеньского района</w:t>
      </w:r>
      <w:r>
        <w:rPr>
          <w:rFonts w:ascii="Times New Roman" w:hAnsi="Times New Roman" w:cs="Times New Roman"/>
          <w:sz w:val="28"/>
          <w:szCs w:val="28"/>
        </w:rPr>
        <w:t xml:space="preserve">? Каким образом?</w:t>
      </w:r>
      <w:r/>
    </w:p>
    <w:tbl>
      <w:tblPr>
        <w:tblStyle w:val="627"/>
        <w:tblW w:w="0" w:type="auto"/>
        <w:tblInd w:w="-34" w:type="dxa"/>
        <w:tblLook w:val="04A0" w:firstRow="1" w:lastRow="0" w:firstColumn="1" w:lastColumn="0" w:noHBand="0" w:noVBand="1"/>
      </w:tblPr>
      <w:tblGrid>
        <w:gridCol w:w="9640"/>
      </w:tblGrid>
      <w:tr>
        <w:trPr/>
        <w:tc>
          <w:tcPr>
            <w:tcW w:w="9640" w:type="dxa"/>
            <w:textDirection w:val="lrTb"/>
            <w:noWrap w:val="false"/>
          </w:tcPr>
          <w:p>
            <w:pPr>
              <w:pStyle w:val="629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</w:tbl>
    <w:p>
      <w:pPr>
        <w:pStyle w:val="629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629"/>
        <w:numPr>
          <w:ilvl w:val="0"/>
          <w:numId w:val="1"/>
        </w:numPr>
        <w:ind w:left="-142"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Существуют ли в предлагаемом регулировании положения, которые необоснованно затрудняют ведение предпринимательской и (или) инвестиционной деятельности?</w:t>
      </w:r>
      <w:r/>
    </w:p>
    <w:tbl>
      <w:tblPr>
        <w:tblStyle w:val="627"/>
        <w:tblW w:w="0" w:type="auto"/>
        <w:tblInd w:w="-34" w:type="dxa"/>
        <w:tblLook w:val="04A0" w:firstRow="1" w:lastRow="0" w:firstColumn="1" w:lastColumn="0" w:noHBand="0" w:noVBand="1"/>
      </w:tblPr>
      <w:tblGrid>
        <w:gridCol w:w="9640"/>
      </w:tblGrid>
      <w:tr>
        <w:trPr/>
        <w:tc>
          <w:tcPr>
            <w:tcW w:w="9640" w:type="dxa"/>
            <w:textDirection w:val="lrTb"/>
            <w:noWrap w:val="false"/>
          </w:tcPr>
          <w:p>
            <w:pPr>
              <w:pStyle w:val="629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</w:tbl>
    <w:p>
      <w:pPr>
        <w:pStyle w:val="629"/>
        <w:ind w:left="426"/>
        <w:jc w:val="both"/>
        <w:spacing w:lineRule="auto" w:line="2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left="-142" w:firstLine="568"/>
        <w:jc w:val="both"/>
        <w:spacing w:lineRule="auto" w:line="2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Ваши предложения по внесению изменений в постановление администрации Ровеньского района, если в них есть необходимость.</w:t>
      </w:r>
      <w:r/>
    </w:p>
    <w:tbl>
      <w:tblPr>
        <w:tblStyle w:val="627"/>
        <w:tblW w:w="0" w:type="auto"/>
        <w:tblInd w:w="-142" w:type="dxa"/>
        <w:tblLook w:val="04A0" w:firstRow="1" w:lastRow="0" w:firstColumn="1" w:lastColumn="0" w:noHBand="0" w:noVBand="1"/>
      </w:tblPr>
      <w:tblGrid>
        <w:gridCol w:w="9712"/>
      </w:tblGrid>
      <w:tr>
        <w:trPr/>
        <w:tc>
          <w:tcPr>
            <w:tcW w:w="9712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</w:tbl>
    <w:p>
      <w:pPr>
        <w:ind w:left="-142" w:firstLine="568"/>
      </w:pPr>
      <w:r/>
      <w:r/>
    </w:p>
    <w:sectPr>
      <w:footnotePr/>
      <w:endnotePr/>
      <w:type w:val="nextPage"/>
      <w:pgSz w:w="11906" w:h="16838" w:orient="portrait"/>
      <w:pgMar w:top="1134" w:right="850" w:bottom="1134" w:left="1560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  <w:rPr>
        <w:rFonts w:hint="default"/>
        <w:i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m:mathPr>
    <m:brkBin m:val="before"/>
    <m:defJc m:val="centerGroup"/>
    <m:intLim m:val="subSup"/>
    <m:lMargin m:val="0"/>
    <m:mathFont m:val="Cambria Math"/>
    <m:naryLim m:val="undOvr"/>
    <m:rMargin m:val="0"/>
    <m:smallFrac m:val="off"/>
    <m:wrapIndent m:val="1440"/>
  </m:mathPr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decimalSymbol w:val=","/>
  <w:listSeparator w:val=";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hAnsi="Calibri" w:cs="Calibri" w:eastAsia="Calibri"/>
        <w:color w:val="auto"/>
        <w:spacing w:val="0"/>
        <w:position w:val="0"/>
        <w:sz w:val="22"/>
        <w:szCs w:val="22"/>
        <w:lang w:val="ru-RU" w:bidi="ar-SA" w:eastAsia="en-US"/>
      </w:rPr>
    </w:rPrDefault>
    <w:pPrDefault>
      <w:pPr>
        <w:ind w:left="0" w:right="0" w:firstLine="0"/>
        <w:jc w:val="left"/>
        <w:spacing w:lineRule="auto" w:line="276" w:after="200" w:afterAutospacing="0" w:before="0" w:beforeAutospacing="0"/>
        <w:shd w:val="nil" w:color="auto" w:fill="FFFFFF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  <w:between w:val="none" w:color="000000" w:sz="4" w:space="0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451">
    <w:name w:val="Heading 1"/>
    <w:basedOn w:val="623"/>
    <w:next w:val="623"/>
    <w:link w:val="452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452">
    <w:name w:val="Heading 1 Char"/>
    <w:basedOn w:val="624"/>
    <w:link w:val="451"/>
    <w:uiPriority w:val="9"/>
    <w:rPr>
      <w:rFonts w:ascii="Arial" w:hAnsi="Arial" w:cs="Arial" w:eastAsia="Arial"/>
      <w:sz w:val="40"/>
      <w:szCs w:val="40"/>
    </w:rPr>
  </w:style>
  <w:style w:type="paragraph" w:styleId="453">
    <w:name w:val="Heading 2"/>
    <w:basedOn w:val="623"/>
    <w:next w:val="623"/>
    <w:link w:val="454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454">
    <w:name w:val="Heading 2 Char"/>
    <w:basedOn w:val="624"/>
    <w:link w:val="453"/>
    <w:uiPriority w:val="9"/>
    <w:rPr>
      <w:rFonts w:ascii="Arial" w:hAnsi="Arial" w:cs="Arial" w:eastAsia="Arial"/>
      <w:sz w:val="34"/>
    </w:rPr>
  </w:style>
  <w:style w:type="paragraph" w:styleId="455">
    <w:name w:val="Heading 3"/>
    <w:basedOn w:val="623"/>
    <w:next w:val="623"/>
    <w:link w:val="456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456">
    <w:name w:val="Heading 3 Char"/>
    <w:basedOn w:val="624"/>
    <w:link w:val="455"/>
    <w:uiPriority w:val="9"/>
    <w:rPr>
      <w:rFonts w:ascii="Arial" w:hAnsi="Arial" w:cs="Arial" w:eastAsia="Arial"/>
      <w:sz w:val="30"/>
      <w:szCs w:val="30"/>
    </w:rPr>
  </w:style>
  <w:style w:type="paragraph" w:styleId="457">
    <w:name w:val="Heading 4"/>
    <w:basedOn w:val="623"/>
    <w:next w:val="623"/>
    <w:link w:val="458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458">
    <w:name w:val="Heading 4 Char"/>
    <w:basedOn w:val="624"/>
    <w:link w:val="457"/>
    <w:uiPriority w:val="9"/>
    <w:rPr>
      <w:rFonts w:ascii="Arial" w:hAnsi="Arial" w:cs="Arial" w:eastAsia="Arial"/>
      <w:b/>
      <w:bCs/>
      <w:sz w:val="26"/>
      <w:szCs w:val="26"/>
    </w:rPr>
  </w:style>
  <w:style w:type="paragraph" w:styleId="459">
    <w:name w:val="Heading 5"/>
    <w:basedOn w:val="623"/>
    <w:next w:val="623"/>
    <w:link w:val="460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460">
    <w:name w:val="Heading 5 Char"/>
    <w:basedOn w:val="624"/>
    <w:link w:val="459"/>
    <w:uiPriority w:val="9"/>
    <w:rPr>
      <w:rFonts w:ascii="Arial" w:hAnsi="Arial" w:cs="Arial" w:eastAsia="Arial"/>
      <w:b/>
      <w:bCs/>
      <w:sz w:val="24"/>
      <w:szCs w:val="24"/>
    </w:rPr>
  </w:style>
  <w:style w:type="paragraph" w:styleId="461">
    <w:name w:val="Heading 6"/>
    <w:basedOn w:val="623"/>
    <w:next w:val="623"/>
    <w:link w:val="462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462">
    <w:name w:val="Heading 6 Char"/>
    <w:basedOn w:val="624"/>
    <w:link w:val="461"/>
    <w:uiPriority w:val="9"/>
    <w:rPr>
      <w:rFonts w:ascii="Arial" w:hAnsi="Arial" w:cs="Arial" w:eastAsia="Arial"/>
      <w:b/>
      <w:bCs/>
      <w:sz w:val="22"/>
      <w:szCs w:val="22"/>
    </w:rPr>
  </w:style>
  <w:style w:type="paragraph" w:styleId="463">
    <w:name w:val="Heading 7"/>
    <w:basedOn w:val="623"/>
    <w:next w:val="623"/>
    <w:link w:val="464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464">
    <w:name w:val="Heading 7 Char"/>
    <w:basedOn w:val="624"/>
    <w:link w:val="463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465">
    <w:name w:val="Heading 8"/>
    <w:basedOn w:val="623"/>
    <w:next w:val="623"/>
    <w:link w:val="466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466">
    <w:name w:val="Heading 8 Char"/>
    <w:basedOn w:val="624"/>
    <w:link w:val="465"/>
    <w:uiPriority w:val="9"/>
    <w:rPr>
      <w:rFonts w:ascii="Arial" w:hAnsi="Arial" w:cs="Arial" w:eastAsia="Arial"/>
      <w:i/>
      <w:iCs/>
      <w:sz w:val="22"/>
      <w:szCs w:val="22"/>
    </w:rPr>
  </w:style>
  <w:style w:type="paragraph" w:styleId="467">
    <w:name w:val="Heading 9"/>
    <w:basedOn w:val="623"/>
    <w:next w:val="623"/>
    <w:link w:val="468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468">
    <w:name w:val="Heading 9 Char"/>
    <w:basedOn w:val="624"/>
    <w:link w:val="467"/>
    <w:uiPriority w:val="9"/>
    <w:rPr>
      <w:rFonts w:ascii="Arial" w:hAnsi="Arial" w:cs="Arial" w:eastAsia="Arial"/>
      <w:i/>
      <w:iCs/>
      <w:sz w:val="21"/>
      <w:szCs w:val="21"/>
    </w:rPr>
  </w:style>
  <w:style w:type="paragraph" w:styleId="469">
    <w:name w:val="No Spacing"/>
    <w:qFormat/>
    <w:uiPriority w:val="1"/>
    <w:pPr>
      <w:spacing w:lineRule="auto" w:line="240" w:after="0" w:before="0"/>
    </w:pPr>
  </w:style>
  <w:style w:type="paragraph" w:styleId="470">
    <w:name w:val="Title"/>
    <w:basedOn w:val="623"/>
    <w:next w:val="623"/>
    <w:link w:val="471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471">
    <w:name w:val="Title Char"/>
    <w:basedOn w:val="624"/>
    <w:link w:val="470"/>
    <w:uiPriority w:val="10"/>
    <w:rPr>
      <w:sz w:val="48"/>
      <w:szCs w:val="48"/>
    </w:rPr>
  </w:style>
  <w:style w:type="paragraph" w:styleId="472">
    <w:name w:val="Subtitle"/>
    <w:basedOn w:val="623"/>
    <w:next w:val="623"/>
    <w:link w:val="473"/>
    <w:qFormat/>
    <w:uiPriority w:val="11"/>
    <w:rPr>
      <w:sz w:val="24"/>
      <w:szCs w:val="24"/>
    </w:rPr>
    <w:pPr>
      <w:spacing w:after="200" w:before="200"/>
    </w:pPr>
  </w:style>
  <w:style w:type="character" w:styleId="473">
    <w:name w:val="Subtitle Char"/>
    <w:basedOn w:val="624"/>
    <w:link w:val="472"/>
    <w:uiPriority w:val="11"/>
    <w:rPr>
      <w:sz w:val="24"/>
      <w:szCs w:val="24"/>
    </w:rPr>
  </w:style>
  <w:style w:type="paragraph" w:styleId="474">
    <w:name w:val="Quote"/>
    <w:basedOn w:val="623"/>
    <w:next w:val="623"/>
    <w:link w:val="475"/>
    <w:qFormat/>
    <w:uiPriority w:val="29"/>
    <w:rPr>
      <w:i/>
    </w:rPr>
    <w:pPr>
      <w:ind w:left="720" w:right="720"/>
    </w:pPr>
  </w:style>
  <w:style w:type="character" w:styleId="475">
    <w:name w:val="Quote Char"/>
    <w:link w:val="474"/>
    <w:uiPriority w:val="29"/>
    <w:rPr>
      <w:i/>
    </w:rPr>
  </w:style>
  <w:style w:type="paragraph" w:styleId="476">
    <w:name w:val="Intense Quote"/>
    <w:basedOn w:val="623"/>
    <w:next w:val="623"/>
    <w:link w:val="477"/>
    <w:qFormat/>
    <w:uiPriority w:val="30"/>
    <w:rPr>
      <w:i/>
    </w:rPr>
    <w:pPr>
      <w:contextualSpacing w:val="false"/>
      <w:ind w:left="720" w:right="720"/>
      <w:shd w:val="clear" w:color="auto" w:fill="F2F2F2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477">
    <w:name w:val="Intense Quote Char"/>
    <w:link w:val="476"/>
    <w:uiPriority w:val="30"/>
    <w:rPr>
      <w:i/>
    </w:rPr>
  </w:style>
  <w:style w:type="character" w:styleId="478">
    <w:name w:val="Header Char"/>
    <w:basedOn w:val="624"/>
    <w:link w:val="630"/>
    <w:uiPriority w:val="99"/>
  </w:style>
  <w:style w:type="character" w:styleId="479">
    <w:name w:val="Footer Char"/>
    <w:basedOn w:val="624"/>
    <w:link w:val="632"/>
    <w:uiPriority w:val="99"/>
  </w:style>
  <w:style w:type="paragraph" w:styleId="480">
    <w:name w:val="Caption"/>
    <w:basedOn w:val="623"/>
    <w:next w:val="623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481">
    <w:name w:val="Caption Char"/>
    <w:basedOn w:val="480"/>
    <w:link w:val="632"/>
    <w:uiPriority w:val="99"/>
  </w:style>
  <w:style w:type="table" w:styleId="482">
    <w:name w:val="Table Grid Light"/>
    <w:basedOn w:val="625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83">
    <w:name w:val="Plain Table 1"/>
    <w:basedOn w:val="625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FFFFFF" w:themeFill="text1" w:themeFillTint="0D"/>
      </w:tcPr>
    </w:tblStylePr>
    <w:tblStylePr w:type="band1Vert">
      <w:tcPr>
        <w:shd w:val="clear" w:color="auto" w:fill="FFFFFF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84">
    <w:name w:val="Plain Table 2"/>
    <w:basedOn w:val="625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85">
    <w:name w:val="Plain Table 3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486">
    <w:name w:val="Plain Table 4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87">
    <w:name w:val="Plain Table 5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auto" w:fill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auto" w:fill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488">
    <w:name w:val="Grid Table 1 Light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89">
    <w:name w:val="Grid Table 1 Light - Accent 1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0">
    <w:name w:val="Grid Table 1 Light - Accent 2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1">
    <w:name w:val="Grid Table 1 Light - Accent 3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2">
    <w:name w:val="Grid Table 1 Light - Accent 4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3">
    <w:name w:val="Grid Table 1 Light - Accent 5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4">
    <w:name w:val="Grid Table 1 Light - Accent 6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5">
    <w:name w:val="Grid Table 2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496">
    <w:name w:val="Grid Table 2 - Accent 1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497">
    <w:name w:val="Grid Table 2 - Accent 2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498">
    <w:name w:val="Grid Table 2 - Accent 3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499">
    <w:name w:val="Grid Table 2 - Accent 4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500">
    <w:name w:val="Grid Table 2 - Accent 5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501">
    <w:name w:val="Grid Table 2 - Accent 6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502">
    <w:name w:val="Grid Table 3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03">
    <w:name w:val="Grid Table 3 - Accent 1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04">
    <w:name w:val="Grid Table 3 - Accent 2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05">
    <w:name w:val="Grid Table 3 - Accent 3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06">
    <w:name w:val="Grid Table 3 - Accent 4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07">
    <w:name w:val="Grid Table 3 - Accent 5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08">
    <w:name w:val="Grid Table 3 - Accent 6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09">
    <w:name w:val="Grid Table 4"/>
    <w:basedOn w:val="62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510">
    <w:name w:val="Grid Table 4 - Accent 1"/>
    <w:basedOn w:val="62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 w:themeFill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511">
    <w:name w:val="Grid Table 4 - Accent 2"/>
    <w:basedOn w:val="62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 w:themeFill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512">
    <w:name w:val="Grid Table 4 - Accent 3"/>
    <w:basedOn w:val="62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 w:themeFill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513">
    <w:name w:val="Grid Table 4 - Accent 4"/>
    <w:basedOn w:val="62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 w:themeFill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514">
    <w:name w:val="Grid Table 4 - Accent 5"/>
    <w:basedOn w:val="62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515">
    <w:name w:val="Grid Table 4 - Accent 6"/>
    <w:basedOn w:val="62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516">
    <w:name w:val="Grid Table 5 Dark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text1" w:themeFillTint="40"/>
    </w:tblPr>
    <w:tblStylePr w:type="band1Horz">
      <w:tcPr>
        <w:shd w:val="clear" w:color="auto" w:fill="FFFFFF" w:themeFill="text1" w:themeFillTint="75"/>
      </w:tcPr>
    </w:tblStylePr>
    <w:tblStylePr w:type="band1Vert">
      <w:tcPr>
        <w:shd w:val="clear" w:color="auto" w:fill="FFFFFF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text1"/>
        <w:tcBorders>
          <w:top w:val="single" w:color="000000" w:sz="4" w:space="0" w:themeColor="light1"/>
        </w:tcBorders>
      </w:tcPr>
    </w:tblStylePr>
  </w:style>
  <w:style w:type="table" w:styleId="517">
    <w:name w:val="Grid Table 5 Dark- Accent 1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1" w:themeFillTint="34"/>
    </w:tblPr>
    <w:tblStylePr w:type="band1Horz">
      <w:tcPr>
        <w:shd w:val="clear" w:color="auto" w:fill="FFFFFF" w:themeFill="accent1" w:themeFillTint="75"/>
      </w:tcPr>
    </w:tblStylePr>
    <w:tblStylePr w:type="band1Vert">
      <w:tcPr>
        <w:shd w:val="clear" w:color="auto" w:fill="FFFFFF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1"/>
        <w:tcBorders>
          <w:top w:val="single" w:color="000000" w:sz="4" w:space="0" w:themeColor="light1"/>
        </w:tcBorders>
      </w:tcPr>
    </w:tblStylePr>
  </w:style>
  <w:style w:type="table" w:styleId="518">
    <w:name w:val="Grid Table 5 Dark - Accent 2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2" w:themeFillTint="32"/>
    </w:tblPr>
    <w:tblStylePr w:type="band1Horz">
      <w:tcPr>
        <w:shd w:val="clear" w:color="auto" w:fill="FFFFFF" w:themeFill="accent2" w:themeFillTint="75"/>
      </w:tcPr>
    </w:tblStylePr>
    <w:tblStylePr w:type="band1Vert">
      <w:tcPr>
        <w:shd w:val="clear" w:color="auto" w:fill="FFFFFF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2"/>
        <w:tcBorders>
          <w:top w:val="single" w:color="000000" w:sz="4" w:space="0" w:themeColor="light1"/>
        </w:tcBorders>
      </w:tcPr>
    </w:tblStylePr>
  </w:style>
  <w:style w:type="table" w:styleId="519">
    <w:name w:val="Grid Table 5 Dark - Accent 3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3" w:themeFillTint="34"/>
    </w:tblPr>
    <w:tblStylePr w:type="band1Horz">
      <w:tcPr>
        <w:shd w:val="clear" w:color="auto" w:fill="FFFFFF" w:themeFill="accent3" w:themeFillTint="75"/>
      </w:tcPr>
    </w:tblStylePr>
    <w:tblStylePr w:type="band1Vert">
      <w:tcPr>
        <w:shd w:val="clear" w:color="auto" w:fill="FFFFFF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3"/>
        <w:tcBorders>
          <w:top w:val="single" w:color="000000" w:sz="4" w:space="0" w:themeColor="light1"/>
        </w:tcBorders>
      </w:tcPr>
    </w:tblStylePr>
  </w:style>
  <w:style w:type="table" w:styleId="520">
    <w:name w:val="Grid Table 5 Dark- Accent 4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4" w:themeFillTint="34"/>
    </w:tblPr>
    <w:tblStylePr w:type="band1Horz">
      <w:tcPr>
        <w:shd w:val="clear" w:color="auto" w:fill="FFFFFF" w:themeFill="accent4" w:themeFillTint="75"/>
      </w:tcPr>
    </w:tblStylePr>
    <w:tblStylePr w:type="band1Vert">
      <w:tcPr>
        <w:shd w:val="clear" w:color="auto" w:fill="FFFFFF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4"/>
        <w:tcBorders>
          <w:top w:val="single" w:color="000000" w:sz="4" w:space="0" w:themeColor="light1"/>
        </w:tcBorders>
      </w:tcPr>
    </w:tblStylePr>
  </w:style>
  <w:style w:type="table" w:styleId="521">
    <w:name w:val="Grid Table 5 Dark - Accent 5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5" w:themeFillTint="34"/>
    </w:tblPr>
    <w:tblStylePr w:type="band1Horz">
      <w:tcPr>
        <w:shd w:val="clear" w:color="auto" w:fill="FFFFFF" w:themeFill="accent5" w:themeFillTint="75"/>
      </w:tcPr>
    </w:tblStylePr>
    <w:tblStylePr w:type="band1Vert">
      <w:tcPr>
        <w:shd w:val="clear" w:color="auto" w:fill="FFFFFF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5"/>
        <w:tcBorders>
          <w:top w:val="single" w:color="000000" w:sz="4" w:space="0" w:themeColor="light1"/>
        </w:tcBorders>
      </w:tcPr>
    </w:tblStylePr>
  </w:style>
  <w:style w:type="table" w:styleId="522">
    <w:name w:val="Grid Table 5 Dark - Accent 6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6" w:themeFillTint="34"/>
    </w:tblPr>
    <w:tblStylePr w:type="band1Horz">
      <w:tcPr>
        <w:shd w:val="clear" w:color="auto" w:fill="FFFFFF" w:themeFill="accent6" w:themeFillTint="75"/>
      </w:tcPr>
    </w:tblStylePr>
    <w:tblStylePr w:type="band1Vert">
      <w:tcPr>
        <w:shd w:val="clear" w:color="auto" w:fill="FFFFFF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6"/>
        <w:tcBorders>
          <w:top w:val="single" w:color="000000" w:sz="4" w:space="0" w:themeColor="light1"/>
        </w:tcBorders>
      </w:tcPr>
    </w:tblStylePr>
  </w:style>
  <w:style w:type="table" w:styleId="523">
    <w:name w:val="Grid Table 6 Colorful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auto" w:fill="FFFFFF" w:themeFill="text1" w:themeFillTint="34"/>
      </w:tcPr>
    </w:tblStylePr>
    <w:tblStylePr w:type="band1Vert">
      <w:tcPr>
        <w:shd w:val="clear" w:color="auto" w:fill="FFFFFF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524">
    <w:name w:val="Grid Table 6 Colorful - Accent 1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auto" w:fill="FFFFFF" w:themeFill="accent1" w:themeFillTint="34"/>
      </w:tcPr>
    </w:tblStylePr>
    <w:tblStylePr w:type="band1Vert">
      <w:tcPr>
        <w:shd w:val="clear" w:color="auto" w:fill="FFFFFF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8B8B8B" w:themeColor="accent1" w:themeTint="80" w:themeShade="95"/>
      </w:rPr>
    </w:tblStylePr>
    <w:tblStylePr w:type="firstRow">
      <w:rPr>
        <w:b/>
        <w:color w:val="8B8B8B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8B8B8B" w:themeColor="accent1" w:themeTint="80" w:themeShade="95"/>
      </w:rPr>
    </w:tblStylePr>
    <w:tblStylePr w:type="lastRow">
      <w:rPr>
        <w:b/>
        <w:color w:val="8B8B8B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525">
    <w:name w:val="Grid Table 6 Colorful - Accent 2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auto" w:fill="FFFFFF" w:themeFill="accent2" w:themeFillTint="32"/>
      </w:tcPr>
    </w:tblStylePr>
    <w:tblStylePr w:type="band1Vert">
      <w:tcPr>
        <w:shd w:val="clear" w:color="auto" w:fill="FFFFFF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7A7A7A" w:themeColor="accent2" w:themeTint="97" w:themeShade="95"/>
      </w:rPr>
    </w:tblStylePr>
    <w:tblStylePr w:type="firstRow">
      <w:rPr>
        <w:b/>
        <w:color w:val="7A7A7A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7A7A7A" w:themeColor="accent2" w:themeTint="97" w:themeShade="95"/>
      </w:rPr>
    </w:tblStylePr>
    <w:tblStylePr w:type="lastRow">
      <w:rPr>
        <w:b/>
        <w:color w:val="7A7A7A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526">
    <w:name w:val="Grid Table 6 Colorful - Accent 3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auto" w:fill="FFFFFF" w:themeFill="accent3" w:themeFillTint="34"/>
      </w:tcPr>
    </w:tblStylePr>
    <w:tblStylePr w:type="band1Vert">
      <w:tcPr>
        <w:shd w:val="clear" w:color="auto" w:fill="FFFFFF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85858" w:themeColor="accent3" w:themeTint="FE" w:themeShade="95"/>
      </w:rPr>
    </w:tblStylePr>
    <w:tblStylePr w:type="firstRow">
      <w:rPr>
        <w:b/>
        <w:color w:val="585858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85858" w:themeColor="accent3" w:themeTint="FE" w:themeShade="95"/>
      </w:rPr>
    </w:tblStylePr>
    <w:tblStylePr w:type="lastRow">
      <w:rPr>
        <w:b/>
        <w:color w:val="585858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527">
    <w:name w:val="Grid Table 6 Colorful - Accent 4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auto" w:fill="FFFFFF" w:themeFill="accent4" w:themeFillTint="34"/>
      </w:tcPr>
    </w:tblStylePr>
    <w:tblStylePr w:type="band1Vert">
      <w:tcPr>
        <w:shd w:val="clear" w:color="auto" w:fill="FFFFFF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86868" w:themeColor="accent4" w:themeTint="9A" w:themeShade="95"/>
      </w:rPr>
    </w:tblStylePr>
    <w:tblStylePr w:type="firstRow">
      <w:rPr>
        <w:b/>
        <w:color w:val="686868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86868" w:themeColor="accent4" w:themeTint="9A" w:themeShade="95"/>
      </w:rPr>
    </w:tblStylePr>
    <w:tblStylePr w:type="lastRow">
      <w:rPr>
        <w:b/>
        <w:color w:val="686868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528">
    <w:name w:val="Grid Table 6 Colorful - Accent 5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auto" w:fill="FFFFFF" w:themeFill="accent5" w:themeFillTint="34"/>
      </w:tcPr>
    </w:tblStylePr>
    <w:tblStylePr w:type="band1Vert">
      <w:tcPr>
        <w:shd w:val="clear" w:color="auto" w:fill="FFFFFF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383838" w:themeColor="accent5" w:themeShade="95"/>
      </w:rPr>
    </w:tblStylePr>
    <w:tblStylePr w:type="firstRow">
      <w:rPr>
        <w:b/>
        <w:color w:val="383838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383838" w:themeColor="accent5" w:themeShade="95"/>
      </w:rPr>
    </w:tblStylePr>
    <w:tblStylePr w:type="lastRow">
      <w:rPr>
        <w:b/>
        <w:color w:val="383838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529">
    <w:name w:val="Grid Table 6 Colorful - Accent 6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auto" w:fill="FFFFFF" w:themeFill="accent6" w:themeFillTint="34"/>
      </w:tcPr>
    </w:tblStylePr>
    <w:tblStylePr w:type="band1Vert">
      <w:tcPr>
        <w:shd w:val="clear" w:color="auto" w:fill="FFFFFF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383838" w:themeColor="accent5" w:themeShade="95"/>
      </w:rPr>
    </w:tblStylePr>
    <w:tblStylePr w:type="firstRow">
      <w:rPr>
        <w:b/>
        <w:color w:val="383838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383838" w:themeColor="accent5" w:themeShade="95"/>
      </w:rPr>
    </w:tblStylePr>
    <w:tblStylePr w:type="lastRow">
      <w:rPr>
        <w:b/>
        <w:color w:val="383838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530">
    <w:name w:val="Grid Table 7 Colorful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auto" w:fill="FFFFFF" w:themeFill="text1" w:themeFillTint="0D"/>
      </w:tcPr>
    </w:tblStylePr>
    <w:tblStylePr w:type="band1Vert">
      <w:tcPr>
        <w:shd w:val="clear" w:color="auto" w:fill="FFFFFF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531">
    <w:name w:val="Grid Table 7 Colorful - Accent 1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8B8B8B" w:themeColor="accent1" w:themeTint="80" w:themeShade="95"/>
        <w:sz w:val="22"/>
      </w:rPr>
      <w:tcPr>
        <w:shd w:val="clear" w:color="auto" w:fill="FFFFFF" w:themeFill="accent1" w:themeFillTint="34"/>
      </w:tcPr>
    </w:tblStylePr>
    <w:tblStylePr w:type="band1Vert">
      <w:tcPr>
        <w:shd w:val="clear" w:color="auto" w:fill="FFFFFF" w:themeFill="accent1" w:themeFillTint="34"/>
      </w:tcPr>
    </w:tblStylePr>
    <w:tblStylePr w:type="band2Horz">
      <w:rPr>
        <w:rFonts w:ascii="Arial" w:hAnsi="Arial"/>
        <w:color w:val="8B8B8B" w:themeColor="accent1" w:themeTint="80" w:themeShade="95"/>
        <w:sz w:val="22"/>
      </w:rPr>
    </w:tblStylePr>
    <w:tblStylePr w:type="firstCol">
      <w:rPr>
        <w:rFonts w:ascii="Arial" w:hAnsi="Arial"/>
        <w:i/>
        <w:color w:val="8B8B8B" w:themeColor="accent1" w:themeTint="80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8B8B8B" w:themeColor="accen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8B8B8B" w:themeColor="accent1" w:themeTint="80" w:themeShade="95"/>
        <w:sz w:val="22"/>
      </w:rPr>
      <w:tcPr>
        <w:shd w:val="clear" w:color="auto" w:fill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8B8B8B" w:themeColor="accen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532">
    <w:name w:val="Grid Table 7 Colorful - Accent 2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7A7A7A" w:themeColor="accent2" w:themeTint="97" w:themeShade="95"/>
        <w:sz w:val="22"/>
      </w:rPr>
      <w:tcPr>
        <w:shd w:val="clear" w:color="auto" w:fill="FFFFFF" w:themeFill="accent2" w:themeFillTint="32"/>
      </w:tcPr>
    </w:tblStylePr>
    <w:tblStylePr w:type="band1Vert">
      <w:tcPr>
        <w:shd w:val="clear" w:color="auto" w:fill="FFFFFF" w:themeFill="accent2" w:themeFillTint="32"/>
      </w:tcPr>
    </w:tblStylePr>
    <w:tblStylePr w:type="band2Horz">
      <w:rPr>
        <w:rFonts w:ascii="Arial" w:hAnsi="Arial"/>
        <w:color w:val="7A7A7A" w:themeColor="accent2" w:themeTint="97" w:themeShade="95"/>
        <w:sz w:val="22"/>
      </w:rPr>
    </w:tblStylePr>
    <w:tblStylePr w:type="firstCol">
      <w:rPr>
        <w:rFonts w:ascii="Arial" w:hAnsi="Arial"/>
        <w:i/>
        <w:color w:val="7A7A7A" w:themeColor="accent2" w:themeTint="97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7A7A7A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7A7A7A" w:themeColor="accent2" w:themeTint="97" w:themeShade="95"/>
        <w:sz w:val="22"/>
      </w:rPr>
      <w:tcPr>
        <w:shd w:val="clear" w:color="auto" w:fill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7A7A7A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533">
    <w:name w:val="Grid Table 7 Colorful - Accent 3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85858" w:themeColor="accent3" w:themeTint="FE" w:themeShade="95"/>
        <w:sz w:val="22"/>
      </w:rPr>
      <w:tcPr>
        <w:shd w:val="clear" w:color="auto" w:fill="FFFFFF" w:themeFill="accent3" w:themeFillTint="34"/>
      </w:tcPr>
    </w:tblStylePr>
    <w:tblStylePr w:type="band1Vert">
      <w:tcPr>
        <w:shd w:val="clear" w:color="auto" w:fill="FFFFFF" w:themeFill="accent3" w:themeFillTint="34"/>
      </w:tcPr>
    </w:tblStylePr>
    <w:tblStylePr w:type="band2Horz">
      <w:rPr>
        <w:rFonts w:ascii="Arial" w:hAnsi="Arial"/>
        <w:color w:val="585858" w:themeColor="accent3" w:themeTint="FE" w:themeShade="95"/>
        <w:sz w:val="22"/>
      </w:rPr>
    </w:tblStylePr>
    <w:tblStylePr w:type="firstCol">
      <w:rPr>
        <w:rFonts w:ascii="Arial" w:hAnsi="Arial"/>
        <w:i/>
        <w:color w:val="585858" w:themeColor="accent3" w:themeTint="FE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85858" w:themeColor="accent3" w:themeTint="FE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85858" w:themeColor="accent3" w:themeTint="FE" w:themeShade="95"/>
        <w:sz w:val="22"/>
      </w:rPr>
      <w:tcPr>
        <w:shd w:val="clear" w:color="auto" w:fill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85858" w:themeColor="accent3" w:themeTint="FE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534">
    <w:name w:val="Grid Table 7 Colorful - Accent 4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86868" w:themeColor="accent4" w:themeTint="9A" w:themeShade="95"/>
        <w:sz w:val="22"/>
      </w:rPr>
      <w:tcPr>
        <w:shd w:val="clear" w:color="auto" w:fill="FFFFFF" w:themeFill="accent4" w:themeFillTint="34"/>
      </w:tcPr>
    </w:tblStylePr>
    <w:tblStylePr w:type="band1Vert">
      <w:tcPr>
        <w:shd w:val="clear" w:color="auto" w:fill="FFFFFF" w:themeFill="accent4" w:themeFillTint="34"/>
      </w:tcPr>
    </w:tblStylePr>
    <w:tblStylePr w:type="band2Horz">
      <w:rPr>
        <w:rFonts w:ascii="Arial" w:hAnsi="Arial"/>
        <w:color w:val="686868" w:themeColor="accent4" w:themeTint="9A" w:themeShade="95"/>
        <w:sz w:val="22"/>
      </w:rPr>
    </w:tblStylePr>
    <w:tblStylePr w:type="firstCol">
      <w:rPr>
        <w:rFonts w:ascii="Arial" w:hAnsi="Arial"/>
        <w:i/>
        <w:color w:val="686868" w:themeColor="accent4" w:themeTint="9A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86868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86868" w:themeColor="accent4" w:themeTint="9A" w:themeShade="95"/>
        <w:sz w:val="22"/>
      </w:rPr>
      <w:tcPr>
        <w:shd w:val="clear" w:color="auto" w:fill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86868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535">
    <w:name w:val="Grid Table 7 Colorful - Accent 5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383838" w:themeColor="accent5" w:themeShade="95"/>
        <w:sz w:val="22"/>
      </w:rPr>
      <w:tcPr>
        <w:shd w:val="clear" w:color="auto" w:fill="FFFFFF" w:themeFill="accent5" w:themeFillTint="34"/>
      </w:tcPr>
    </w:tblStylePr>
    <w:tblStylePr w:type="band1Vert">
      <w:tcPr>
        <w:shd w:val="clear" w:color="auto" w:fill="FFFFFF" w:themeFill="accent5" w:themeFillTint="34"/>
      </w:tcPr>
    </w:tblStylePr>
    <w:tblStylePr w:type="band2Horz">
      <w:rPr>
        <w:rFonts w:ascii="Arial" w:hAnsi="Arial"/>
        <w:color w:val="383838" w:themeColor="accent5" w:themeShade="95"/>
        <w:sz w:val="22"/>
      </w:rPr>
    </w:tblStylePr>
    <w:tblStylePr w:type="firstCol">
      <w:rPr>
        <w:rFonts w:ascii="Arial" w:hAnsi="Arial"/>
        <w:i/>
        <w:color w:val="383838" w:themeColor="accent5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83838" w:themeColor="accent5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383838" w:themeColor="accent5" w:themeShade="95"/>
        <w:sz w:val="22"/>
      </w:rPr>
      <w:tcPr>
        <w:shd w:val="clear" w:color="auto" w:fill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83838" w:themeColor="accent5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536">
    <w:name w:val="Grid Table 7 Colorful - Accent 6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2D2D2D" w:themeColor="accent6" w:themeShade="95"/>
        <w:sz w:val="22"/>
      </w:rPr>
      <w:tcPr>
        <w:shd w:val="clear" w:color="auto" w:fill="FFFFFF" w:themeFill="accent6" w:themeFillTint="34"/>
      </w:tcPr>
    </w:tblStylePr>
    <w:tblStylePr w:type="band1Vert">
      <w:tcPr>
        <w:shd w:val="clear" w:color="auto" w:fill="FFFFFF" w:themeFill="accent6" w:themeFillTint="34"/>
      </w:tcPr>
    </w:tblStylePr>
    <w:tblStylePr w:type="band2Horz">
      <w:rPr>
        <w:rFonts w:ascii="Arial" w:hAnsi="Arial"/>
        <w:color w:val="2D2D2D" w:themeColor="accent6" w:themeShade="95"/>
        <w:sz w:val="22"/>
      </w:rPr>
    </w:tblStylePr>
    <w:tblStylePr w:type="firstCol">
      <w:rPr>
        <w:rFonts w:ascii="Arial" w:hAnsi="Arial"/>
        <w:i/>
        <w:color w:val="2D2D2D" w:themeColor="accent6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D2D2D" w:themeColor="accent6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2D2D2D" w:themeColor="accent6" w:themeShade="95"/>
        <w:sz w:val="22"/>
      </w:rPr>
      <w:tcPr>
        <w:shd w:val="clear" w:color="auto" w:fill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D2D2D" w:themeColor="accent6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537">
    <w:name w:val="List Table 1 Light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538">
    <w:name w:val="List Table 1 Light - Accent 1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539">
    <w:name w:val="List Table 1 Light - Accent 2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540">
    <w:name w:val="List Table 1 Light - Accent 3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541">
    <w:name w:val="List Table 1 Light - Accent 4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542">
    <w:name w:val="List Table 1 Light - Accent 5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543">
    <w:name w:val="List Table 1 Light - Accent 6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544">
    <w:name w:val="List Table 2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545">
    <w:name w:val="List Table 2 - Accent 1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546">
    <w:name w:val="List Table 2 - Accent 2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547">
    <w:name w:val="List Table 2 - Accent 3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548">
    <w:name w:val="List Table 2 - Accent 4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549">
    <w:name w:val="List Table 2 - Accent 5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550">
    <w:name w:val="List Table 2 - Accent 6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551">
    <w:name w:val="List Table 3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2">
    <w:name w:val="List Table 3 - Accent 1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3">
    <w:name w:val="List Table 3 - Accent 2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4">
    <w:name w:val="List Table 3 - Accent 3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5">
    <w:name w:val="List Table 3 - Accent 4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6">
    <w:name w:val="List Table 3 - Accent 5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7">
    <w:name w:val="List Table 3 - Accent 6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8">
    <w:name w:val="List Table 4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9">
    <w:name w:val="List Table 4 - Accent 1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0">
    <w:name w:val="List Table 4 - Accent 2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1">
    <w:name w:val="List Table 4 - Accent 3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2">
    <w:name w:val="List Table 4 - Accent 4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3">
    <w:name w:val="List Table 4 - Accent 5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4">
    <w:name w:val="List Table 4 - Accent 6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5">
    <w:name w:val="List Table 5 Dark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auto" w:fill="FFFFFF" w:themeFill="text1" w:themeFillTint="80"/>
    </w:tblPr>
    <w:tblStylePr w:type="band1Horz">
      <w:tcPr>
        <w:shd w:val="clear" w:color="auto" w:fill="FFFFFF" w:themeFill="text1" w:themeFill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text1" w:themeFill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text1" w:themeFill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text1" w:themeFill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66">
    <w:name w:val="List Table 5 Dark - Accent 1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auto" w:fill="FFFFFF" w:themeFill="accent1"/>
    </w:tblPr>
    <w:tblStylePr w:type="band1Horz">
      <w:tcPr>
        <w:shd w:val="clear" w:color="auto" w:fill="FFFFFF" w:themeFill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67">
    <w:name w:val="List Table 5 Dark - Accent 2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auto" w:fill="FFFFFF" w:themeFill="accent2" w:themeFillTint="97"/>
    </w:tblPr>
    <w:tblStylePr w:type="band1Horz">
      <w:tcPr>
        <w:shd w:val="clear" w:color="auto" w:fill="FFFFFF" w:themeFill="accent2" w:themeFill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2" w:themeFill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2" w:themeFill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2" w:themeFill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68">
    <w:name w:val="List Table 5 Dark - Accent 3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auto" w:fill="FFFFFF" w:themeFill="accent3" w:themeFillTint="98"/>
    </w:tblPr>
    <w:tblStylePr w:type="band1Horz">
      <w:tcPr>
        <w:shd w:val="clear" w:color="auto" w:fill="FFFFFF" w:themeFill="accent3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3" w:themeFill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3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3" w:themeFill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69">
    <w:name w:val="List Table 5 Dark - Accent 4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auto" w:fill="FFFFFF" w:themeFill="accent4" w:themeFillTint="9A"/>
    </w:tblPr>
    <w:tblStylePr w:type="band1Horz">
      <w:tcPr>
        <w:shd w:val="clear" w:color="auto" w:fill="FFFFFF" w:themeFill="accent4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4" w:themeFill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4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4" w:themeFill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70">
    <w:name w:val="List Table 5 Dark - Accent 5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auto" w:fill="FFFFFF" w:themeFill="accent5" w:themeFillTint="9A"/>
    </w:tblPr>
    <w:tblStylePr w:type="band1Horz">
      <w:tcPr>
        <w:shd w:val="clear" w:color="auto" w:fill="FFFFFF" w:themeFill="accent5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5" w:themeFill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5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5" w:themeFill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71">
    <w:name w:val="List Table 5 Dark - Accent 6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auto" w:fill="FFFFFF" w:themeFill="accent6" w:themeFillTint="98"/>
    </w:tblPr>
    <w:tblStylePr w:type="band1Horz">
      <w:tcPr>
        <w:shd w:val="clear" w:color="auto" w:fill="FFFFFF" w:themeFill="accent6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6" w:themeFill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6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6" w:themeFill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72">
    <w:name w:val="List Table 6 Colorful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573">
    <w:name w:val="List Table 6 Colorful - Accent 1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818181" w:themeColor="accent1" w:themeShade="95"/>
      </w:rPr>
    </w:tblStylePr>
    <w:tblStylePr w:type="firstRow">
      <w:rPr>
        <w:b/>
        <w:color w:val="81818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818181" w:themeColor="accent1" w:themeShade="95"/>
      </w:rPr>
    </w:tblStylePr>
    <w:tblStylePr w:type="lastRow">
      <w:rPr>
        <w:b/>
        <w:color w:val="81818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574">
    <w:name w:val="List Table 6 Colorful - Accent 2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7A7A7A" w:themeColor="accent2" w:themeTint="97" w:themeShade="95"/>
      </w:rPr>
    </w:tblStylePr>
    <w:tblStylePr w:type="firstRow">
      <w:rPr>
        <w:b/>
        <w:color w:val="7A7A7A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7A7A7A" w:themeColor="accent2" w:themeTint="97" w:themeShade="95"/>
      </w:rPr>
    </w:tblStylePr>
    <w:tblStylePr w:type="lastRow">
      <w:rPr>
        <w:b/>
        <w:color w:val="7A7A7A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575">
    <w:name w:val="List Table 6 Colorful - Accent 3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07070" w:themeColor="accent3" w:themeTint="98" w:themeShade="95"/>
      </w:rPr>
    </w:tblStylePr>
    <w:tblStylePr w:type="firstRow">
      <w:rPr>
        <w:b/>
        <w:color w:val="707070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07070" w:themeColor="accent3" w:themeTint="98" w:themeShade="95"/>
      </w:rPr>
    </w:tblStylePr>
    <w:tblStylePr w:type="lastRow">
      <w:rPr>
        <w:b/>
        <w:color w:val="707070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576">
    <w:name w:val="List Table 6 Colorful - Accent 4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86868" w:themeColor="accent4" w:themeTint="9A" w:themeShade="95"/>
      </w:rPr>
    </w:tblStylePr>
    <w:tblStylePr w:type="firstRow">
      <w:rPr>
        <w:b/>
        <w:color w:val="686868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86868" w:themeColor="accent4" w:themeTint="9A" w:themeShade="95"/>
      </w:rPr>
    </w:tblStylePr>
    <w:tblStylePr w:type="lastRow">
      <w:rPr>
        <w:b/>
        <w:color w:val="686868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577">
    <w:name w:val="List Table 6 Colorful - Accent 5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5C5C5C" w:themeColor="accent5" w:themeTint="9A" w:themeShade="95"/>
      </w:rPr>
    </w:tblStylePr>
    <w:tblStylePr w:type="firstRow">
      <w:rPr>
        <w:b/>
        <w:color w:val="5C5C5C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5C5C5C" w:themeColor="accent5" w:themeTint="9A" w:themeShade="95"/>
      </w:rPr>
    </w:tblStylePr>
    <w:tblStylePr w:type="lastRow">
      <w:rPr>
        <w:b/>
        <w:color w:val="5C5C5C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578">
    <w:name w:val="List Table 6 Colorful - Accent 6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75757" w:themeColor="accent6" w:themeTint="98" w:themeShade="95"/>
      </w:rPr>
    </w:tblStylePr>
    <w:tblStylePr w:type="firstRow">
      <w:rPr>
        <w:b/>
        <w:color w:val="575757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575757" w:themeColor="accent6" w:themeTint="98" w:themeShade="95"/>
      </w:rPr>
    </w:tblStylePr>
    <w:tblStylePr w:type="lastRow">
      <w:rPr>
        <w:b/>
        <w:color w:val="575757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579">
    <w:name w:val="List Table 7 Colorful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580">
    <w:name w:val="List Table 7 Colorful - Accent 1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818181" w:themeColor="accent1" w:themeShade="95"/>
        <w:sz w:val="22"/>
      </w:rPr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band2Horz">
      <w:rPr>
        <w:rFonts w:ascii="Arial" w:hAnsi="Arial"/>
        <w:color w:val="818181" w:themeColor="accent1" w:themeShade="95"/>
        <w:sz w:val="22"/>
      </w:rPr>
    </w:tblStylePr>
    <w:tblStylePr w:type="firstCol">
      <w:rPr>
        <w:rFonts w:ascii="Arial" w:hAnsi="Arial"/>
        <w:i/>
        <w:color w:val="818181" w:themeColor="accent1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818181" w:themeColor="accent1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818181" w:themeColor="accent1" w:themeShade="95"/>
        <w:sz w:val="22"/>
      </w:rPr>
      <w:tcPr>
        <w:shd w:val="clear" w:color="auto" w:fill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818181" w:themeColor="accent1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818181" w:themeColor="accent1" w:themeShade="95"/>
        <w:sz w:val="22"/>
      </w:rPr>
    </w:tblStylePr>
  </w:style>
  <w:style w:type="table" w:styleId="581">
    <w:name w:val="List Table 7 Colorful - Accent 2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7A7A7A" w:themeColor="accent2" w:themeTint="97" w:themeShade="95"/>
        <w:sz w:val="22"/>
      </w:rPr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band2Horz">
      <w:rPr>
        <w:rFonts w:ascii="Arial" w:hAnsi="Arial"/>
        <w:color w:val="7A7A7A" w:themeColor="accent2" w:themeTint="97" w:themeShade="95"/>
        <w:sz w:val="22"/>
      </w:rPr>
    </w:tblStylePr>
    <w:tblStylePr w:type="firstCol">
      <w:rPr>
        <w:rFonts w:ascii="Arial" w:hAnsi="Arial"/>
        <w:i/>
        <w:color w:val="7A7A7A" w:themeColor="accent2" w:themeTint="97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7A7A7A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7A7A7A" w:themeColor="accent2" w:themeTint="97" w:themeShade="95"/>
        <w:sz w:val="22"/>
      </w:rPr>
      <w:tcPr>
        <w:shd w:val="clear" w:color="auto" w:fill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A7A7A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A7A7A" w:themeColor="accent2" w:themeTint="97" w:themeShade="95"/>
        <w:sz w:val="22"/>
      </w:rPr>
    </w:tblStylePr>
  </w:style>
  <w:style w:type="table" w:styleId="582">
    <w:name w:val="List Table 7 Colorful - Accent 3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07070" w:themeColor="accent3" w:themeTint="98" w:themeShade="95"/>
        <w:sz w:val="22"/>
      </w:rPr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band2Horz">
      <w:rPr>
        <w:rFonts w:ascii="Arial" w:hAnsi="Arial"/>
        <w:color w:val="707070" w:themeColor="accent3" w:themeTint="98" w:themeShade="95"/>
        <w:sz w:val="22"/>
      </w:rPr>
    </w:tblStylePr>
    <w:tblStylePr w:type="firstCol">
      <w:rPr>
        <w:rFonts w:ascii="Arial" w:hAnsi="Arial"/>
        <w:i/>
        <w:color w:val="707070" w:themeColor="accent3" w:themeTint="98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07070" w:themeColor="accent3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07070" w:themeColor="accent3" w:themeTint="98" w:themeShade="95"/>
        <w:sz w:val="22"/>
      </w:rPr>
      <w:tcPr>
        <w:shd w:val="clear" w:color="auto" w:fill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07070" w:themeColor="accent3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07070" w:themeColor="accent3" w:themeTint="98" w:themeShade="95"/>
        <w:sz w:val="22"/>
      </w:rPr>
    </w:tblStylePr>
  </w:style>
  <w:style w:type="table" w:styleId="583">
    <w:name w:val="List Table 7 Colorful - Accent 4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86868" w:themeColor="accent4" w:themeTint="9A" w:themeShade="95"/>
        <w:sz w:val="22"/>
      </w:rPr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band2Horz">
      <w:rPr>
        <w:rFonts w:ascii="Arial" w:hAnsi="Arial"/>
        <w:color w:val="686868" w:themeColor="accent4" w:themeTint="9A" w:themeShade="95"/>
        <w:sz w:val="22"/>
      </w:rPr>
    </w:tblStylePr>
    <w:tblStylePr w:type="firstCol">
      <w:rPr>
        <w:rFonts w:ascii="Arial" w:hAnsi="Arial"/>
        <w:i/>
        <w:color w:val="686868" w:themeColor="accent4" w:themeTint="9A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86868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86868" w:themeColor="accent4" w:themeTint="9A" w:themeShade="95"/>
        <w:sz w:val="22"/>
      </w:rPr>
      <w:tcPr>
        <w:shd w:val="clear" w:color="auto" w:fill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86868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86868" w:themeColor="accent4" w:themeTint="9A" w:themeShade="95"/>
        <w:sz w:val="22"/>
      </w:rPr>
    </w:tblStylePr>
  </w:style>
  <w:style w:type="table" w:styleId="584">
    <w:name w:val="List Table 7 Colorful - Accent 5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5C5C5C" w:themeColor="accent5" w:themeTint="9A" w:themeShade="95"/>
        <w:sz w:val="22"/>
      </w:rPr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band2Horz">
      <w:rPr>
        <w:rFonts w:ascii="Arial" w:hAnsi="Arial"/>
        <w:color w:val="5C5C5C" w:themeColor="accent5" w:themeTint="9A" w:themeShade="95"/>
        <w:sz w:val="22"/>
      </w:rPr>
    </w:tblStylePr>
    <w:tblStylePr w:type="firstCol">
      <w:rPr>
        <w:rFonts w:ascii="Arial" w:hAnsi="Arial"/>
        <w:i/>
        <w:color w:val="5C5C5C" w:themeColor="accent5" w:themeTint="9A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5C5C5C" w:themeColor="accent5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5C5C5C" w:themeColor="accent5" w:themeTint="9A" w:themeShade="95"/>
        <w:sz w:val="22"/>
      </w:rPr>
      <w:tcPr>
        <w:shd w:val="clear" w:color="auto" w:fill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5C5C5C" w:themeColor="accent5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5C5C5C" w:themeColor="accent5" w:themeTint="9A" w:themeShade="95"/>
        <w:sz w:val="22"/>
      </w:rPr>
    </w:tblStylePr>
  </w:style>
  <w:style w:type="table" w:styleId="585">
    <w:name w:val="List Table 7 Colorful - Accent 6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575757" w:themeColor="accent6" w:themeTint="98" w:themeShade="95"/>
        <w:sz w:val="22"/>
      </w:rPr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band2Horz">
      <w:rPr>
        <w:rFonts w:ascii="Arial" w:hAnsi="Arial"/>
        <w:color w:val="575757" w:themeColor="accent6" w:themeTint="98" w:themeShade="95"/>
        <w:sz w:val="22"/>
      </w:rPr>
    </w:tblStylePr>
    <w:tblStylePr w:type="firstCol">
      <w:rPr>
        <w:rFonts w:ascii="Arial" w:hAnsi="Arial"/>
        <w:i/>
        <w:color w:val="575757" w:themeColor="accent6" w:themeTint="98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575757" w:themeColor="accent6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575757" w:themeColor="accent6" w:themeTint="98" w:themeShade="95"/>
        <w:sz w:val="22"/>
      </w:rPr>
      <w:tcPr>
        <w:shd w:val="clear" w:color="auto" w:fill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575757" w:themeColor="accent6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575757" w:themeColor="accent6" w:themeTint="98" w:themeShade="95"/>
        <w:sz w:val="22"/>
      </w:rPr>
    </w:tblStylePr>
  </w:style>
  <w:style w:type="table" w:styleId="586">
    <w:name w:val="Lined - Accent"/>
    <w:basedOn w:val="62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</w:style>
  <w:style w:type="table" w:styleId="587">
    <w:name w:val="Lined - Accent 1"/>
    <w:basedOn w:val="62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</w:style>
  <w:style w:type="table" w:styleId="588">
    <w:name w:val="Lined - Accent 2"/>
    <w:basedOn w:val="62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</w:style>
  <w:style w:type="table" w:styleId="589">
    <w:name w:val="Lined - Accent 3"/>
    <w:basedOn w:val="62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</w:style>
  <w:style w:type="table" w:styleId="590">
    <w:name w:val="Lined - Accent 4"/>
    <w:basedOn w:val="62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</w:style>
  <w:style w:type="table" w:styleId="591">
    <w:name w:val="Lined - Accent 5"/>
    <w:basedOn w:val="62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</w:style>
  <w:style w:type="table" w:styleId="592">
    <w:name w:val="Lined - Accent 6"/>
    <w:basedOn w:val="62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</w:style>
  <w:style w:type="table" w:styleId="593">
    <w:name w:val="Bordered &amp; Lined - Accent"/>
    <w:basedOn w:val="62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</w:style>
  <w:style w:type="table" w:styleId="594">
    <w:name w:val="Bordered &amp; Lined - Accent 1"/>
    <w:basedOn w:val="62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</w:style>
  <w:style w:type="table" w:styleId="595">
    <w:name w:val="Bordered &amp; Lined - Accent 2"/>
    <w:basedOn w:val="62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</w:style>
  <w:style w:type="table" w:styleId="596">
    <w:name w:val="Bordered &amp; Lined - Accent 3"/>
    <w:basedOn w:val="62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</w:style>
  <w:style w:type="table" w:styleId="597">
    <w:name w:val="Bordered &amp; Lined - Accent 4"/>
    <w:basedOn w:val="62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</w:style>
  <w:style w:type="table" w:styleId="598">
    <w:name w:val="Bordered &amp; Lined - Accent 5"/>
    <w:basedOn w:val="62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</w:style>
  <w:style w:type="table" w:styleId="599">
    <w:name w:val="Bordered &amp; Lined - Accent 6"/>
    <w:basedOn w:val="62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</w:style>
  <w:style w:type="table" w:styleId="600">
    <w:name w:val="Bordered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601">
    <w:name w:val="Bordered - Accent 1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602">
    <w:name w:val="Bordered - Accent 2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603">
    <w:name w:val="Bordered - Accent 3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604">
    <w:name w:val="Bordered - Accent 4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605">
    <w:name w:val="Bordered - Accent 5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606">
    <w:name w:val="Bordered - Accent 6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paragraph" w:styleId="607">
    <w:name w:val="footnote text"/>
    <w:basedOn w:val="623"/>
    <w:link w:val="608"/>
    <w:uiPriority w:val="99"/>
    <w:semiHidden/>
    <w:unhideWhenUsed/>
    <w:rPr>
      <w:sz w:val="18"/>
    </w:rPr>
    <w:pPr>
      <w:spacing w:lineRule="auto" w:line="240" w:after="40"/>
    </w:pPr>
  </w:style>
  <w:style w:type="character" w:styleId="608">
    <w:name w:val="Footnote Text Char"/>
    <w:link w:val="607"/>
    <w:uiPriority w:val="99"/>
    <w:rPr>
      <w:sz w:val="18"/>
    </w:rPr>
  </w:style>
  <w:style w:type="character" w:styleId="609">
    <w:name w:val="footnote reference"/>
    <w:basedOn w:val="624"/>
    <w:uiPriority w:val="99"/>
    <w:unhideWhenUsed/>
    <w:rPr>
      <w:vertAlign w:val="superscript"/>
    </w:rPr>
  </w:style>
  <w:style w:type="paragraph" w:styleId="610">
    <w:name w:val="endnote text"/>
    <w:basedOn w:val="623"/>
    <w:link w:val="611"/>
    <w:uiPriority w:val="99"/>
    <w:semiHidden/>
    <w:unhideWhenUsed/>
    <w:rPr>
      <w:sz w:val="20"/>
    </w:rPr>
    <w:pPr>
      <w:spacing w:lineRule="auto" w:line="240" w:after="0"/>
    </w:pPr>
  </w:style>
  <w:style w:type="character" w:styleId="611">
    <w:name w:val="Endnote Text Char"/>
    <w:link w:val="610"/>
    <w:uiPriority w:val="99"/>
    <w:rPr>
      <w:sz w:val="20"/>
    </w:rPr>
  </w:style>
  <w:style w:type="character" w:styleId="612">
    <w:name w:val="endnote reference"/>
    <w:basedOn w:val="624"/>
    <w:uiPriority w:val="99"/>
    <w:semiHidden/>
    <w:unhideWhenUsed/>
    <w:rPr>
      <w:vertAlign w:val="superscript"/>
    </w:rPr>
  </w:style>
  <w:style w:type="paragraph" w:styleId="613">
    <w:name w:val="toc 1"/>
    <w:basedOn w:val="623"/>
    <w:next w:val="623"/>
    <w:uiPriority w:val="39"/>
    <w:unhideWhenUsed/>
    <w:pPr>
      <w:ind w:left="0" w:right="0" w:firstLine="0"/>
      <w:spacing w:after="57"/>
    </w:pPr>
  </w:style>
  <w:style w:type="paragraph" w:styleId="614">
    <w:name w:val="toc 2"/>
    <w:basedOn w:val="623"/>
    <w:next w:val="623"/>
    <w:uiPriority w:val="39"/>
    <w:unhideWhenUsed/>
    <w:pPr>
      <w:ind w:left="283" w:right="0" w:firstLine="0"/>
      <w:spacing w:after="57"/>
    </w:pPr>
  </w:style>
  <w:style w:type="paragraph" w:styleId="615">
    <w:name w:val="toc 3"/>
    <w:basedOn w:val="623"/>
    <w:next w:val="623"/>
    <w:uiPriority w:val="39"/>
    <w:unhideWhenUsed/>
    <w:pPr>
      <w:ind w:left="567" w:right="0" w:firstLine="0"/>
      <w:spacing w:after="57"/>
    </w:pPr>
  </w:style>
  <w:style w:type="paragraph" w:styleId="616">
    <w:name w:val="toc 4"/>
    <w:basedOn w:val="623"/>
    <w:next w:val="623"/>
    <w:uiPriority w:val="39"/>
    <w:unhideWhenUsed/>
    <w:pPr>
      <w:ind w:left="850" w:right="0" w:firstLine="0"/>
      <w:spacing w:after="57"/>
    </w:pPr>
  </w:style>
  <w:style w:type="paragraph" w:styleId="617">
    <w:name w:val="toc 5"/>
    <w:basedOn w:val="623"/>
    <w:next w:val="623"/>
    <w:uiPriority w:val="39"/>
    <w:unhideWhenUsed/>
    <w:pPr>
      <w:ind w:left="1134" w:right="0" w:firstLine="0"/>
      <w:spacing w:after="57"/>
    </w:pPr>
  </w:style>
  <w:style w:type="paragraph" w:styleId="618">
    <w:name w:val="toc 6"/>
    <w:basedOn w:val="623"/>
    <w:next w:val="623"/>
    <w:uiPriority w:val="39"/>
    <w:unhideWhenUsed/>
    <w:pPr>
      <w:ind w:left="1417" w:right="0" w:firstLine="0"/>
      <w:spacing w:after="57"/>
    </w:pPr>
  </w:style>
  <w:style w:type="paragraph" w:styleId="619">
    <w:name w:val="toc 7"/>
    <w:basedOn w:val="623"/>
    <w:next w:val="623"/>
    <w:uiPriority w:val="39"/>
    <w:unhideWhenUsed/>
    <w:pPr>
      <w:ind w:left="1701" w:right="0" w:firstLine="0"/>
      <w:spacing w:after="57"/>
    </w:pPr>
  </w:style>
  <w:style w:type="paragraph" w:styleId="620">
    <w:name w:val="toc 8"/>
    <w:basedOn w:val="623"/>
    <w:next w:val="623"/>
    <w:uiPriority w:val="39"/>
    <w:unhideWhenUsed/>
    <w:pPr>
      <w:ind w:left="1984" w:right="0" w:firstLine="0"/>
      <w:spacing w:after="57"/>
    </w:pPr>
  </w:style>
  <w:style w:type="paragraph" w:styleId="621">
    <w:name w:val="toc 9"/>
    <w:basedOn w:val="623"/>
    <w:next w:val="623"/>
    <w:uiPriority w:val="39"/>
    <w:unhideWhenUsed/>
    <w:pPr>
      <w:ind w:left="2268" w:right="0" w:firstLine="0"/>
      <w:spacing w:after="57"/>
    </w:pPr>
  </w:style>
  <w:style w:type="paragraph" w:styleId="622">
    <w:name w:val="TOC Heading"/>
    <w:uiPriority w:val="39"/>
    <w:unhideWhenUsed/>
  </w:style>
  <w:style w:type="paragraph" w:styleId="623" w:default="1">
    <w:name w:val="Normal"/>
    <w:qFormat/>
  </w:style>
  <w:style w:type="character" w:styleId="624" w:default="1">
    <w:name w:val="Default Paragraph Font"/>
    <w:uiPriority w:val="1"/>
    <w:semiHidden/>
    <w:unhideWhenUsed/>
  </w:style>
  <w:style w:type="table" w:styleId="625" w:default="1">
    <w:name w:val="Normal Table"/>
    <w:qFormat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26" w:default="1">
    <w:name w:val="No List"/>
    <w:uiPriority w:val="99"/>
    <w:semiHidden/>
    <w:unhideWhenUsed/>
  </w:style>
  <w:style w:type="table" w:styleId="627">
    <w:name w:val="Table Grid"/>
    <w:basedOn w:val="625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character" w:styleId="628">
    <w:name w:val="Hyperlink"/>
    <w:basedOn w:val="624"/>
    <w:uiPriority w:val="99"/>
    <w:unhideWhenUsed/>
    <w:rPr>
      <w:color w:val="5F5F5F" w:themeColor="hyperlink"/>
      <w:u w:val="single"/>
    </w:rPr>
  </w:style>
  <w:style w:type="paragraph" w:styleId="629">
    <w:name w:val="List Paragraph"/>
    <w:basedOn w:val="623"/>
    <w:qFormat/>
    <w:uiPriority w:val="34"/>
    <w:pPr>
      <w:contextualSpacing w:val="true"/>
      <w:ind w:left="720"/>
    </w:pPr>
  </w:style>
  <w:style w:type="paragraph" w:styleId="630">
    <w:name w:val="Header"/>
    <w:basedOn w:val="623"/>
    <w:link w:val="631"/>
    <w:uiPriority w:val="99"/>
    <w:semiHidden/>
    <w:unhideWhenUsed/>
    <w:pPr>
      <w:spacing w:lineRule="auto" w:line="240" w:after="0"/>
      <w:tabs>
        <w:tab w:val="center" w:pos="4677" w:leader="none"/>
        <w:tab w:val="right" w:pos="9355" w:leader="none"/>
      </w:tabs>
    </w:pPr>
  </w:style>
  <w:style w:type="character" w:styleId="631" w:customStyle="1">
    <w:name w:val="Верхний колонтитул Знак"/>
    <w:basedOn w:val="624"/>
    <w:link w:val="630"/>
    <w:uiPriority w:val="99"/>
    <w:semiHidden/>
  </w:style>
  <w:style w:type="paragraph" w:styleId="632">
    <w:name w:val="Footer"/>
    <w:basedOn w:val="623"/>
    <w:link w:val="633"/>
    <w:uiPriority w:val="99"/>
    <w:semiHidden/>
    <w:unhideWhenUsed/>
    <w:pPr>
      <w:spacing w:lineRule="auto" w:line="240" w:after="0"/>
      <w:tabs>
        <w:tab w:val="center" w:pos="4677" w:leader="none"/>
        <w:tab w:val="right" w:pos="9355" w:leader="none"/>
      </w:tabs>
    </w:pPr>
  </w:style>
  <w:style w:type="character" w:styleId="633" w:customStyle="1">
    <w:name w:val="Нижний колонтитул Знак"/>
    <w:basedOn w:val="624"/>
    <w:link w:val="632"/>
    <w:uiPriority w:val="99"/>
    <w:semiHidden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ерая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Р7-Офис/6.0.1.37</Application>
  <Company>Home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Конева Ольга Ивановна</dc:creator>
  <cp:revision>37</cp:revision>
  <dcterms:created xsi:type="dcterms:W3CDTF">2016-07-08T08:09:00Z</dcterms:created>
  <dcterms:modified xsi:type="dcterms:W3CDTF">2022-02-03T05:42:39Z</dcterms:modified>
</cp:coreProperties>
</file>