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3"/>
        <w:jc w:val="center"/>
        <w:spacing w:before="0" w:after="0" w:line="276" w:lineRule="auto"/>
      </w:pPr>
      <w:r>
        <w:rPr>
          <w:sz w:val="32"/>
          <w:szCs w:val="32"/>
        </w:rPr>
        <w:t xml:space="preserve">Р О С С И Й С К А Я   Ф Е Д Е Р А Ц И Я</w:t>
      </w:r>
      <w:r/>
    </w:p>
    <w:p>
      <w:pPr>
        <w:pStyle w:val="783"/>
        <w:jc w:val="center"/>
        <w:spacing w:before="0" w:after="0" w:line="276" w:lineRule="auto"/>
      </w:pPr>
      <w:r>
        <w:rPr>
          <w:sz w:val="32"/>
          <w:szCs w:val="32"/>
        </w:rPr>
        <w:t xml:space="preserve">Б Е Л Г О Р О Д С К А Я    О Б Л А С Т Ь</w:t>
      </w:r>
      <w:r/>
    </w:p>
    <w:p>
      <w:pPr>
        <w:pStyle w:val="783"/>
        <w:jc w:val="center"/>
        <w:spacing w:before="0" w:after="0" w:line="276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jc w:val="center"/>
        <w:spacing w:before="0" w:after="0" w:line="276" w:lineRule="auto"/>
        <w:rPr>
          <w:b/>
          <w:sz w:val="16"/>
          <w:szCs w:val="16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9755" cy="792480"/>
                <wp:effectExtent l="0" t="0" r="0" b="0"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rcRect l="-265" t="-153" r="-265" b="-153"/>
                        <a:stretch/>
                      </pic:blipFill>
                      <pic:spPr bwMode="auto">
                        <a:xfrm>
                          <a:off x="0" y="0"/>
                          <a:ext cx="579755" cy="792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5.65pt;height:62.40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jc w:val="center"/>
        <w:spacing w:before="0" w:after="0" w:line="276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>
        <w:rPr>
          <w:b/>
          <w:sz w:val="16"/>
          <w:szCs w:val="16"/>
        </w:rPr>
      </w:r>
      <w:r>
        <w:rPr>
          <w:b/>
          <w:sz w:val="16"/>
          <w:szCs w:val="16"/>
        </w:rPr>
      </w:r>
    </w:p>
    <w:p>
      <w:pPr>
        <w:pStyle w:val="783"/>
        <w:jc w:val="center"/>
        <w:spacing w:before="0" w:after="0" w:line="276" w:lineRule="auto"/>
      </w:pPr>
      <w:r>
        <w:rPr>
          <w:sz w:val="28"/>
          <w:szCs w:val="28"/>
        </w:rPr>
        <w:t xml:space="preserve">МУНИЦИПАЛЬНЫЙ СОВЕТ МУНИЦИПАЛЬНОГО РАЙОНА</w:t>
      </w:r>
      <w:r/>
    </w:p>
    <w:p>
      <w:pPr>
        <w:pStyle w:val="783"/>
        <w:jc w:val="center"/>
        <w:spacing w:before="0" w:after="0" w:line="276" w:lineRule="auto"/>
      </w:pPr>
      <w:r>
        <w:rPr>
          <w:sz w:val="28"/>
          <w:szCs w:val="28"/>
        </w:rPr>
        <w:t xml:space="preserve">«РОВЕНЬСКИЙ РАЙОН»</w:t>
      </w:r>
      <w:r/>
    </w:p>
    <w:p>
      <w:pPr>
        <w:pStyle w:val="783"/>
        <w:jc w:val="center"/>
        <w:spacing w:before="0" w:after="0" w:line="240" w:lineRule="auto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8"/>
          <w:szCs w:val="28"/>
        </w:rPr>
        <w:t xml:space="preserve">ЧЕТВЁРТОГО СОЗЫВА</w:t>
      </w:r>
      <w:r>
        <w:rPr>
          <w:rFonts w:ascii="Times New Roman" w:hAnsi="Times New Roman"/>
          <w:sz w:val="10"/>
          <w:szCs w:val="10"/>
        </w:rPr>
      </w:r>
      <w:r>
        <w:rPr>
          <w:rFonts w:ascii="Times New Roman" w:hAnsi="Times New Roman"/>
          <w:sz w:val="10"/>
          <w:szCs w:val="10"/>
        </w:rPr>
      </w:r>
    </w:p>
    <w:p>
      <w:pPr>
        <w:pStyle w:val="783"/>
        <w:jc w:val="center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3"/>
        <w:jc w:val="center"/>
        <w:spacing w:before="0" w:after="0" w:line="276" w:lineRule="auto"/>
      </w:pPr>
      <w:r>
        <w:rPr>
          <w:b/>
          <w:sz w:val="28"/>
          <w:szCs w:val="28"/>
        </w:rPr>
        <w:t xml:space="preserve">Р Е Ш Е Н И Е</w:t>
      </w:r>
      <w:r/>
    </w:p>
    <w:p>
      <w:pPr>
        <w:pStyle w:val="783"/>
        <w:jc w:val="center"/>
      </w:pPr>
      <w:r/>
      <w:r/>
    </w:p>
    <w:p>
      <w:pPr>
        <w:pStyle w:val="83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«____» ____________2025г.                                                                   № ________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0"/>
        <w:jc w:val="left"/>
        <w:spacing w:before="0" w:after="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pStyle w:val="830"/>
        <w:jc w:val="left"/>
        <w:spacing w:before="0" w:after="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318" distB="318" distL="0" distR="0" simplePos="0" relativeHeight="3" behindDoc="0" locked="0" layoutInCell="0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81915</wp:posOffset>
                </wp:positionV>
                <wp:extent cx="4084955" cy="2349499"/>
                <wp:effectExtent l="0" t="0" r="0" b="0"/>
                <wp:wrapNone/>
                <wp:docPr id="2" name="Изображение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4084954" cy="23494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654"/>
                              <w:tblW w:w="0" w:type="auto"/>
                              <w:tblInd w:w="0" w:type="dxa"/>
                              <w:tblBorders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  <w:insideH w:val="none" w:color="000000" w:sz="4" w:space="0"/>
                                <w:insideV w:val="none" w:color="000000" w:sz="4" w:space="0"/>
                              </w:tblBorders>
                              <w:tblLayout w:type="autofit"/>
                              <w:tblLook w:val="04A0" w:firstRow="1" w:lastRow="0" w:firstColumn="1" w:lastColumn="0" w:noHBand="0" w:noVBand="1"/>
                            </w:tblPr>
                            <w:tblGrid>
                              <w:gridCol w:w="9354"/>
                            </w:tblGrid>
                            <w:tr>
                              <w:tblPrEx/>
                              <w:trPr/>
                              <w:tc>
                                <w:tcPr>
                                  <w:tcBorders>
                                    <w:top w:val="none" w:color="000000" w:sz="4" w:space="0"/>
                                    <w:left w:val="none" w:color="000000" w:sz="4" w:space="0"/>
                                    <w:bottom w:val="none" w:color="000000" w:sz="4" w:space="0"/>
                                    <w:right w:val="none" w:color="000000" w:sz="4" w:space="0"/>
                                  </w:tcBorders>
                                  <w:tcMar>
                                    <w:left w:w="15" w:type="dxa"/>
                                    <w:top w:w="15" w:type="dxa"/>
                                    <w:right w:w="15" w:type="dxa"/>
                                    <w:bottom w:w="15" w:type="dxa"/>
                                  </w:tcMar>
                                  <w:tcW w:w="9354" w:type="dxa"/>
                                  <w:vAlign w:val="center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ind w:left="0" w:right="0" w:firstLine="0"/>
                                    <w:spacing w:before="0" w:after="0" w:line="283" w:lineRule="atLeast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pBdr>
                                      <w:top w:val="none" w:color="000000" w:sz="4" w:space="0"/>
                                      <w:left w:val="none" w:color="000000" w:sz="4" w:space="0"/>
                                      <w:bottom w:val="none" w:color="000000" w:sz="4" w:space="0"/>
                                      <w:right w:val="none" w:color="000000" w:sz="4" w:space="0"/>
                                    </w:pBd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eastAsia="en-US"/>
                                    </w:rPr>
                                    <w:t xml:space="preserve">О внесении изменений в решение Муниципального совета Ровеньского района от 02 октября 2015 года №31/185 «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усматривающим переход прав владения и (или) пользования в отношении имуществ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а</w:t>
                                  </w:r>
                                  <w:r>
                                    <w:rPr>
                                      <w:rFonts w:ascii="Times New Roman" w:hAnsi="Times New Roman" w:eastAsia="Times New Roman" w:cs="Times New Roman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»</w:t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r>
                                  <w: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856"/>
                              <w:ind w:left="0" w:right="139" w:firstLine="0"/>
                              <w:jc w:val="both"/>
                              <w:spacing w:before="0" w:after="0" w:afterAutospacing="0" w:line="283" w:lineRule="atLeast"/>
                              <w:widowControl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783"/>
                              <w:jc w:val="both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783"/>
                              <w:ind w:left="0" w:right="0" w:firstLine="0"/>
                              <w:jc w:val="left"/>
                              <w:spacing w:before="0" w:beforeAutospacing="0" w:after="200" w:afterAutospacing="0" w:line="276" w:lineRule="auto"/>
                              <w:shd w:val="nil" w:color="auto" w:fill="ffffff"/>
                              <w:widowControl/>
                              <w:rPr>
                                <w:shd w:val="clear" w:color="auto" w:fill="ffffff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w:r>
                              <w:rPr>
                                <w:shd w:val="clear" w:color="auto" w:fill="ffffff"/>
                              </w:rPr>
                            </w:r>
                            <w:r>
                              <w:rPr>
                                <w:shd w:val="clear" w:color="auto" w:fill="ffffff"/>
                              </w:rPr>
                            </w:r>
                          </w:p>
                        </w:txbxContent>
                      </wps:txbx>
                      <wps:bodyPr lIns="102240" tIns="56520" rIns="102240" bIns="565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3;o:allowoverlap:true;o:allowincell:false;mso-position-horizontal-relative:text;margin-left:-9.00pt;mso-position-horizontal:absolute;mso-position-vertical-relative:text;margin-top:6.45pt;mso-position-vertical:absolute;width:321.65pt;height:185.00pt;mso-wrap-distance-left:0.00pt;mso-wrap-distance-top:0.03pt;mso-wrap-distance-right:0.00pt;mso-wrap-distance-bottom:0.03pt;v-text-anchor:top;visibility:visible;" fillcolor="#FFFFFF" stroked="f" strokeweight="0.00pt">
                <v:textbox inset="0,0,0,0">
                  <w:txbxContent>
                    <w:tbl>
                      <w:tblPr>
                        <w:tblStyle w:val="654"/>
                        <w:tblW w:w="0" w:type="auto"/>
                        <w:tblInd w:w="0" w:type="dxa"/>
                        <w:tblBorders>
                          <w:top w:val="none" w:color="000000" w:sz="4" w:space="0"/>
                          <w:left w:val="none" w:color="000000" w:sz="4" w:space="0"/>
                          <w:bottom w:val="none" w:color="000000" w:sz="4" w:space="0"/>
                          <w:right w:val="none" w:color="000000" w:sz="4" w:space="0"/>
                          <w:insideH w:val="none" w:color="000000" w:sz="4" w:space="0"/>
                          <w:insideV w:val="none" w:color="000000" w:sz="4" w:space="0"/>
                        </w:tblBorders>
                        <w:tblLayout w:type="autofit"/>
                        <w:tblLook w:val="04A0" w:firstRow="1" w:lastRow="0" w:firstColumn="1" w:lastColumn="0" w:noHBand="0" w:noVBand="1"/>
                      </w:tblPr>
                      <w:tblGrid>
                        <w:gridCol w:w="9354"/>
                      </w:tblGrid>
                      <w:tr>
                        <w:tblPrEx/>
                        <w:trPr/>
                        <w:tc>
                          <w:tcPr>
                            <w:tcBorders>
                              <w:top w:val="none" w:color="000000" w:sz="4" w:space="0"/>
                              <w:left w:val="none" w:color="000000" w:sz="4" w:space="0"/>
                              <w:bottom w:val="none" w:color="000000" w:sz="4" w:space="0"/>
                              <w:right w:val="none" w:color="000000" w:sz="4" w:space="0"/>
                            </w:tcBorders>
                            <w:tcMar>
                              <w:left w:w="15" w:type="dxa"/>
                              <w:top w:w="15" w:type="dxa"/>
                              <w:right w:w="15" w:type="dxa"/>
                              <w:bottom w:w="15" w:type="dxa"/>
                            </w:tcMar>
                            <w:tcW w:w="9354" w:type="dxa"/>
                            <w:vAlign w:val="center"/>
                            <w:textDirection w:val="lrTb"/>
                            <w:noWrap w:val="false"/>
                          </w:tcPr>
                          <w:p>
                            <w:pPr>
                              <w:ind w:left="0" w:right="0" w:firstLine="0"/>
                              <w:spacing w:before="0" w:after="0" w:line="283" w:lineRule="atLeas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pBdr>
                                <w:top w:val="none" w:color="000000" w:sz="4" w:space="0"/>
                                <w:left w:val="none" w:color="000000" w:sz="4" w:space="0"/>
                                <w:bottom w:val="none" w:color="000000" w:sz="4" w:space="0"/>
                                <w:right w:val="none" w:color="000000" w:sz="4" w:space="0"/>
                              </w:pBd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en-US"/>
                              </w:rPr>
                              <w:t xml:space="preserve">О внесении изменений в решение Муниципального совета Ровеньского района от 02 октября 2015 года №31/185 «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усматривающим переход прав владения и (или) пользования в отношении имуществ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а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»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856"/>
                        <w:ind w:left="0" w:right="139" w:firstLine="0"/>
                        <w:jc w:val="both"/>
                        <w:spacing w:before="0" w:after="0" w:afterAutospacing="0" w:line="283" w:lineRule="atLeast"/>
                        <w:widowControl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783"/>
                        <w:jc w:val="both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  <w:r>
                        <w:rPr>
                          <w:b/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783"/>
                        <w:ind w:left="0" w:right="0" w:firstLine="0"/>
                        <w:jc w:val="left"/>
                        <w:spacing w:before="0" w:beforeAutospacing="0" w:after="200" w:afterAutospacing="0" w:line="276" w:lineRule="auto"/>
                        <w:shd w:val="nil" w:color="auto" w:fill="ffffff"/>
                        <w:widowControl/>
                        <w:rPr>
                          <w:shd w:val="clear" w:color="auto" w:fill="ffffff"/>
                        </w:rPr>
                      </w:pPr>
                      <w:r>
                        <w:rPr>
                          <w:color w:val="000000"/>
                        </w:rPr>
                      </w:r>
                      <w:r>
                        <w:rPr>
                          <w:shd w:val="clear" w:color="auto" w:fill="ffffff"/>
                        </w:rPr>
                      </w:r>
                      <w:r>
                        <w:rPr>
                          <w:shd w:val="clear" w:color="auto" w:fill="ffffff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pStyle w:val="830"/>
        <w:jc w:val="left"/>
        <w:spacing w:before="0" w:after="0"/>
        <w:rPr>
          <w:b/>
          <w:sz w:val="20"/>
          <w:szCs w:val="24"/>
          <w:highlight w:val="yellow"/>
        </w:rPr>
      </w:pPr>
      <w:r>
        <w:rPr>
          <w:b/>
          <w:sz w:val="20"/>
          <w:szCs w:val="24"/>
          <w:highlight w:val="yellow"/>
        </w:rPr>
      </w:r>
      <w:r>
        <w:rPr>
          <w:b/>
          <w:sz w:val="20"/>
          <w:szCs w:val="24"/>
          <w:highlight w:val="yellow"/>
        </w:rPr>
      </w:r>
      <w:r>
        <w:rPr>
          <w:b/>
          <w:sz w:val="20"/>
          <w:szCs w:val="24"/>
          <w:highlight w:val="yellow"/>
        </w:rPr>
      </w:r>
    </w:p>
    <w:p>
      <w:pPr>
        <w:pStyle w:val="783"/>
        <w:jc w:val="left"/>
        <w:spacing w:before="0" w:after="0"/>
      </w:pPr>
      <w:r>
        <w:rPr>
          <w:sz w:val="20"/>
          <w:szCs w:val="20"/>
          <w:highlight w:val="yellow"/>
        </w:rPr>
        <w:t xml:space="preserve">        </w:t>
      </w:r>
      <w:r/>
    </w:p>
    <w:p>
      <w:pPr>
        <w:pStyle w:val="783"/>
        <w:jc w:val="left"/>
        <w:spacing w:before="0" w:after="0" w:line="288" w:lineRule="auto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pStyle w:val="856"/>
        <w:jc w:val="left"/>
        <w:spacing w:before="0" w:after="0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pStyle w:val="783"/>
        <w:ind w:left="0" w:right="0" w:firstLine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pStyle w:val="783"/>
        <w:ind w:left="0" w:right="0" w:firstLine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pStyle w:val="783"/>
        <w:ind w:left="0" w:right="0" w:firstLine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pStyle w:val="783"/>
        <w:ind w:left="0" w:right="0" w:firstLine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pStyle w:val="783"/>
        <w:ind w:left="0" w:right="0" w:firstLine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  <w:r>
        <w:rPr>
          <w:sz w:val="20"/>
          <w:szCs w:val="20"/>
          <w:highlight w:val="yellow"/>
        </w:rPr>
      </w:r>
    </w:p>
    <w:p>
      <w:pPr>
        <w:ind w:left="0" w:right="0" w:firstLine="0"/>
        <w:jc w:val="both"/>
        <w:spacing w:before="0" w:after="0" w:afterAutospacing="0" w:line="283" w:lineRule="atLeas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 w:afterAutospacing="0" w:line="283" w:lineRule="atLeast"/>
        <w:rPr>
          <w:b/>
          <w:bCs/>
          <w:sz w:val="20"/>
          <w:szCs w:val="20"/>
          <w:highlight w:val="none"/>
        </w:rPr>
      </w:pP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  <w:r>
        <w:rPr>
          <w:b/>
          <w:bCs/>
          <w:sz w:val="20"/>
          <w:szCs w:val="20"/>
          <w:highlight w:val="none"/>
        </w:rPr>
      </w:r>
    </w:p>
    <w:p>
      <w:pPr>
        <w:pStyle w:val="783"/>
        <w:ind w:left="0" w:right="0" w:firstLine="850"/>
        <w:jc w:val="both"/>
        <w:spacing w:before="0" w:after="0" w:afterAutospacing="0" w:line="283" w:lineRule="atLeast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</w:rPr>
        <w:t xml:space="preserve">В соответствии с Гражданским кодексом Российской Федерации, Федеральным закон</w:t>
      </w:r>
      <w:r>
        <w:rPr>
          <w:sz w:val="28"/>
          <w:szCs w:val="28"/>
        </w:rPr>
        <w:t xml:space="preserve">ом Российской Федерации от 06 октября 2003 года №131-ФЗ «Об общих принципах организации местного самоуправления в Российской Федерации», постановлением </w:t>
      </w:r>
      <w:r>
        <w:rPr>
          <w:sz w:val="28"/>
          <w:szCs w:val="28"/>
        </w:rPr>
        <w:t xml:space="preserve">Правительства Белгородской области от 07 апреля 2025 года №187-пп «О внесении изменений в постановление Правительс</w:t>
      </w:r>
      <w:r>
        <w:rPr>
          <w:sz w:val="28"/>
          <w:szCs w:val="28"/>
        </w:rPr>
        <w:t xml:space="preserve">тва Белгородской области от 25 августа 2014 года №322-пп», в целях приведения нормативных правовых актов Ровеньского района в соответствие с действующим законодательством, совершенствования порядка управления муниципальной собственностью Ровеньского района</w:t>
      </w:r>
      <w:r>
        <w:rPr>
          <w:sz w:val="28"/>
          <w:szCs w:val="28"/>
        </w:rPr>
        <w:t xml:space="preserve">, Муниципальный совет Ровеньского района</w:t>
      </w:r>
      <w:r>
        <w:rPr>
          <w:b/>
          <w:bCs/>
          <w:sz w:val="28"/>
          <w:szCs w:val="28"/>
        </w:rPr>
        <w:t xml:space="preserve">   р е ш и л: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83"/>
        <w:ind w:left="0" w:right="0" w:firstLine="850"/>
        <w:jc w:val="both"/>
        <w:spacing w:before="0" w:after="0" w:afterAutospacing="0" w:line="283" w:lineRule="atLeas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решение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color w:val="000000" w:themeColor="text1"/>
          <w:sz w:val="28"/>
          <w:szCs w:val="28"/>
          <w:lang w:eastAsia="en-US"/>
        </w:rPr>
        <w:t xml:space="preserve">Муниципального совета Ровеньского района от 02 октября 2015 года №31/185 «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усматривающим переход прав владения и (или) пользования в отношении имуществ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: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ind w:left="0" w:right="0" w:firstLine="850"/>
        <w:jc w:val="both"/>
        <w:spacing w:before="0" w:after="0" w:afterAutospacing="0" w:line="283" w:lineRule="atLeast"/>
        <w:rPr>
          <w:sz w:val="28"/>
          <w:szCs w:val="28"/>
        </w:rPr>
      </w:pPr>
      <w:r>
        <w:rPr>
          <w:sz w:val="28"/>
          <w:szCs w:val="28"/>
        </w:rPr>
        <w:t xml:space="preserve">в Положение о предоставлени</w:t>
      </w:r>
      <w:r>
        <w:rPr>
          <w:sz w:val="28"/>
          <w:szCs w:val="28"/>
        </w:rPr>
        <w:t xml:space="preserve">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предусматривающим переход прав владения и (и</w:t>
      </w:r>
      <w:r>
        <w:rPr>
          <w:sz w:val="28"/>
          <w:szCs w:val="28"/>
        </w:rPr>
        <w:t xml:space="preserve">ли) пользования в отношении имущества (далее - Положение), утвержденное в пункте 1 решения: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третий абзац пункта 1.3 раздела 1 Положения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8"/>
        <w:ind w:firstLine="540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«решения о предоставлении муниципального имущества по договорам - решения о заключении договоров без проведения конкурсов, аукционов в случаях, предусмотренных действующим законодательством, решения о провед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ении конкурсов, аукционов на право заключения договоров,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решения о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редоставлении в аренду объектов культурного наследия (памятников истории и культуры), находящихся в неудовлетворительном состоянии, решения о предоставлении в аренду на льготных условиях объектов недвижимости, находящихся в неудовлетворительном состоянии,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 также решения о предоставлении муниципальных преференций в виде заключения договоров без проведения конкурсов, аукционов, в том числе с предоставлением имущественных льгот, принимаемые уполномоченн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ыми в соответствии с настоящим Положением органами местного самоуправления Ровеньского района или уполномоченными решениями администрации Ровеньского района иными лицами в отношении муниципального имущества, составляющего казну Ровеньского района;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четвертый абзац пункта 1.3 раздела 1 Положения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решения о согла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совании предоставления муниципального имущества по договорам - решения о согласовании заключения договоров без проведения конкурсов, аукционов, решения о согласовании проведения конкурсов, аукционов на право заключения договоров,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решения о согласовании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предоставления в аренду объектов культурного наследия (памятников истории и культуры), находящихся в неудовлетворительном состоянии, решения о предоставлении в аренду на льготных условиях объектов недвижимости, находящихся в неудовлетворительном состоянии,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а также решения о предоста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влении муниципальных преференций в виде согласования заключения договоров без проведения конкурсов, аукционов, в том числе с предоставлением имущественных льгот, принимаемые уполномоченными в соответствии с настоящим Положением органами местного самоуправл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ения Ровеньского района в отношении муниципального имущества, находящегося в оперативном управлении, хозяйственном ведении муниципальных учреждений, муниципальных унитарных предприятий Ровеньского района, или муниципального имущества, составляющего казну 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овеньского района, переданного во владение и (или) пользование физическим или юридическим лицам с правом заключения в отношении такого имущества (его части) с согласия собственника договоров аренды (субаренды), безвозмездного пользования с третьими лицами;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»;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пункт 3.1 раздела 3 Положения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58"/>
        <w:ind w:firstLine="54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«3.1.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Решения о предоставлении (согласовании предоставления) муници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пального имущества по договорам,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решения о предоставлении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аренду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объектов культурного наследия (памятников истории и культуры), находящихся в неудовлетворительном состоянии,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принимаемых в соответствии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разделом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9 настоящего Положения,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ешений о предоставлении в аренду на льготных условиях объектов недвижимости, находящихся в неудовлетворительном состоянии, принимаемых в соответствии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разделом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 настоящего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принимаются администрацией Ровеньского района, за исключением случаев, указанных в </w:t>
      </w:r>
      <w:hyperlink w:tooltip="3.2. Решения о согласовании предоставления муниципального имущества по договорам (за исключением решений о предоставлении муниципальных преференций в виде согласования заключения договоров без проведения конкурса, аукциона с предоставлением имущественных льгот) принимаются отраслевым органом при предоставлении движимого муниципального имущества, находящегося в оперативном управлении муниципальных бюджетных и автономных учреждений Ровеньского района, казенных предприятий Ровеньского района, на срок не бол..." w:anchor="P119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</w:rPr>
          <w:t xml:space="preserve">пунктах 3.2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</w:t>
      </w:r>
      <w:hyperlink w:tooltip="3.3. На основании муниципальных правовых актов администрации Ровеньского района полномочия по принятию решений о предоставлении в аренду объектов имущества казны Ровеньского района и выполнению функций арендодателя по договорам аренды в отношении соответствующих объектов могут быть переданы другому органу местного самоуправления района или иному юридическому лицу (далее - уполномоченная организация)." w:anchor="P122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</w:rPr>
          <w:t xml:space="preserve">3.3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настоящего Положения, и оформляются муниципальными правовыми актами администрации Ровеньского района.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58"/>
        <w:ind w:firstLine="54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Подготовку проекта постановления администрации Ровеньского района о предоставлении (согласовании предоставления) муниципального имущества по договору обеспечивает отдел имущественных правоотношений администрации района (далее - Отде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л).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пятый абзац пункта 7.6 раздела 7 Положения изложить в следующей редакции: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«Изменение размера арендной платы по договорам аренды объектов культурного наследия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(памятников истории и 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ультуры), находящихся в неудовлетворительном состоянии, по договорам аренды на льготных условиях объектов недвижимости, находящихся, в неудовлетворительном состоянии, осуществляется с учетом положений, предусмотренных разделами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9-10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настоящего Положения.»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дополнить Положение разделом 9 следующего содержания: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56"/>
        <w:jc w:val="center"/>
        <w:spacing w:after="0" w:afterAutospacing="0"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outlineLvl w:val="1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«9.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bookmarkStart w:id="0" w:name="undefined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Предоставление в аренду объектов культурного наследия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856"/>
        <w:jc w:val="center"/>
        <w:spacing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(памятников истории и культуры), находящихся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6"/>
        <w:jc w:val="center"/>
        <w:spacing w:after="0" w:afterAutospacing="0" w:line="28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неудовлетворительном состоянии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9.1. Решения о предоставлении в аренду объектов культурного наследия (памятников истории и культуры), находящихся в неудовле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творительном состоянии, относящихся к имуществу казны Ровеньского района, решения о согласовании предоставления в аренду объектов культурного наследия (памятников истории и культуры), находящихся в неудовлетворительном состоянии, закрепленных на праве оп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еративного управления, хозяйственного ведения за муниципальными учреждениями принимаются администрацией Ровеньского района и оформляются постановлениями администрации Ровеньского района.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9.2. Определение объектов культурного наследия, нуждающихся в проведении работ по их сохранению, предусмотренных </w:t>
      </w:r>
      <w:hyperlink r:id="rId9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</w:rPr>
          <w:t xml:space="preserve">статьями 40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- </w:t>
      </w:r>
      <w:hyperlink r:id="rId10" w:tooltip="Федеральный закон от 25.06.2002 N 73-ФЗ (ред. от 26.12.2024) &quot;Об объектах культурного наследия (памятниках истории и культуры) народов Российской Федерации&quot; (с изм. и доп., вступ. в силу с 13.01.2025) {КонсультантПлюс}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</w:rPr>
          <w:t xml:space="preserve">45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Федерального 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акона от 25 июня 2002 года N 73-ФЗ "Об объектах культурного наследия (памятниках истории и культуры) народов Российской Федерации", осуществляется на основании заключений управления государственной охраны объектов культурного наследия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9.3. Начальный (минимальный) размер арендной платы при проведении конк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урса, аукциона на право заключения договора аренды объекта культурного наследия (памятника истории и культуры), находящегося в неудовлетворительном состоянии, размер арендной платы по договору аренды объекта культурного наследия (памятника истории и культу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ры), находящегося в неудовлетворительном состоянии, заключаемому в случаях, установленных антимонопольным законодательством, без проведения конкурса, аукциона, устанавливается равным 1 рублю за 1 кв. метр объекта культурного наследия в год (без учета НДС).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9.4. В договор аренды объекта культурного наследия (памятника истории и культуры), находящегося в неудовлетворительном состоянии, в обязательном порядке включаются следующие сведения и условия: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9.4.1.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Сведения об особенностях, составляющих предмет охраны данного объекта культурного наследия (памятника истории и культуры), находящегося в неудовлетворительном состоянии, и требования к сохранению объекта культурного наследия (памятника истории и культуры)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находящегося в неудовлетворительном состоянии, указанные в охранном обязательстве, предусмотренном действующим законодательством и утвержденном в установленном порядке управлением государственной охраны объектов культурного наследия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9.4.2. Сведения о рыночной величине арендной платы за пользование объектом культурного наследия (памятником ис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тории и культуры), находящимся в неудовлетворительном состоянии (в расчете за 1 кв. метр в месяц без НДС), определенной оценщиком в соответствии с законодательством об оценочной деятельности не ранее чем за шесть месяцев до даты подписания договора аренды.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9.4.3. Условие об отказе арендатора от права требовать возмещения стоимости неотделимых улучшений, произведенных арендатором в период действия договора аренды.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9.4.4. Условие о праве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арендодателя на отказ от исполнения договора в одностороннем порядке в случае нарушения арендатором условий охранного обязательства, если соответствующие нарушения не устранены в срок, не превышающий шести месяцев со дня установления факта таких нарушений.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9.5. В договор аренды объекта культурного наследия (памятника истории и культу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ры), находящегося в неудовлетворительном состоянии, заключаемый без проведения конкурса, аукциона с установлением размера арендной платы, равного 1 рублю за 1 кв. метр объекта культурного наследия в год, в обязательном порядке, помимо условий, указанных в </w:t>
      </w:r>
      <w:hyperlink w:tooltip="10.4. В договор аренды объекта культурного наследия (памятника истории и культуры), находящегося в неудовлетворительном состоянии, в обязательном порядке включаются следующие сведения и условия:" w:anchor="P390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</w:rPr>
          <w:t xml:space="preserve">пункте 9.4 раздела 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9 настоящего Положения, включаются следующие условия: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9.5.1. Обязательство арендатора в случае нарушения условий охранного обязательства (в том числе в части нарушения сроков проведения ремонтн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ых и реставрационных работ как в целом по объекту, так и отдельных этапов работ), факт которого подтвержден заключением управления государственной охраны объектов культурного наследия Белгородской области, уплатить штраф в размере, определяемом по формуле: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jc w:val="center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Аш = Ар x Ки x S x М,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jc w:val="center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Аш - размер штрафа в рублях;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Ар - рыночная величина арендной платы за 1 кв. метр в месяц (без НДС) в рублях, указанная в договоре аренды в соответствии с </w:t>
      </w:r>
      <w:hyperlink w:tooltip="10.4.2. Сведения о рыночной величине арендной платы за пользование объектом культурного наследия (памятником истории и культуры), находящимся в неудовлетворительном состоянии (в расчете за 1 кв. метр в месяц без НДС), определенной оценщиком в соответствии с законодательством об оценочной деятельности не ранее чем за шесть месяцев до даты подписания договора аренды." w:anchor="P392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</w:rPr>
          <w:t xml:space="preserve">подпунктом 9.4.2 пункта 9.4 раздела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9 настоящего Положения;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Ки - коэффициент инфляции, равный индексу потребительских цен, определяемый на основании данных органов статистики, за период со дня заключения договора аренды до дня установления факта нарушения условий охранного обязательства;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S - площадь объекта культурного наследия (памятника истории и культуры), находящегося в неудовлетворительном состоянии, в квадратных метрах на дату установления факта нарушения условий охранного обязательства;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 - количество месяцев со дня заключения договора аренды до дня установления факта нарушения условий охранного обязательства.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9.5.2. Обязательство арендатора по уплате арендной платы со дня установления факта нарушения условий охранного обязательства до дня устранения соответствующего нарушения в размере, определяемом по формуле: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jc w:val="center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Ам = Ар x Ки x S,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Ам - арендная плата в месяц в рублях;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Ар - рыночная величина арендной платы за 1 кв. метр в месяц в рублях, указанная в договоре аренды в соответствии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 </w:t>
      </w:r>
      <w:hyperlink w:tooltip="10.4.2. Сведения о рыночной величине арендной платы за пользование объектом культурного наследия (памятником истории и культуры), находящимся в неудовлетворительном состоянии (в расчете за 1 кв. метр в месяц без НДС), определенной оценщиком в соответствии с законодательством об оценочной деятельности не ранее чем за шесть месяцев до даты подписания договора аренды." w:anchor="P392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</w:rPr>
          <w:t xml:space="preserve">подпунктом 9.4.2 пункта 9.4 раздела 9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настоящего Положения;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Ки - коэффициент инфляции, равный индексу потребительских цен, определяемый на основании данных органов статистики, за период со дня заключения договора аренды до дня установления факта наруш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ения условий охранного обязательства. Соответствующий коэффициент подлежит ежегодному пересмотру по состоянию на 1 число первого месяца, следующего за истечением очередного года аренды, в котором не были устранены нарушения условий охранного обязательства;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S - площадь объекта культурного наследия (памятника истории и культуры), находящегося в неудовлетворительном состоянии, в квадратных метрах.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ind w:firstLine="54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9.6. Условия, предусмотренные </w:t>
      </w:r>
      <w:hyperlink w:tooltip="10.5. В договор аренды объекта культурного наследия (памятника истории и культуры), находящегося в неудовлетворительном состоянии, заключаемый без проведения конкурса, аукциона с установлением размера арендной платы, равного 1 рублю за 1 кв. метр объекта культурного наследия в год, в обязательном порядке, помимо условий, указанных в пункте 10.4 раздела 10 настоящего Положения, включаются следующие условия:" w:anchor="P395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</w:rPr>
          <w:t xml:space="preserve">пунктом 9.5 раздела</w:t>
        </w:r>
        <w:r>
          <w:rPr>
            <w:rFonts w:ascii="Times New Roman" w:hAnsi="Times New Roman" w:eastAsia="Times New Roman" w:cs="Times New Roman"/>
            <w:color w:val="0000ff"/>
            <w:sz w:val="28"/>
            <w:szCs w:val="28"/>
          </w:rPr>
          <w:t xml:space="preserve"> 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9 настоящего Положения, также подлежат в обязательном порядке включению в договор аренды объекта культурного наследия, заключаемый по результатам конку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рса, аукциона, если размер арендной платы по такому договору, сложившийся по результатам проведения конкурса, аукциона, составляет меньше рыночной величины арендной платы, определенной оценщиком в соответствии с законодательством об оценочной деятельности.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дополнить Положение разделом 10 следующего содержания: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850"/>
        <w:jc w:val="both"/>
        <w:spacing w:before="0" w:beforeAutospacing="0" w:after="0" w:afterAutospacing="0" w:line="283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«10. Особенности предоставления в аренду на льготных условиях объектов недвижимости, находящихся в неудовлетворительном состоянии</w:t>
        <w:br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10.1. Решения о предоставлении в аренду на льготных условиях объектов недвижимости, находящихся в неудовлетворительном состоянии, относящихся к имуществу казны Ровеньского района, решения о согласовании предоставления в аренду на льготных условиях объект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ов недвижимости, находящихся в неудовлетворительном состоянии, находящихся в оперативном управлении муниципальных учреждений, принимаются администрацией Ровеньского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оформляются постановлениями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Ровеньского района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10.2. Решения о предоставлении (согласовании предоставления) в аренду на льготных условиях принимаются в отношении объектов недвижимости, находящихся в собственности Ровеньского района, при соблюдении следующих условий: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10.3.1. Наличие заключения о техническом состоянии объектов, подготовленного специализированной организацией в соответствии с законодательством Российской Федерации, подтверждающего неудовлетворительное состояние объектов и содержащего соответствующий пере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чень необходимых работ по капитальному ремонту (реконструкции).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10.3.2. Объекты включены в перечень муниципального имущества Ровеньского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имательства), предусмотренный </w:t>
      </w:r>
      <w:hyperlink r:id="rId11" w:tooltip="https://login.consultant.ru/link/?req=doc&amp;base=LAW&amp;n=481359&amp;dst=409&amp;field=134&amp;date=20.05.2025" w:history="1">
        <w:r>
          <w:rPr>
            <w:rStyle w:val="780"/>
            <w:rFonts w:ascii="Times New Roman" w:hAnsi="Times New Roman" w:eastAsia="Times New Roman" w:cs="Times New Roman"/>
            <w:color w:val="0000ff"/>
            <w:sz w:val="28"/>
            <w:szCs w:val="28"/>
            <w:u w:val="none"/>
          </w:rPr>
          <w:t xml:space="preserve">частью 4 статьи 18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Федерального закона от 24 июля 2007 года N 209-ФЗ «О развитии малого и среднего предпринимательства в Российской Федерации».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10.3.3. В течение 2 лет объект недвижимости не востребован для заключения договора аренды на условиях определения величины арендной платы без предоставления льгот.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10.4. Передача в аренду на льготных условиях объектов недвижимости, находящихся в неудовлетворительном состоянии, осуществляется на основании договоров аренды, заключаемых на срок до 25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10.5. Срок проведения работ по капитальному ремонту (реконструкции) объектов недвижимости, находящихся в неудовлетворительном состоянии, определяется договором аренды и не может превышать 3 лет.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10.6. Начальный (минимальный) размер арендной платы при проведении конкурса, аукциона на право заключения договора аренды на льготных условиях объекта недвижимости, находящегося в неудовлетворительном состоянии, размер арендной платы по договору аренды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льготных условиях объекта недвижимости, находящегося в неудовлетворительном состоянии, заключаемому в случаях, установленных антимонопольным законодательством, без проведения конкурса, аукциона, устанавливается равным 1 рублю за 1 кв. метр объекта недвижим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ости, находящегося в неудовлетворительном состоянии, в год (без учета НДС).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10.7. В договор аренды на льготных условиях объекта недвижимости, находящегося в неудовлетворительном состоянии, в обязательном порядке включаются следующие сведения и условия: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10.7.1. Срок проведения работ по капитальному ремонту (реконструкции) объекта недвижимости, находящегося в неудовлетворительном состоянии.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10.7.2. Сведения о рыночной величине арендной платы за пользование объектом недвижимости, находящимся в неудовлетворительном состоянии (в расчете за 1 кв. метр в месяц без НДС), определенной оценщиком в соответствии с законодательством об оценочной деятель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ности не ранее чем за 6 месяцев до даты подписания договора аренды.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10.7.3. Условие об обеспечении за счет собственных средств арендатора проведения инженерных изысканий, подготовки проектной документации, проведения экспертизы проектной документации и результатов инженерных изысканий, получения разрешения на строительство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разрешения на ввод и осуществления иных действий в целях соблюдения требований, предусмотренных законодательством о градостроительной деятельности, при проведении капитального ремонта (реконструкции) объектов капитального строительства.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10.7.4. Условие об отказе арендатора от права требовать возмещения стоимости неотделимых улучшений, произведенных арендатором в период действия договора аренды.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10.7.5. Условие о праве арендодателя на отказ от исполнения договора в одностороннем порядке в случае нарушения арендатором условий о проведении капитального ремонта (реконструкции), если соответствующие нарушения не устранены в срок, не превышающий 6 меся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цев со дня установления факта таких нарушений.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10.8. В договор аренды на льготных условиях объекта недвижимости, находящегося в неудовлетворительном состоянии, заключаемый без проведения конкурса, аукциона с установлением размера арендной платы, равного 1 рублю за 1 кв. метр объекта недвижимости, наход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ящегося в неудовлетворительном состоянии, в год, в обязательном порядке, помимо условий, указанных в </w:t>
      </w:r>
      <w:hyperlink r:id="rId12" w:tooltip="file:///C:/Program%20Files/R7-Office/Editors/editors/web-apps/apps/documenteditor/main/index.html?_dc=0&amp;lang=ru-RU&amp;frameEditorId=placeholder&amp;parentOrigin=file://#p9" w:history="1">
        <w:r>
          <w:rPr>
            <w:rStyle w:val="780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пункте </w:t>
        </w:r>
        <w:r>
          <w:rPr>
            <w:rStyle w:val="780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10.7 раздела 10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настоящего Положения, включаются следующие условия: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10.8.1. Обязательство арендатора в случае нарушения условий о проведении капитального ремонта (реконструкции) как в целом по объекту, так и отдельных этапов работ уплатить штраф в размере, определяемом по формуле: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Аш = Ар x Ки x S x M,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где: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Аш - размер штрафа в рублях;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Ар - рыночная величина арендной платы за 1 кв. метр в месяц (без НДС) в рублях, указанная в договоре аренды в соответствии с </w:t>
      </w:r>
      <w:hyperlink r:id="rId13" w:tooltip="file:///C:/Program%20Files/R7-Office/Editors/editors/web-apps/apps/documenteditor/main/index.html?_dc=0&amp;lang=ru-RU&amp;frameEditorId=placeholder&amp;parentOrigin=file://#p11" w:history="1">
        <w:r>
          <w:rPr>
            <w:rStyle w:val="780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подпунктом 10.7.2 пункта 10.7 раздела 10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Положения;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Ки - коэффициент инфляции, равный индексу потребительских цен, определяемый на основании данных органов статистики, за период со дня заключения договора аренды до дня установления факта нарушения условий о проведении капитального ремонта (реконструкции);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S - площадь объекта недвижимости, находящегося в неудовлетворительном состоянии, в кв. метрах на дату установления факта нарушения условий о проведении капитального ремонта (реконструкции);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M - количество месяцев со дня заключения договора аренды до дня установления факта нарушения условий о проведении капитального ремонта (реконструкции).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10.8.2. Обязательство арендатора по уплате арендной платы со дня установления факта нарушения условий о проведении капитального ремонта (реконструкции) до дня устранения соответствующего нарушения в размере, определяемом по формуле: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center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Аш = Ар x Ки x S,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где: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Аш - арендная плата в месяц в рублях;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Ар - рыночная величина арендной платы за 1 кв. метр в месяц в рублях, указанная в договоре аренды в соответствии с </w:t>
      </w:r>
      <w:hyperlink r:id="rId14" w:tooltip="file:///C:/Program%20Files/R7-Office/Editors/editors/web-apps/apps/documenteditor/main/index.html?_dc=0&amp;lang=ru-RU&amp;frameEditorId=placeholder&amp;parentOrigin=file://#p11" w:history="1">
        <w:r>
          <w:rPr>
            <w:rStyle w:val="780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подпунктом 10.7.2 пункта 10.7 раздела 10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настоящего Положения;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Ки - коэффициент инфляции, равный инд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ексу потребительских цен, определяемый на основании данных органов статистики, за период со дня заключения договора аренды до дня установления факта нарушения условий о проведении капитального ремонта (реконструкции).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оответствующий коэффициент подлежит ежегодному пересмотру по состоянию на 1 число первого месяца, следующего за истечением очередного года аренды, в котором не были устранены нарушения условий о проведении капитального ремонта (реконструкции);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S - площадь объекта недвижимости, находящегося в неудовлетворительном состоянии, в квадратных метрах.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40"/>
        <w:jc w:val="both"/>
        <w:spacing w:before="0" w:beforeAutospacing="0" w:after="0"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10.9. Условия, предусмотренные пунктом 10.8 раздела 10 Положения, также подлежат в обязательном порядке включению в договор аренды на льготных условиях объекта недвижимости, находящегося в неудовлетворительном состоянии, заключаемый по результатам конкурса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аукциона, если размер арендной платы по такому договору, сложившийся по результатам проведения конкурса, аукциона, составляет меньше рыночной величины арендной платы, определенной оценщиком в соответствии с законодательством об оценочной деятельности.»;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hyperlink r:id="rId15" w:tooltip="https://login.consultant.ru/link/?req=doc&amp;base=RLAW404&amp;n=102727&amp;dst=100396&amp;field=134&amp;date=20.05.2025" w:history="1">
        <w:r>
          <w:rPr>
            <w:rStyle w:val="780"/>
            <w:rFonts w:ascii="Times New Roman" w:hAnsi="Times New Roman" w:eastAsia="Times New Roman" w:cs="Times New Roman"/>
            <w:color w:val="000000" w:themeColor="text1"/>
            <w:sz w:val="28"/>
            <w:szCs w:val="28"/>
            <w:u w:val="none"/>
          </w:rPr>
          <w:t xml:space="preserve">разделы 9 - 10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Положения считать разделами 11-12 соответственно.</w:t>
      </w:r>
      <w:r>
        <w:rPr>
          <w:rFonts w:ascii="Times New Roman" w:hAnsi="Times New Roman" w:eastAsia="Times New Roman" w:cs="Times New Roman"/>
          <w:color w:val="000000"/>
          <w:sz w:val="24"/>
        </w:rPr>
        <w:br/>
      </w:r>
      <w:r/>
    </w:p>
    <w:p>
      <w:pPr>
        <w:contextualSpacing w:val="0"/>
        <w:ind w:left="0" w:right="0" w:firstLine="85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Рекомендовать главам администраций городского и сельских поселений Ровеньского района внести соответствующие изменения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муниципальные нормативные правовые акты, устанавливающие порядок предоставления имущества, находящегося в муниципальной собственности, по договорам аренды, безвозмездного пользования, доверительного управления и иным договорам, предусматривающим переход пр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ав владения и (или) пользования в отношении имущества.</w:t>
        <w:br/>
        <w:tab/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3. Решение подлежит опубликованию в порядке, предусмотренном Уставом муниципального района «Ровеньский район» Белгородской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7"/>
        <w:contextualSpacing w:val="0"/>
        <w:ind w:left="0" w:right="0" w:firstLine="709"/>
        <w:jc w:val="both"/>
        <w:spacing w:before="0" w:after="0" w:afterAutospacing="0"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4.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Контроль за исполнением настоящего решения возложить</w:t>
      </w:r>
      <w:r>
        <w:rPr>
          <w:rFonts w:ascii="Times New Roman" w:hAnsi="Times New Roman" w:eastAsia="Times New Roman" w:cs="Times New Roman"/>
          <w:color w:val="ff66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постоянную комиссию по экономическому развитию, бюджету и налогам Муниципального совета  Ровеньского района.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7"/>
        <w:contextualSpacing w:val="0"/>
        <w:ind w:left="0" w:right="0" w:firstLine="850"/>
        <w:jc w:val="both"/>
        <w:spacing w:before="0" w:after="0" w:afterAutospacing="0" w:line="283" w:lineRule="atLeast"/>
        <w:tabs>
          <w:tab w:val="left" w:pos="850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 Настоящее решение вступает в силу со дня его официального опубликования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57"/>
        <w:contextualSpacing w:val="0"/>
        <w:ind w:left="0" w:right="0" w:firstLine="709"/>
        <w:jc w:val="both"/>
        <w:spacing w:before="0" w:after="0" w:afterAutospacing="0" w:line="283" w:lineRule="atLeast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7"/>
        <w:contextualSpacing w:val="0"/>
        <w:ind w:left="0" w:right="0" w:firstLine="561"/>
        <w:jc w:val="both"/>
        <w:spacing w:before="0" w:after="0" w:afterAutospacing="0" w:line="283" w:lineRule="atLeast"/>
        <w:rPr>
          <w:rFonts w:ascii="Times New Roman" w:hAnsi="Times New Roman"/>
        </w:rPr>
        <w:suppressLineNumbers w:val="0"/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783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 xml:space="preserve">Председатель Муниципального совета </w:t>
      </w:r>
      <w:r/>
    </w:p>
    <w:p>
      <w:pPr>
        <w:pStyle w:val="783"/>
        <w:jc w:val="both"/>
        <w:spacing w:before="0" w:after="0" w:afterAutospacing="0" w:line="283" w:lineRule="atLeast"/>
        <w:rPr>
          <w:b/>
          <w:sz w:val="28"/>
          <w:szCs w:val="28"/>
        </w:rPr>
      </w:pPr>
      <w:r>
        <w:t xml:space="preserve">                </w:t>
      </w:r>
      <w:r>
        <w:rPr>
          <w:b/>
          <w:sz w:val="28"/>
          <w:szCs w:val="28"/>
        </w:rPr>
        <w:t xml:space="preserve">Ровеньского района                                                             В.А. Некрасов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center"/>
        <w:spacing w:before="0" w:after="0" w:afterAutospacing="0" w:line="283" w:lineRule="atLeast"/>
      </w:pPr>
      <w:r>
        <w:rPr>
          <w:b/>
          <w:sz w:val="28"/>
          <w:szCs w:val="28"/>
        </w:rPr>
        <w:t xml:space="preserve">Пояснительная записка к проекту решения Муниципального совета муниципального района «Ровеньский район» Белгородской области «</w:t>
      </w:r>
      <w:r>
        <w:rPr>
          <w:b/>
          <w:bCs/>
          <w:sz w:val="28"/>
          <w:szCs w:val="28"/>
          <w:lang w:eastAsia="en-US"/>
        </w:rPr>
        <w:t xml:space="preserve">О внесении изменений в решение Муниципального совета Ровеньского района от 02 октября 2015 №31/185 «Об утверждении положения о предоставлении имущества, находящегося в муниципал</w:t>
      </w:r>
      <w:r>
        <w:rPr>
          <w:b/>
          <w:bCs/>
          <w:sz w:val="28"/>
          <w:szCs w:val="28"/>
          <w:lang w:eastAsia="en-US"/>
        </w:rPr>
        <w:t xml:space="preserve">ьной собственности муниципального района «Ровеньский район» Белгородской области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имущества»</w:t>
      </w:r>
      <w:r/>
    </w:p>
    <w:p>
      <w:pPr>
        <w:pStyle w:val="783"/>
        <w:jc w:val="both"/>
        <w:spacing w:before="0" w:after="0" w:afterAutospacing="0" w:line="283" w:lineRule="atLeast"/>
      </w:pPr>
      <w:r>
        <w:rPr>
          <w:b/>
          <w:bCs/>
          <w:sz w:val="28"/>
          <w:szCs w:val="28"/>
          <w:lang w:eastAsia="en-US"/>
        </w:rPr>
        <w:tab/>
      </w:r>
      <w:r>
        <w:rPr>
          <w:b/>
          <w:sz w:val="28"/>
          <w:szCs w:val="28"/>
        </w:rPr>
        <w:t xml:space="preserve">Основание разработки проекта: </w:t>
      </w:r>
      <w:r/>
    </w:p>
    <w:p>
      <w:pPr>
        <w:pStyle w:val="783"/>
        <w:ind w:left="0" w:right="0" w:firstLine="709"/>
        <w:jc w:val="both"/>
        <w:spacing w:before="0" w:after="0" w:afterAutospacing="0" w:line="283" w:lineRule="atLeast"/>
      </w:pPr>
      <w:r>
        <w:rPr>
          <w:bCs/>
          <w:color w:val="000000"/>
          <w:sz w:val="28"/>
          <w:szCs w:val="28"/>
          <w:lang w:eastAsia="en-US"/>
        </w:rPr>
        <w:t xml:space="preserve">Гражданский </w:t>
      </w:r>
      <w:hyperlink r:id="rId16" w:tooltip="consultantplus://offline/ref=D99A3D859CECA6DCFEEEE2658F025DD5F298C6172F34801513344AA51C3B42CACDCB572434C818FDo5iC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кодекс</w:t>
        </w:r>
      </w:hyperlink>
      <w:r>
        <w:rPr>
          <w:bCs/>
          <w:color w:val="000000"/>
          <w:sz w:val="28"/>
          <w:szCs w:val="28"/>
          <w:lang w:eastAsia="en-US"/>
        </w:rPr>
        <w:t xml:space="preserve"> Российской Федерации, Федеральный закон Российской Федерации от 06 октября 2003 года №</w:t>
      </w:r>
      <w:hyperlink r:id="rId17" w:tooltip="consultantplus://offline/ref=D99A3D859CECA6DCFEEEE2658F025DD5F299C613283A801513344AA51C3B42CACDCB572434C918FCo5iD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 131-ФЗ</w:t>
        </w:r>
      </w:hyperlink>
      <w:r>
        <w:rPr>
          <w:bCs/>
          <w:color w:val="000000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Правительства Белгородской области от 07 апреля 2025 года №187-пп «О внесении изменений в постановление Правительства Белгородской области от 25 августа 2014 года №322-пп»</w:t>
      </w:r>
      <w:r>
        <w:rPr>
          <w:bCs/>
          <w:color w:val="000000"/>
          <w:sz w:val="28"/>
          <w:szCs w:val="28"/>
          <w:lang w:eastAsia="en-US"/>
        </w:rPr>
        <w:t xml:space="preserve">.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 xml:space="preserve">Цель разработки проекта область применения: 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sz w:val="28"/>
          <w:szCs w:val="28"/>
        </w:rPr>
      </w:r>
      <w:r>
        <w:rPr>
          <w:sz w:val="28"/>
          <w:szCs w:val="28"/>
        </w:rPr>
        <w:t xml:space="preserve">Приведение нормативных правовых актов Ровеньского района в соответствие с действующим законодательством, совершенствование порядка управления муниципальной собственностью Ровеньского района.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sz w:val="28"/>
          <w:szCs w:val="28"/>
        </w:rPr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 xml:space="preserve">Соответствие нормативным правовым актам:</w:t>
      </w:r>
      <w:r>
        <w:rPr>
          <w:sz w:val="28"/>
          <w:szCs w:val="28"/>
        </w:rPr>
        <w:t xml:space="preserve"> </w:t>
      </w:r>
      <w:r/>
    </w:p>
    <w:p>
      <w:pPr>
        <w:pStyle w:val="783"/>
        <w:ind w:left="0" w:right="0" w:firstLine="709"/>
        <w:jc w:val="both"/>
        <w:spacing w:before="0" w:after="0" w:afterAutospacing="0" w:line="283" w:lineRule="atLeast"/>
      </w:pPr>
      <w:r>
        <w:rPr>
          <w:bCs/>
          <w:color w:val="000000"/>
          <w:sz w:val="28"/>
          <w:szCs w:val="28"/>
          <w:lang w:eastAsia="en-US"/>
        </w:rPr>
        <w:t xml:space="preserve">Гражданский </w:t>
      </w:r>
      <w:hyperlink r:id="rId18" w:tooltip="consultantplus://offline/ref=D99A3D859CECA6DCFEEEE2658F025DD5F298C6172F34801513344AA51C3B42CACDCB572434C818FDo5iC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кодекс</w:t>
        </w:r>
      </w:hyperlink>
      <w:r>
        <w:rPr>
          <w:bCs/>
          <w:color w:val="000000"/>
          <w:sz w:val="28"/>
          <w:szCs w:val="28"/>
          <w:lang w:eastAsia="en-US"/>
        </w:rPr>
        <w:t xml:space="preserve"> Российской Федерации, Федеральный закон Российской Федерации от 06 октября 2003 года №</w:t>
      </w:r>
      <w:hyperlink r:id="rId19" w:tooltip="consultantplus://offline/ref=D99A3D859CECA6DCFEEEE2658F025DD5F299C613283A801513344AA51C3B42CACDCB572434C918FCo5iD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 131-ФЗ</w:t>
        </w:r>
      </w:hyperlink>
      <w:r>
        <w:rPr>
          <w:bCs/>
          <w:color w:val="000000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Правительства Белгородской области от 07 апреля 2025 года №187-пп «О внесении изменений в постановление Правительства Белгородской области от 25 августа 2014 года №322-пп»</w:t>
      </w:r>
      <w:r>
        <w:rPr>
          <w:bCs/>
          <w:color w:val="000000"/>
          <w:sz w:val="28"/>
          <w:szCs w:val="28"/>
          <w:lang w:eastAsia="en-US"/>
        </w:rPr>
        <w:t xml:space="preserve">.</w:t>
      </w:r>
      <w:r>
        <w:rPr>
          <w:bCs/>
          <w:color w:val="000000"/>
          <w:sz w:val="28"/>
          <w:szCs w:val="28"/>
          <w:lang w:eastAsia="en-US"/>
        </w:rPr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Основные положения:</w:t>
      </w:r>
      <w:r>
        <w:rPr>
          <w:sz w:val="28"/>
          <w:szCs w:val="28"/>
        </w:rPr>
        <w:t xml:space="preserve"> (при внесении изменений – положения в части изменений):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bCs/>
          <w:sz w:val="28"/>
          <w:szCs w:val="28"/>
          <w:lang w:eastAsia="en-US"/>
        </w:rPr>
        <w:t xml:space="preserve">Внесение изменений в решение Муниципального совета Ровеньского района от 02 </w:t>
      </w:r>
      <w:r>
        <w:rPr>
          <w:sz w:val="28"/>
          <w:szCs w:val="28"/>
          <w:lang w:eastAsia="en-US"/>
        </w:rPr>
        <w:t xml:space="preserve">октября 2015 №31/185 «Об утверждении положения о предоставлении имущества, находящегося в муниципаль</w:t>
      </w:r>
      <w:r>
        <w:rPr>
          <w:sz w:val="28"/>
          <w:szCs w:val="28"/>
          <w:lang w:eastAsia="en-US"/>
        </w:rPr>
        <w:t xml:space="preserve">ной собственности муниципального района «Ровеньский район» Белгородской области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имущества».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  <w:rPr>
          <w:b/>
          <w:bCs/>
        </w:rPr>
      </w:pPr>
      <w:r>
        <w:rPr>
          <w:b/>
          <w:bCs/>
          <w:sz w:val="28"/>
          <w:szCs w:val="28"/>
        </w:rPr>
        <w:t xml:space="preserve">Срок вступления в силу и распространение действия:</w:t>
      </w:r>
      <w:r>
        <w:rPr>
          <w:b/>
          <w:bCs/>
        </w:rPr>
      </w:r>
      <w:r>
        <w:rPr>
          <w:b/>
          <w:bCs/>
        </w:rPr>
      </w:r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sz w:val="28"/>
          <w:szCs w:val="28"/>
          <w:lang w:eastAsia="en-US"/>
        </w:rPr>
        <w:t xml:space="preserve">Вступает в силу со дня его официального опубликования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jc w:val="both"/>
        <w:spacing w:before="0" w:after="0" w:afterAutospacing="0" w:line="283" w:lineRule="atLeast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783"/>
        <w:jc w:val="both"/>
        <w:spacing w:before="0" w:after="0" w:afterAutospacing="0" w:line="283" w:lineRule="atLeas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Проект подготовил: ________________________________ Гребеник А.П.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Проект согласован (курирующий зам.):________________ Подобная М.В.</w:t>
      </w:r>
      <w:r>
        <w:rPr>
          <w:sz w:val="28"/>
          <w:szCs w:val="28"/>
          <w:highlight w:val="none"/>
        </w:rPr>
      </w:r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/>
      <w:r/>
    </w:p>
    <w:p>
      <w:pPr>
        <w:jc w:val="both"/>
        <w:spacing w:before="0" w:after="0" w:afterAutospacing="0" w:line="283" w:lineRule="atLeast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jc w:val="center"/>
        <w:spacing w:before="0" w:after="0" w:afterAutospacing="0" w:line="283" w:lineRule="atLeast"/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783"/>
        <w:jc w:val="center"/>
        <w:spacing w:before="0" w:after="0" w:afterAutospacing="0" w:line="283" w:lineRule="atLeast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Заключение на проект решения Муниципального совета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783"/>
        <w:jc w:val="center"/>
        <w:spacing w:before="0" w:after="0" w:afterAutospacing="0" w:line="283" w:lineRule="atLeast"/>
      </w:pPr>
      <w:r>
        <w:rPr>
          <w:b/>
          <w:sz w:val="28"/>
          <w:szCs w:val="28"/>
        </w:rPr>
        <w:t xml:space="preserve">муниципального района «Ровеньский район» Белгородской области</w:t>
      </w:r>
      <w:r/>
    </w:p>
    <w:p>
      <w:pPr>
        <w:pStyle w:val="783"/>
        <w:jc w:val="center"/>
        <w:spacing w:before="0" w:after="0" w:afterAutospacing="0" w:line="283" w:lineRule="atLeast"/>
      </w:pPr>
      <w:r>
        <w:rPr>
          <w:b/>
          <w:sz w:val="28"/>
          <w:szCs w:val="28"/>
          <w:lang w:eastAsia="en-US"/>
        </w:rPr>
        <w:t xml:space="preserve">«</w:t>
      </w:r>
      <w:r>
        <w:rPr>
          <w:b/>
          <w:bCs/>
          <w:sz w:val="28"/>
          <w:szCs w:val="28"/>
          <w:lang w:eastAsia="en-US"/>
        </w:rPr>
        <w:t xml:space="preserve">О внесении изменений в решение Муниципального совета Ровеньского района от 02 октября 2015 №31/185 «Об утверждении положения о предоставлении имущества, находящегося в муниципал</w:t>
      </w:r>
      <w:r>
        <w:rPr>
          <w:b/>
          <w:bCs/>
          <w:sz w:val="28"/>
          <w:szCs w:val="28"/>
          <w:lang w:eastAsia="en-US"/>
        </w:rPr>
        <w:t xml:space="preserve">ьной собственности муниципального района «Ровеньский район» Белгородской области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имущества»</w:t>
      </w:r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Основание разработки проекта: </w:t>
      </w:r>
      <w:r/>
    </w:p>
    <w:p>
      <w:pPr>
        <w:pStyle w:val="783"/>
        <w:ind w:left="0" w:right="0" w:firstLine="709"/>
        <w:jc w:val="both"/>
        <w:spacing w:before="0" w:after="0" w:afterAutospacing="0" w:line="283" w:lineRule="atLeast"/>
      </w:pPr>
      <w:r>
        <w:rPr>
          <w:bCs/>
          <w:color w:val="000000"/>
          <w:sz w:val="28"/>
          <w:szCs w:val="28"/>
          <w:lang w:eastAsia="en-US"/>
        </w:rPr>
        <w:t xml:space="preserve">Гражданский </w:t>
      </w:r>
      <w:hyperlink r:id="rId20" w:tooltip="consultantplus://offline/ref=D99A3D859CECA6DCFEEEE2658F025DD5F298C6172F34801513344AA51C3B42CACDCB572434C818FDo5iC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кодекс</w:t>
        </w:r>
      </w:hyperlink>
      <w:r>
        <w:rPr>
          <w:bCs/>
          <w:color w:val="000000"/>
          <w:sz w:val="28"/>
          <w:szCs w:val="28"/>
          <w:lang w:eastAsia="en-US"/>
        </w:rPr>
        <w:t xml:space="preserve"> Российской Федерации, Федеральный закон Российской Федерации от 06 октября 2003 года №</w:t>
      </w:r>
      <w:hyperlink r:id="rId21" w:tooltip="consultantplus://offline/ref=D99A3D859CECA6DCFEEEE2658F025DD5F299C613283A801513344AA51C3B42CACDCB572434C918FCo5iD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 131-ФЗ</w:t>
        </w:r>
      </w:hyperlink>
      <w:r>
        <w:rPr>
          <w:bCs/>
          <w:color w:val="000000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Правительства Белгородской области от 07 апреля 2025 года №187-пп «О внесении изменений в постановление Правительства Белгородской области от 25 августа 2014 года №322-пп»</w:t>
      </w:r>
      <w:r>
        <w:rPr>
          <w:bCs/>
          <w:color w:val="000000"/>
          <w:sz w:val="28"/>
          <w:szCs w:val="28"/>
          <w:lang w:eastAsia="en-US"/>
        </w:rPr>
        <w:t xml:space="preserve">.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 xml:space="preserve">Цель разработки проекта область применения: 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sz w:val="28"/>
          <w:szCs w:val="28"/>
        </w:rPr>
      </w:r>
      <w:r>
        <w:rPr>
          <w:sz w:val="28"/>
          <w:szCs w:val="28"/>
        </w:rPr>
        <w:t xml:space="preserve">приведение нормативных правовых актов Ровеньского района в соответствие с действующим законодательством, совершенствование порядка управления муниципальной собственностью Ровеньского района.</w:t>
      </w:r>
      <w:r>
        <w:rPr>
          <w:sz w:val="28"/>
          <w:szCs w:val="28"/>
        </w:rPr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 xml:space="preserve">Соответствие нормативным правовым актам:</w:t>
      </w:r>
      <w:r>
        <w:rPr>
          <w:sz w:val="28"/>
          <w:szCs w:val="28"/>
        </w:rPr>
        <w:t xml:space="preserve"> </w:t>
      </w:r>
      <w:r/>
    </w:p>
    <w:p>
      <w:pPr>
        <w:pStyle w:val="783"/>
        <w:ind w:left="0" w:right="0" w:firstLine="709"/>
        <w:jc w:val="both"/>
        <w:spacing w:before="0" w:after="0" w:afterAutospacing="0" w:line="283" w:lineRule="atLeast"/>
      </w:pPr>
      <w:r>
        <w:rPr>
          <w:bCs/>
          <w:color w:val="000000"/>
          <w:sz w:val="28"/>
          <w:szCs w:val="28"/>
          <w:lang w:eastAsia="en-US"/>
        </w:rPr>
        <w:t xml:space="preserve">Гражданский </w:t>
      </w:r>
      <w:hyperlink r:id="rId22" w:tooltip="consultantplus://offline/ref=D99A3D859CECA6DCFEEEE2658F025DD5F298C6172F34801513344AA51C3B42CACDCB572434C818FDo5iC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кодекс</w:t>
        </w:r>
      </w:hyperlink>
      <w:r>
        <w:rPr>
          <w:bCs/>
          <w:color w:val="000000"/>
          <w:sz w:val="28"/>
          <w:szCs w:val="28"/>
          <w:lang w:eastAsia="en-US"/>
        </w:rPr>
        <w:t xml:space="preserve"> Российской Федерации, Федеральный закон Российской Федерации от 06 октября 2003 года №</w:t>
      </w:r>
      <w:hyperlink r:id="rId23" w:tooltip="consultantplus://offline/ref=D99A3D859CECA6DCFEEEE2658F025DD5F299C613283A801513344AA51C3B42CACDCB572434C918FCo5iDG" w:history="1">
        <w:r>
          <w:rPr>
            <w:bCs/>
            <w:color w:val="000000"/>
            <w:sz w:val="28"/>
            <w:szCs w:val="28"/>
            <w:u w:val="none"/>
            <w:lang w:eastAsia="en-US"/>
          </w:rPr>
          <w:t xml:space="preserve"> 131-ФЗ</w:t>
        </w:r>
      </w:hyperlink>
      <w:r>
        <w:rPr>
          <w:bCs/>
          <w:color w:val="000000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Правительства Белгородской области от 07 апреля 2025 года №187-пп «О внесении изменений в постановление Правительства Белгородской области от 25 августа 2014 года №322-пп»</w:t>
      </w:r>
      <w:r>
        <w:rPr>
          <w:bCs/>
          <w:color w:val="000000"/>
          <w:sz w:val="28"/>
          <w:szCs w:val="28"/>
          <w:lang w:eastAsia="en-US"/>
        </w:rPr>
        <w:t xml:space="preserve">.</w:t>
      </w:r>
      <w:r/>
    </w:p>
    <w:p>
      <w:pPr>
        <w:pStyle w:val="783"/>
        <w:ind w:left="0" w:right="291" w:firstLine="708"/>
        <w:jc w:val="both"/>
        <w:spacing w:before="0" w:after="0" w:afterAutospacing="0" w:line="283" w:lineRule="atLeast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Основные положения:</w:t>
      </w:r>
      <w:r>
        <w:rPr>
          <w:sz w:val="28"/>
          <w:szCs w:val="28"/>
        </w:rPr>
        <w:t xml:space="preserve"> (при внесении изменений – положения в части изменений):</w:t>
      </w:r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sz w:val="28"/>
          <w:szCs w:val="28"/>
          <w:lang w:eastAsia="en-US"/>
        </w:rPr>
        <w:t xml:space="preserve">Внесение изменений в решение Муниципального совета Ровеньского района от 02 октября 2015 №31/185 «Об утверждении положения о предоставлении имущества, находящегося в муниципаль</w:t>
      </w:r>
      <w:r>
        <w:rPr>
          <w:sz w:val="28"/>
          <w:szCs w:val="28"/>
          <w:lang w:eastAsia="en-US"/>
        </w:rPr>
        <w:t xml:space="preserve">ной собственности муниципального района «Ровеньский район» Белгородской области по договорам аренды, безвозмездного пользования, доверительного управления и иным договорам, предусматривающим переход прав владения и (или) пользования в отношении имущества».</w:t>
      </w:r>
      <w:r/>
    </w:p>
    <w:p>
      <w:pPr>
        <w:pStyle w:val="783"/>
        <w:jc w:val="both"/>
        <w:spacing w:before="0" w:after="0" w:afterAutospacing="0" w:line="283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83"/>
        <w:jc w:val="both"/>
        <w:spacing w:before="0" w:after="0" w:afterAutospacing="0" w:line="283" w:lineRule="atLeast"/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ВЫВОД:</w:t>
      </w:r>
      <w:r/>
    </w:p>
    <w:p>
      <w:pPr>
        <w:pStyle w:val="783"/>
        <w:jc w:val="both"/>
        <w:spacing w:before="0" w:after="0" w:afterAutospacing="0" w:line="283" w:lineRule="atLeast"/>
      </w:pPr>
      <w:r>
        <w:rPr>
          <w:sz w:val="28"/>
          <w:szCs w:val="28"/>
        </w:rPr>
        <w:tab/>
        <w:t xml:space="preserve">Разработанный проект решения не содержит норм, противоречащих федеральному законодательству. Внутренних противоречий и пробелов не содержит, сфера регулирования за пределы полномочий не выходит.</w:t>
      </w:r>
      <w:r/>
    </w:p>
    <w:p>
      <w:pPr>
        <w:pStyle w:val="783"/>
        <w:jc w:val="both"/>
        <w:spacing w:before="0" w:after="0" w:afterAutospacing="0" w:line="283" w:lineRule="atLeast"/>
      </w:pPr>
      <w:r>
        <w:rPr>
          <w:sz w:val="28"/>
          <w:szCs w:val="28"/>
        </w:rPr>
        <w:tab/>
        <w:t xml:space="preserve">Нарушений правил юридической техники при проведении экспертизы не установлено. Коррупционных факторов в решении не содержится.</w:t>
      </w:r>
      <w:r/>
    </w:p>
    <w:p>
      <w:pPr>
        <w:pStyle w:val="783"/>
        <w:jc w:val="both"/>
        <w:spacing w:before="0" w:after="0" w:afterAutospacing="0" w:line="283" w:lineRule="atLeast"/>
      </w:pPr>
      <w:r>
        <w:rPr>
          <w:sz w:val="28"/>
          <w:szCs w:val="28"/>
        </w:rPr>
        <w:tab/>
        <w:t xml:space="preserve">Учитывая изложенное, полагаю, представленный проект решения соответствует законодательству РФ.</w:t>
      </w:r>
      <w:r/>
    </w:p>
    <w:p>
      <w:pPr>
        <w:pStyle w:val="783"/>
        <w:jc w:val="both"/>
        <w:spacing w:before="0" w:after="0" w:afterAutospacing="0" w:line="283" w:lineRule="atLeast"/>
      </w:pPr>
      <w:r/>
      <w:r/>
    </w:p>
    <w:p>
      <w:pPr>
        <w:pStyle w:val="783"/>
        <w:ind w:left="0" w:right="0" w:firstLine="708"/>
        <w:jc w:val="both"/>
        <w:spacing w:before="0" w:after="0" w:afterAutospacing="0" w:line="283" w:lineRule="atLeast"/>
      </w:pPr>
      <w:r>
        <w:rPr>
          <w:color w:val="000000"/>
          <w:sz w:val="28"/>
          <w:szCs w:val="28"/>
        </w:rPr>
        <w:t xml:space="preserve">Заключение составил: </w:t>
      </w:r>
      <w:r/>
    </w:p>
    <w:p>
      <w:pPr>
        <w:pStyle w:val="783"/>
        <w:jc w:val="both"/>
        <w:spacing w:before="0" w:after="0" w:afterAutospacing="0" w:line="283" w:lineRule="atLeast"/>
        <w:rPr>
          <w:color w:val="000000"/>
          <w:lang w:eastAsia="en-US"/>
        </w:rPr>
      </w:pPr>
      <w:r>
        <w:rPr>
          <w:color w:val="000000"/>
          <w:lang w:eastAsia="en-US"/>
        </w:rPr>
      </w:r>
      <w:r>
        <w:rPr>
          <w:color w:val="000000"/>
          <w:lang w:eastAsia="en-US"/>
        </w:rPr>
      </w:r>
      <w:r>
        <w:rPr>
          <w:color w:val="000000"/>
          <w:lang w:eastAsia="en-US"/>
        </w:rPr>
      </w:r>
    </w:p>
    <w:p>
      <w:pPr>
        <w:pStyle w:val="783"/>
        <w:ind w:left="-993" w:right="0" w:firstLine="0"/>
        <w:jc w:val="left"/>
        <w:spacing w:before="0" w:after="0" w:afterAutospacing="0" w:line="283" w:lineRule="atLeast"/>
        <w:rPr>
          <w:sz w:val="28"/>
        </w:rPr>
      </w:pPr>
      <w:r>
        <w:rPr>
          <w:i/>
          <w:sz w:val="28"/>
        </w:rPr>
        <w:t xml:space="preserve">              </w:t>
      </w:r>
      <w:r>
        <w:rPr>
          <w:sz w:val="28"/>
        </w:rPr>
        <w:t xml:space="preserve">Начальник отдела правового </w:t>
      </w:r>
      <w:r>
        <w:rPr>
          <w:sz w:val="28"/>
        </w:rPr>
      </w:r>
      <w:r>
        <w:rPr>
          <w:sz w:val="28"/>
        </w:rPr>
      </w:r>
    </w:p>
    <w:p>
      <w:pPr>
        <w:pStyle w:val="783"/>
        <w:ind w:left="-993" w:right="0" w:firstLine="0"/>
        <w:jc w:val="left"/>
        <w:spacing w:before="0" w:after="0" w:afterAutospacing="0" w:line="283" w:lineRule="atLeast"/>
        <w:rPr>
          <w:sz w:val="28"/>
        </w:rPr>
      </w:pPr>
      <w:r>
        <w:rPr>
          <w:sz w:val="28"/>
        </w:rPr>
        <w:t xml:space="preserve">              </w:t>
      </w:r>
      <w:r>
        <w:rPr>
          <w:sz w:val="28"/>
        </w:rPr>
        <w:t xml:space="preserve">обеспечения, муниципальной службы и </w:t>
      </w:r>
      <w:r>
        <w:rPr>
          <w:sz w:val="28"/>
        </w:rPr>
      </w:r>
      <w:r>
        <w:rPr>
          <w:sz w:val="28"/>
        </w:rPr>
      </w:r>
    </w:p>
    <w:p>
      <w:pPr>
        <w:pStyle w:val="783"/>
        <w:ind w:left="-993" w:right="0" w:firstLine="0"/>
        <w:jc w:val="left"/>
        <w:spacing w:before="0" w:after="0" w:afterAutospacing="0" w:line="283" w:lineRule="atLeast"/>
      </w:pPr>
      <w:r>
        <w:rPr>
          <w:sz w:val="28"/>
        </w:rPr>
        <w:t xml:space="preserve">              </w:t>
      </w:r>
      <w:r>
        <w:rPr>
          <w:sz w:val="28"/>
        </w:rPr>
        <w:t xml:space="preserve">кадров администрации Ровеньского района                              Соловьева А.А.</w:t>
      </w:r>
      <w:r/>
    </w:p>
    <w:sectPr>
      <w:footnotePr/>
      <w:endnotePr/>
      <w:type w:val="nextPage"/>
      <w:pgSz w:w="11906" w:h="16838" w:orient="portrait"/>
      <w:pgMar w:top="851" w:right="836" w:bottom="850" w:left="1425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Verdana">
    <w:panose1 w:val="020B0604030504040204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8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8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69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69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69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69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69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9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9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1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3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4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5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5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5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5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5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5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6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6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6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6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6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6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7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7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0">
    <w:name w:val="Hyperlink"/>
    <w:uiPriority w:val="99"/>
    <w:unhideWhenUsed/>
    <w:rPr>
      <w:color w:val="0000ff" w:themeColor="hyperlink"/>
      <w:u w:val="single"/>
    </w:rPr>
  </w:style>
  <w:style w:type="character" w:styleId="781">
    <w:name w:val="footnote reference"/>
    <w:basedOn w:val="827"/>
    <w:uiPriority w:val="99"/>
    <w:unhideWhenUsed/>
    <w:rPr>
      <w:vertAlign w:val="superscript"/>
    </w:rPr>
  </w:style>
  <w:style w:type="character" w:styleId="782">
    <w:name w:val="endnote reference"/>
    <w:basedOn w:val="827"/>
    <w:uiPriority w:val="99"/>
    <w:semiHidden/>
    <w:unhideWhenUsed/>
    <w:rPr>
      <w:vertAlign w:val="superscript"/>
    </w:rPr>
  </w:style>
  <w:style w:type="paragraph" w:styleId="783" w:default="1">
    <w:name w:val="Normal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Times New Roman" w:hAnsi="Times New Roman" w:eastAsia="Times New Roman" w:cs="Arial"/>
      <w:color w:val="000000"/>
      <w:spacing w:val="0"/>
      <w:sz w:val="24"/>
      <w:szCs w:val="24"/>
      <w:shd w:val="clear" w:color="auto" w:fill="ffffff"/>
      <w:lang w:val="ru-RU" w:eastAsia="zh-CN" w:bidi="ar-SA"/>
    </w:rPr>
  </w:style>
  <w:style w:type="paragraph" w:styleId="784">
    <w:name w:val="Heading 1"/>
    <w:basedOn w:val="7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5">
    <w:name w:val="Heading 2"/>
    <w:basedOn w:val="7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6">
    <w:name w:val="Heading 3"/>
    <w:basedOn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7">
    <w:name w:val="Heading 4"/>
    <w:basedOn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8">
    <w:name w:val="Heading 5"/>
    <w:basedOn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9">
    <w:name w:val="Heading 6"/>
    <w:basedOn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94">
    <w:name w:val="Heading 2 Char"/>
    <w:uiPriority w:val="9"/>
    <w:qFormat/>
    <w:rPr>
      <w:rFonts w:ascii="Arial" w:hAnsi="Arial" w:eastAsia="Arial" w:cs="Arial"/>
      <w:sz w:val="34"/>
    </w:rPr>
  </w:style>
  <w:style w:type="character" w:styleId="795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96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97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98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99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0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80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802">
    <w:name w:val="Title Char"/>
    <w:uiPriority w:val="10"/>
    <w:qFormat/>
    <w:rPr>
      <w:sz w:val="48"/>
      <w:szCs w:val="48"/>
    </w:rPr>
  </w:style>
  <w:style w:type="character" w:styleId="803">
    <w:name w:val="Subtitle Char"/>
    <w:uiPriority w:val="11"/>
    <w:qFormat/>
    <w:rPr>
      <w:sz w:val="24"/>
      <w:szCs w:val="24"/>
    </w:rPr>
  </w:style>
  <w:style w:type="character" w:styleId="804">
    <w:name w:val="Quote Char"/>
    <w:uiPriority w:val="29"/>
    <w:qFormat/>
    <w:rPr>
      <w:i/>
    </w:rPr>
  </w:style>
  <w:style w:type="character" w:styleId="805">
    <w:name w:val="Intense Quote Char"/>
    <w:uiPriority w:val="30"/>
    <w:qFormat/>
    <w:rPr>
      <w:i/>
    </w:rPr>
  </w:style>
  <w:style w:type="character" w:styleId="806">
    <w:name w:val="Header Char"/>
    <w:uiPriority w:val="99"/>
    <w:qFormat/>
  </w:style>
  <w:style w:type="character" w:styleId="807">
    <w:name w:val="Footer Char"/>
    <w:uiPriority w:val="99"/>
    <w:qFormat/>
  </w:style>
  <w:style w:type="character" w:styleId="808">
    <w:name w:val="Caption Char"/>
    <w:uiPriority w:val="99"/>
    <w:qFormat/>
  </w:style>
  <w:style w:type="character" w:styleId="809">
    <w:name w:val="Интернет-ссылка"/>
    <w:uiPriority w:val="99"/>
    <w:unhideWhenUsed/>
    <w:rPr>
      <w:color w:val="0000ff"/>
      <w:u w:val="single"/>
    </w:rPr>
  </w:style>
  <w:style w:type="character" w:styleId="810">
    <w:name w:val="Footnote Text Char"/>
    <w:uiPriority w:val="99"/>
    <w:qFormat/>
    <w:rPr>
      <w:sz w:val="18"/>
    </w:rPr>
  </w:style>
  <w:style w:type="character" w:styleId="811">
    <w:name w:val="Привязка сноски"/>
    <w:rPr>
      <w:vertAlign w:val="superscript"/>
    </w:rPr>
  </w:style>
  <w:style w:type="character" w:styleId="812">
    <w:name w:val="Footnote Characters"/>
    <w:uiPriority w:val="99"/>
    <w:unhideWhenUsed/>
    <w:qFormat/>
    <w:rPr>
      <w:vertAlign w:val="superscript"/>
    </w:rPr>
  </w:style>
  <w:style w:type="character" w:styleId="813">
    <w:name w:val="Endnote Text Char"/>
    <w:uiPriority w:val="99"/>
    <w:qFormat/>
    <w:rPr>
      <w:sz w:val="20"/>
    </w:rPr>
  </w:style>
  <w:style w:type="character" w:styleId="814">
    <w:name w:val="Привязка концевой сноски"/>
    <w:rPr>
      <w:vertAlign w:val="superscript"/>
    </w:rPr>
  </w:style>
  <w:style w:type="character" w:styleId="815">
    <w:name w:val="Endnote Characters"/>
    <w:uiPriority w:val="99"/>
    <w:semiHidden/>
    <w:unhideWhenUsed/>
    <w:qFormat/>
    <w:rPr>
      <w:vertAlign w:val="superscript"/>
    </w:rPr>
  </w:style>
  <w:style w:type="character" w:styleId="816">
    <w:name w:val="WW8Num1z0"/>
    <w:qFormat/>
  </w:style>
  <w:style w:type="character" w:styleId="817">
    <w:name w:val="WW8Num1z1"/>
    <w:qFormat/>
  </w:style>
  <w:style w:type="character" w:styleId="818">
    <w:name w:val="WW8Num1z2"/>
    <w:qFormat/>
  </w:style>
  <w:style w:type="character" w:styleId="819">
    <w:name w:val="WW8Num1z3"/>
    <w:qFormat/>
  </w:style>
  <w:style w:type="character" w:styleId="820">
    <w:name w:val="WW8Num1z4"/>
    <w:qFormat/>
  </w:style>
  <w:style w:type="character" w:styleId="821">
    <w:name w:val="WW8Num1z5"/>
    <w:qFormat/>
  </w:style>
  <w:style w:type="character" w:styleId="822">
    <w:name w:val="WW8Num1z6"/>
    <w:qFormat/>
  </w:style>
  <w:style w:type="character" w:styleId="823">
    <w:name w:val="WW8Num1z7"/>
    <w:qFormat/>
  </w:style>
  <w:style w:type="character" w:styleId="824">
    <w:name w:val="WW8Num1z8"/>
    <w:qFormat/>
  </w:style>
  <w:style w:type="character" w:styleId="825">
    <w:name w:val="Основной шрифт абзаца"/>
    <w:qFormat/>
  </w:style>
  <w:style w:type="character" w:styleId="826">
    <w:name w:val="Основной текст Знак"/>
    <w:basedOn w:val="825"/>
    <w:qFormat/>
    <w:rPr>
      <w:sz w:val="28"/>
      <w:lang w:val="ru-RU" w:bidi="ar-SA"/>
    </w:rPr>
  </w:style>
  <w:style w:type="character" w:styleId="827" w:default="1">
    <w:name w:val="Default Paragraph Font"/>
    <w:uiPriority w:val="1"/>
    <w:semiHidden/>
    <w:unhideWhenUsed/>
    <w:qFormat/>
  </w:style>
  <w:style w:type="character" w:styleId="828">
    <w:name w:val="Посещённая гиперссылка"/>
    <w:rPr>
      <w:color w:val="800000"/>
      <w:u w:val="single"/>
    </w:rPr>
  </w:style>
  <w:style w:type="paragraph" w:styleId="829">
    <w:name w:val="Заголовок"/>
    <w:basedOn w:val="783"/>
    <w:next w:val="830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830">
    <w:name w:val="Body Text"/>
    <w:basedOn w:val="783"/>
    <w:pPr>
      <w:jc w:val="center"/>
    </w:pPr>
    <w:rPr>
      <w:sz w:val="28"/>
      <w:szCs w:val="20"/>
    </w:rPr>
  </w:style>
  <w:style w:type="paragraph" w:styleId="831">
    <w:name w:val="List"/>
    <w:basedOn w:val="830"/>
  </w:style>
  <w:style w:type="paragraph" w:styleId="832">
    <w:name w:val="Caption"/>
    <w:basedOn w:val="783"/>
    <w:qFormat/>
    <w:pPr>
      <w:spacing w:before="120" w:after="120"/>
    </w:pPr>
    <w:rPr>
      <w:i/>
      <w:iCs/>
      <w:sz w:val="24"/>
      <w:szCs w:val="24"/>
    </w:rPr>
  </w:style>
  <w:style w:type="paragraph" w:styleId="833">
    <w:name w:val="Указатель"/>
    <w:basedOn w:val="783"/>
    <w:qFormat/>
  </w:style>
  <w:style w:type="paragraph" w:styleId="834">
    <w:name w:val="List Paragraph"/>
    <w:basedOn w:val="783"/>
    <w:uiPriority w:val="34"/>
    <w:qFormat/>
    <w:pPr>
      <w:contextualSpacing/>
      <w:ind w:left="720" w:right="0" w:firstLine="0"/>
      <w:spacing w:before="0" w:after="200"/>
    </w:pPr>
  </w:style>
  <w:style w:type="paragraph" w:styleId="835">
    <w:name w:val="No Spacing"/>
    <w:uiPriority w:val="1"/>
    <w:qFormat/>
    <w:pPr>
      <w:ind w:left="0" w:right="0" w:firstLine="0"/>
      <w:jc w:val="left"/>
      <w:spacing w:before="0" w:beforeAutospacing="0" w:after="0" w:afterAutospacing="0" w:line="240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en-US" w:eastAsia="en-US" w:bidi="ar-SA"/>
    </w:rPr>
  </w:style>
  <w:style w:type="paragraph" w:styleId="836">
    <w:name w:val="Title"/>
    <w:basedOn w:val="783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37">
    <w:name w:val="Subtitle"/>
    <w:basedOn w:val="783"/>
    <w:uiPriority w:val="11"/>
    <w:qFormat/>
    <w:pPr>
      <w:spacing w:before="200" w:after="200"/>
    </w:pPr>
    <w:rPr>
      <w:sz w:val="24"/>
      <w:szCs w:val="24"/>
    </w:rPr>
  </w:style>
  <w:style w:type="paragraph" w:styleId="838">
    <w:name w:val="Quote"/>
    <w:basedOn w:val="783"/>
    <w:uiPriority w:val="29"/>
    <w:qFormat/>
    <w:pPr>
      <w:ind w:left="720" w:right="720" w:firstLine="0"/>
    </w:pPr>
    <w:rPr>
      <w:i/>
    </w:rPr>
  </w:style>
  <w:style w:type="paragraph" w:styleId="839">
    <w:name w:val="Intense Quote"/>
    <w:basedOn w:val="783"/>
    <w:uiPriority w:val="30"/>
    <w:qFormat/>
    <w:pPr>
      <w:ind w:left="720" w:right="720" w:firstLine="0"/>
      <w:spacing w:before="0" w:after="20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40">
    <w:name w:val="Верхний и нижний колонтитулы"/>
    <w:basedOn w:val="783"/>
    <w:qFormat/>
  </w:style>
  <w:style w:type="paragraph" w:styleId="841">
    <w:name w:val="Header"/>
    <w:basedOn w:val="78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42">
    <w:name w:val="Footer"/>
    <w:basedOn w:val="783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43">
    <w:name w:val="footnote text"/>
    <w:basedOn w:val="783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44">
    <w:name w:val="endnote text"/>
    <w:basedOn w:val="783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45">
    <w:name w:val="toc 1"/>
    <w:basedOn w:val="783"/>
    <w:uiPriority w:val="39"/>
    <w:unhideWhenUsed/>
    <w:pPr>
      <w:ind w:left="0" w:right="0" w:firstLine="0"/>
      <w:spacing w:before="0" w:after="57"/>
    </w:pPr>
  </w:style>
  <w:style w:type="paragraph" w:styleId="846">
    <w:name w:val="toc 2"/>
    <w:basedOn w:val="783"/>
    <w:uiPriority w:val="39"/>
    <w:unhideWhenUsed/>
    <w:pPr>
      <w:ind w:left="283" w:right="0" w:firstLine="0"/>
      <w:spacing w:before="0" w:after="57"/>
    </w:pPr>
  </w:style>
  <w:style w:type="paragraph" w:styleId="847">
    <w:name w:val="toc 3"/>
    <w:basedOn w:val="783"/>
    <w:uiPriority w:val="39"/>
    <w:unhideWhenUsed/>
    <w:pPr>
      <w:ind w:left="567" w:right="0" w:firstLine="0"/>
      <w:spacing w:before="0" w:after="57"/>
    </w:pPr>
  </w:style>
  <w:style w:type="paragraph" w:styleId="848">
    <w:name w:val="toc 4"/>
    <w:basedOn w:val="783"/>
    <w:uiPriority w:val="39"/>
    <w:unhideWhenUsed/>
    <w:pPr>
      <w:ind w:left="850" w:right="0" w:firstLine="0"/>
      <w:spacing w:before="0" w:after="57"/>
    </w:pPr>
  </w:style>
  <w:style w:type="paragraph" w:styleId="849">
    <w:name w:val="toc 5"/>
    <w:basedOn w:val="783"/>
    <w:uiPriority w:val="39"/>
    <w:unhideWhenUsed/>
    <w:pPr>
      <w:ind w:left="1134" w:right="0" w:firstLine="0"/>
      <w:spacing w:before="0" w:after="57"/>
    </w:pPr>
  </w:style>
  <w:style w:type="paragraph" w:styleId="850">
    <w:name w:val="toc 6"/>
    <w:basedOn w:val="783"/>
    <w:uiPriority w:val="39"/>
    <w:unhideWhenUsed/>
    <w:pPr>
      <w:ind w:left="1417" w:right="0" w:firstLine="0"/>
      <w:spacing w:before="0" w:after="57"/>
    </w:pPr>
  </w:style>
  <w:style w:type="paragraph" w:styleId="851">
    <w:name w:val="toc 7"/>
    <w:basedOn w:val="783"/>
    <w:uiPriority w:val="39"/>
    <w:unhideWhenUsed/>
    <w:pPr>
      <w:ind w:left="1701" w:right="0" w:firstLine="0"/>
      <w:spacing w:before="0" w:after="57"/>
    </w:pPr>
  </w:style>
  <w:style w:type="paragraph" w:styleId="852">
    <w:name w:val="toc 8"/>
    <w:basedOn w:val="783"/>
    <w:uiPriority w:val="39"/>
    <w:unhideWhenUsed/>
    <w:pPr>
      <w:ind w:left="1984" w:right="0" w:firstLine="0"/>
      <w:spacing w:before="0" w:after="57"/>
    </w:pPr>
  </w:style>
  <w:style w:type="paragraph" w:styleId="853">
    <w:name w:val="toc 9"/>
    <w:basedOn w:val="783"/>
    <w:uiPriority w:val="39"/>
    <w:unhideWhenUsed/>
    <w:pPr>
      <w:ind w:left="2268" w:right="0" w:firstLine="0"/>
      <w:spacing w:before="0" w:after="57"/>
    </w:pPr>
  </w:style>
  <w:style w:type="paragraph" w:styleId="854">
    <w:name w:val="TOC Heading"/>
    <w:uiPriority w:val="39"/>
    <w:unhideWhenUsed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en-US" w:eastAsia="en-US" w:bidi="ar-SA"/>
    </w:rPr>
  </w:style>
  <w:style w:type="paragraph" w:styleId="855">
    <w:name w:val="table of figures"/>
    <w:basedOn w:val="783"/>
    <w:uiPriority w:val="99"/>
    <w:unhideWhenUsed/>
    <w:qFormat/>
    <w:pPr>
      <w:spacing w:before="0" w:after="0" w:afterAutospacing="0"/>
    </w:pPr>
  </w:style>
  <w:style w:type="paragraph" w:styleId="856">
    <w:name w:val="ConsPlusTitle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Times New Roman" w:hAnsi="Times New Roman" w:eastAsia="Times New Roman" w:cs="Arial"/>
      <w:b/>
      <w:bCs/>
      <w:color w:val="000000"/>
      <w:spacing w:val="0"/>
      <w:sz w:val="28"/>
      <w:szCs w:val="28"/>
      <w:shd w:val="clear" w:color="auto" w:fill="ffffff"/>
      <w:lang w:val="ru-RU" w:eastAsia="zh-CN" w:bidi="ar-SA"/>
    </w:rPr>
  </w:style>
  <w:style w:type="paragraph" w:styleId="857">
    <w:name w:val="ConsNormal"/>
    <w:qFormat/>
    <w:pPr>
      <w:ind w:left="0" w:right="19772" w:firstLine="720"/>
      <w:jc w:val="left"/>
      <w:spacing w:before="0" w:beforeAutospacing="0" w:after="200" w:afterAutospacing="0" w:line="276" w:lineRule="auto"/>
      <w:shd w:val="nil"/>
      <w:widowControl w:val="off"/>
    </w:pPr>
    <w:rPr>
      <w:rFonts w:ascii="Arial" w:hAnsi="Arial" w:eastAsia="Times New Roman" w:cs="Arial"/>
      <w:color w:val="000000"/>
      <w:spacing w:val="0"/>
      <w:sz w:val="20"/>
      <w:szCs w:val="20"/>
      <w:shd w:val="clear" w:color="auto" w:fill="ffffff"/>
      <w:lang w:val="ru-RU" w:eastAsia="zh-CN" w:bidi="ar-SA"/>
    </w:rPr>
  </w:style>
  <w:style w:type="paragraph" w:styleId="858">
    <w:name w:val="ConsPlusNormal"/>
    <w:qFormat/>
    <w:pPr>
      <w:ind w:left="0" w:right="0" w:firstLine="720"/>
      <w:jc w:val="left"/>
      <w:spacing w:before="0" w:beforeAutospacing="0" w:after="200" w:afterAutospacing="0" w:line="276" w:lineRule="auto"/>
      <w:shd w:val="nil"/>
      <w:widowControl w:val="off"/>
    </w:pPr>
    <w:rPr>
      <w:rFonts w:ascii="Arial" w:hAnsi="Arial" w:eastAsia="Times New Roman" w:cs="Arial"/>
      <w:color w:val="000000"/>
      <w:spacing w:val="0"/>
      <w:sz w:val="20"/>
      <w:szCs w:val="20"/>
      <w:shd w:val="clear" w:color="auto" w:fill="ffffff"/>
      <w:lang w:val="ru-RU" w:eastAsia="zh-CN" w:bidi="ar-SA"/>
    </w:rPr>
  </w:style>
  <w:style w:type="paragraph" w:styleId="859">
    <w:name w:val="ConsPlusCell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 w:val="off"/>
    </w:pPr>
    <w:rPr>
      <w:rFonts w:ascii="Arial" w:hAnsi="Arial" w:eastAsia="Times New Roman" w:cs="Arial"/>
      <w:color w:val="000000"/>
      <w:spacing w:val="0"/>
      <w:sz w:val="20"/>
      <w:szCs w:val="20"/>
      <w:shd w:val="clear" w:color="auto" w:fill="ffffff"/>
      <w:lang w:val="ru-RU" w:eastAsia="zh-CN" w:bidi="ar-SA"/>
    </w:rPr>
  </w:style>
  <w:style w:type="paragraph" w:styleId="860">
    <w:name w:val="Знак"/>
    <w:basedOn w:val="783"/>
    <w:qFormat/>
    <w:pPr>
      <w:spacing w:before="0" w:after="160" w:line="240" w:lineRule="exact"/>
    </w:pPr>
    <w:rPr>
      <w:rFonts w:ascii="Verdana" w:hAnsi="Verdana"/>
      <w:lang w:val="en-US"/>
    </w:rPr>
  </w:style>
  <w:style w:type="paragraph" w:styleId="861">
    <w:name w:val="Текст выноски"/>
    <w:basedOn w:val="783"/>
    <w:qFormat/>
    <w:rPr>
      <w:rFonts w:ascii="Tahoma" w:hAnsi="Tahoma"/>
      <w:sz w:val="16"/>
      <w:szCs w:val="16"/>
    </w:rPr>
  </w:style>
  <w:style w:type="paragraph" w:styleId="862">
    <w:name w:val="Содержимое врезки"/>
    <w:basedOn w:val="783"/>
    <w:qFormat/>
  </w:style>
  <w:style w:type="paragraph" w:styleId="863">
    <w:name w:val="Содержимое таблицы"/>
    <w:basedOn w:val="783"/>
    <w:qFormat/>
  </w:style>
  <w:style w:type="paragraph" w:styleId="864">
    <w:name w:val="Заголовок таблицы"/>
    <w:basedOn w:val="863"/>
    <w:qFormat/>
    <w:pPr>
      <w:jc w:val="center"/>
    </w:pPr>
    <w:rPr>
      <w:b/>
      <w:bCs/>
    </w:rPr>
  </w:style>
  <w:style w:type="paragraph" w:styleId="865">
    <w:name w:val="       ConsPlusNormal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ffffff"/>
      <w:spacing w:val="0"/>
      <w:position w:val="0"/>
      <w:sz w:val="16"/>
      <w:szCs w:val="20"/>
      <w:u w:val="none"/>
      <w:shd w:val="clear" w:color="auto" w:fill="000000"/>
      <w:vertAlign w:val="baseline"/>
      <w:lang w:val="en-US" w:eastAsia="zh-CN" w:bidi="ar-SA"/>
    </w:rPr>
  </w:style>
  <w:style w:type="numbering" w:styleId="866" w:default="1">
    <w:name w:val="No List"/>
    <w:uiPriority w:val="99"/>
    <w:semiHidden/>
    <w:unhideWhenUsed/>
    <w:qFormat/>
  </w:style>
  <w:style w:type="table" w:styleId="8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login.consultant.ru/link/?req=doc&amp;base=LAW&amp;n=493188&amp;date=23.04.2025&amp;dst=100255&amp;field=134" TargetMode="External"/><Relationship Id="rId10" Type="http://schemas.openxmlformats.org/officeDocument/2006/relationships/hyperlink" Target="https://login.consultant.ru/link/?req=doc&amp;base=LAW&amp;n=493188&amp;date=23.04.2025&amp;dst=619&amp;field=134" TargetMode="External"/><Relationship Id="rId11" Type="http://schemas.openxmlformats.org/officeDocument/2006/relationships/hyperlink" Target="https://login.consultant.ru/link/?req=doc&amp;base=LAW&amp;n=481359&amp;dst=409&amp;field=134&amp;date=20.05.2025" TargetMode="External"/><Relationship Id="rId12" Type="http://schemas.openxmlformats.org/officeDocument/2006/relationships/hyperlink" Target="file:///C:/Program%20Files/R7-Office/Editors/editors/web-apps/apps/documenteditor/main/index.html?_dc=0&amp;lang=ru-RU&amp;frameEditorId=placeholder&amp;parentOrigin=file://#p9" TargetMode="External"/><Relationship Id="rId13" Type="http://schemas.openxmlformats.org/officeDocument/2006/relationships/hyperlink" Target="file:///C:/Program%20Files/R7-Office/Editors/editors/web-apps/apps/documenteditor/main/index.html?_dc=0&amp;lang=ru-RU&amp;frameEditorId=placeholder&amp;parentOrigin=file://#p11" TargetMode="External"/><Relationship Id="rId14" Type="http://schemas.openxmlformats.org/officeDocument/2006/relationships/hyperlink" Target="file:///C:/Program%20Files/R7-Office/Editors/editors/web-apps/apps/documenteditor/main/index.html?_dc=0&amp;lang=ru-RU&amp;frameEditorId=placeholder&amp;parentOrigin=file://#p11" TargetMode="External"/><Relationship Id="rId15" Type="http://schemas.openxmlformats.org/officeDocument/2006/relationships/hyperlink" Target="https://login.consultant.ru/link/?req=doc&amp;base=RLAW404&amp;n=102727&amp;dst=100396&amp;field=134&amp;date=20.05.2025" TargetMode="External"/><Relationship Id="rId16" Type="http://schemas.openxmlformats.org/officeDocument/2006/relationships/hyperlink" Target="consultantplus://offline/ref=D99A3D859CECA6DCFEEEE2658F025DD5F298C6172F34801513344AA51C3B42CACDCB572434C818FDo5iCG" TargetMode="External"/><Relationship Id="rId17" Type="http://schemas.openxmlformats.org/officeDocument/2006/relationships/hyperlink" Target="consultantplus://offline/ref=D99A3D859CECA6DCFEEEE2658F025DD5F299C613283A801513344AA51C3B42CACDCB572434C918FCo5iDG" TargetMode="External"/><Relationship Id="rId18" Type="http://schemas.openxmlformats.org/officeDocument/2006/relationships/hyperlink" Target="consultantplus://offline/ref=D99A3D859CECA6DCFEEEE2658F025DD5F298C6172F34801513344AA51C3B42CACDCB572434C818FDo5iCG" TargetMode="External"/><Relationship Id="rId19" Type="http://schemas.openxmlformats.org/officeDocument/2006/relationships/hyperlink" Target="consultantplus://offline/ref=D99A3D859CECA6DCFEEEE2658F025DD5F299C613283A801513344AA51C3B42CACDCB572434C918FCo5iDG" TargetMode="External"/><Relationship Id="rId20" Type="http://schemas.openxmlformats.org/officeDocument/2006/relationships/hyperlink" Target="consultantplus://offline/ref=D99A3D859CECA6DCFEEEE2658F025DD5F298C6172F34801513344AA51C3B42CACDCB572434C818FDo5iCG" TargetMode="External"/><Relationship Id="rId21" Type="http://schemas.openxmlformats.org/officeDocument/2006/relationships/hyperlink" Target="consultantplus://offline/ref=D99A3D859CECA6DCFEEEE2658F025DD5F299C613283A801513344AA51C3B42CACDCB572434C918FCo5iDG" TargetMode="External"/><Relationship Id="rId22" Type="http://schemas.openxmlformats.org/officeDocument/2006/relationships/hyperlink" Target="consultantplus://offline/ref=D99A3D859CECA6DCFEEEE2658F025DD5F298C6172F34801513344AA51C3B42CACDCB572434C818FDo5iCG" TargetMode="External"/><Relationship Id="rId23" Type="http://schemas.openxmlformats.org/officeDocument/2006/relationships/hyperlink" Target="consultantplus://offline/ref=D99A3D859CECA6DCFEEEE2658F025DD5F299C613283A801513344AA51C3B42CACDCB572434C918FCo5iD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21</cp:revision>
  <dcterms:modified xsi:type="dcterms:W3CDTF">2025-05-20T07:24:41Z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