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695" w:rsidRDefault="00596028">
      <w:pPr>
        <w:tabs>
          <w:tab w:val="left" w:pos="6042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 </w:t>
      </w:r>
    </w:p>
    <w:p w:rsidR="00A17695" w:rsidRDefault="00596028">
      <w:pPr>
        <w:spacing w:after="0" w:line="240" w:lineRule="auto"/>
        <w:ind w:left="5040"/>
        <w:contextualSpacing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к постановлению администрации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Ровеньского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</w:t>
      </w:r>
    </w:p>
    <w:p w:rsidR="00A17695" w:rsidRDefault="00596028">
      <w:pPr>
        <w:spacing w:after="0" w:line="240" w:lineRule="auto"/>
        <w:contextualSpacing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от  « _____»  __________ 202</w:t>
      </w:r>
      <w:r w:rsidR="00DF4E63">
        <w:rPr>
          <w:rFonts w:ascii="Times New Roman" w:eastAsia="Times New Roman" w:hAnsi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г.  № _____</w:t>
      </w:r>
    </w:p>
    <w:p w:rsidR="00A17695" w:rsidRDefault="00A17695">
      <w:pPr>
        <w:widowControl w:val="0"/>
        <w:rPr>
          <w:rFonts w:ascii="Times New Roman" w:eastAsia="Times New Roman" w:hAnsi="Times New Roman"/>
          <w:sz w:val="28"/>
          <w:szCs w:val="28"/>
        </w:rPr>
      </w:pPr>
    </w:p>
    <w:p w:rsidR="00A17695" w:rsidRDefault="00596028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Положение</w:t>
      </w:r>
    </w:p>
    <w:p w:rsidR="00A17695" w:rsidRDefault="00596028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 порядке размещения нестационарных торговых объектов на территории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Ровеньского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района</w:t>
      </w:r>
    </w:p>
    <w:p w:rsidR="00A17695" w:rsidRDefault="00596028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(новая редакция)</w:t>
      </w:r>
    </w:p>
    <w:p w:rsidR="00A17695" w:rsidRDefault="00A17695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17695" w:rsidRDefault="00596028">
      <w:pPr>
        <w:widowControl w:val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 Общие положения</w:t>
      </w:r>
    </w:p>
    <w:p w:rsidR="00A17695" w:rsidRDefault="00596028">
      <w:pPr>
        <w:pStyle w:val="ConsPlusNormal"/>
        <w:ind w:firstLine="540"/>
        <w:jc w:val="both"/>
        <w:rPr>
          <w:rFonts w:eastAsiaTheme="minorHAnsi"/>
          <w:lang w:eastAsia="en-US"/>
        </w:rPr>
      </w:pPr>
      <w:r>
        <w:t>1.1. </w:t>
      </w:r>
      <w:proofErr w:type="gramStart"/>
      <w:r>
        <w:rPr>
          <w:color w:val="000000"/>
        </w:rPr>
        <w:t xml:space="preserve">Настоящее Положение </w:t>
      </w:r>
      <w:r>
        <w:t xml:space="preserve">о размещении нестационарных торговых объектов на территории  </w:t>
      </w:r>
      <w:proofErr w:type="spellStart"/>
      <w:r>
        <w:t>Ровеньского</w:t>
      </w:r>
      <w:proofErr w:type="spellEnd"/>
      <w:r>
        <w:t xml:space="preserve"> района (далее - Положение) разработано </w:t>
      </w:r>
      <w:r>
        <w:rPr>
          <w:sz w:val="27"/>
          <w:szCs w:val="27"/>
        </w:rPr>
        <w:t xml:space="preserve">в соответствии с Земельным кодексом Российской Федерации, </w:t>
      </w:r>
      <w:r>
        <w:rPr>
          <w:color w:val="000000"/>
        </w:rPr>
        <w:t xml:space="preserve">Федеральным законом от 28.12.2009 №381-ФЗ "Об основах государственного регулирования торговой деятельности в Российской Федерации", </w:t>
      </w:r>
      <w:hyperlink r:id="rId10" w:tooltip="Постановление Правительства РФ от 29.09.2010 N 772 &quot;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" w:history="1">
        <w:r>
          <w:t>постановлением</w:t>
        </w:r>
      </w:hyperlink>
      <w:r>
        <w:t xml:space="preserve"> Правительства Российской Федерации от 29.09.2010 №772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</w:t>
      </w:r>
      <w:proofErr w:type="gramEnd"/>
      <w:r>
        <w:t xml:space="preserve"> </w:t>
      </w:r>
      <w:proofErr w:type="gramStart"/>
      <w:r>
        <w:t xml:space="preserve">государственной собственности, в схему размещения нестационарных торговых объектов», постановлением </w:t>
      </w:r>
      <w:r>
        <w:rPr>
          <w:color w:val="000000"/>
        </w:rPr>
        <w:t xml:space="preserve">Правительства   Белгородской области </w:t>
      </w:r>
      <w:r>
        <w:t xml:space="preserve">от 28.02.2011 года №71-пп «Об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объектов» </w:t>
      </w:r>
      <w:r>
        <w:rPr>
          <w:sz w:val="27"/>
          <w:szCs w:val="27"/>
        </w:rPr>
        <w:t>распоряжением Губернатора Белгородской области от 12 февраля 2010 года № 69-р «О мерах по реализации Федерального закона «Об основах государственного регулирования торговой деятельности в Российской Федерации</w:t>
      </w:r>
      <w:proofErr w:type="gramEnd"/>
      <w:r>
        <w:rPr>
          <w:sz w:val="27"/>
          <w:szCs w:val="27"/>
        </w:rPr>
        <w:t>»,</w:t>
      </w:r>
      <w:r w:rsidR="0040523B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распоряжениями Правительства Белгородской области от 19 июля 2010 года № 292-рп «Об определении уполномоченного органа по реализации Федерального закона от 28 декабря 2009 года № 381-ФЗ «Об основах государственного регулирования торговой деятельности в Российской Федерации», от 31 мая 2010 года № 229-рп </w:t>
      </w:r>
      <w:r>
        <w:rPr>
          <w:sz w:val="27"/>
          <w:szCs w:val="27"/>
        </w:rPr>
        <w:br/>
        <w:t>«Об определении уполномоченного органа по установлению порядка разработки и утверждения органом местного самоуправления схемы размещения нестационарных торговых объектов»</w:t>
      </w:r>
      <w:r>
        <w:rPr>
          <w:color w:val="000000"/>
        </w:rPr>
        <w:t xml:space="preserve">. </w:t>
      </w:r>
      <w:r>
        <w:rPr>
          <w:rFonts w:eastAsiaTheme="minorHAnsi"/>
          <w:lang w:eastAsia="en-US"/>
        </w:rPr>
        <w:t>Настоящее Положение применяется к правоотношениям, возникшим после дня введения его в действие. Если правоотношения возникли до введения в действие настоящего Положения, то оно применяется к тем правам и обязанностям, которые возникнут после введения его в действие.</w:t>
      </w:r>
    </w:p>
    <w:p w:rsidR="00A17695" w:rsidRDefault="00596028">
      <w:pPr>
        <w:widowControl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1.2. Целями настоящего Положения являются:</w:t>
      </w:r>
    </w:p>
    <w:p w:rsidR="00A17695" w:rsidRDefault="00596028">
      <w:pPr>
        <w:widowControl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обеспечение единых требований к размещению нестационарных торговых объектов, отбору хозяйствующих субъектов, которым предоставляется право на осуществление торговой деятельности через нестационарные торговые объекты на территории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Ровеньского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района;</w:t>
      </w:r>
    </w:p>
    <w:p w:rsidR="00A17695" w:rsidRDefault="00596028">
      <w:pPr>
        <w:widowControl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- создание условий для улучшения организации торгового обслуживания и обеспечения доступности товаров для населения;</w:t>
      </w:r>
    </w:p>
    <w:p w:rsidR="00A17695" w:rsidRDefault="00596028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обеспечение соблюдения прав и законных интересов хозяйствующих субъектов, осуществляющих торговую деятельность в нестационарных торговых объектах, собственников (пользователей, арендаторов) земельных участков, а также обеспечение при этом прав и законных интересов населения;</w:t>
      </w:r>
    </w:p>
    <w:p w:rsidR="00A17695" w:rsidRDefault="00596028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достижение установленных нормативов минимальной обеспеченности населения площадью торговых объектов и формирования конкурентной среды.</w:t>
      </w:r>
    </w:p>
    <w:p w:rsidR="00A17695" w:rsidRDefault="00596028">
      <w:pPr>
        <w:widowControl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1.3.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Требования положения распространяются на отношения, связанные с организацией работы по утверждению и внесению изменений в схемы размещения нестационарных торговых объектов на земельных участках и в зданиях, строениях, сооружениях, находящихся в государственной, муниципальной собственности, на земельных участках, государственная собственность на которые не разграничена, а также на отношения, связанные с размещением нестационарных торговых объектов на земельных участках, находящихся в  частной  собственности.</w:t>
      </w:r>
      <w:proofErr w:type="gramEnd"/>
    </w:p>
    <w:p w:rsidR="00A17695" w:rsidRDefault="0059602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1.4. Требования, предусмотренные настоящим Положением, не распространяются на отношения, связанные с размещением нестационарных торговых объектов:</w:t>
      </w:r>
    </w:p>
    <w:p w:rsidR="00A17695" w:rsidRDefault="0059602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а)   на территориях розничных рынков, ярмарок;</w:t>
      </w:r>
    </w:p>
    <w:p w:rsidR="00A17695" w:rsidRDefault="0059602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б) при проведении праздничных, общественно-политических, культурно-массовых и спортивных мероприятий, имеющих временный характер;</w:t>
      </w:r>
    </w:p>
    <w:p w:rsidR="00A17695" w:rsidRDefault="0059602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в)  при размещении временных организаций быстрого обслуживания (летних кафе), расположенных на территориях, прилегающих к функционирующим  предприятиям общественного питания.</w:t>
      </w:r>
    </w:p>
    <w:p w:rsidR="00A17695" w:rsidRDefault="0059602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1.5.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Места для размещения нестационарных торговых объектов на земельных участках, в зданиях, строениях, сооружениях, находящихся в муниципальной собственности либо земельных участках, государственная собственность на которые не разграничена, юридическим лицам и индивидуальным предпринимателям предоставляются в соответствии со схемой размещения  нестационарных объектов на территории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Ровеньского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 (далее - Схема), утвержденной постановлением администрации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Ровеньского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 № 249 от 25.05.2011г., путем проведения аукциона</w:t>
      </w:r>
      <w:r>
        <w:rPr>
          <w:rFonts w:eastAsiaTheme="minorHAnsi"/>
        </w:rPr>
        <w:t xml:space="preserve">, </w:t>
      </w:r>
      <w:r>
        <w:rPr>
          <w:rFonts w:ascii="Times New Roman" w:eastAsiaTheme="minorHAnsi" w:hAnsi="Times New Roman" w:cs="Times New Roman"/>
          <w:sz w:val="28"/>
          <w:szCs w:val="28"/>
        </w:rPr>
        <w:t>открытого по составу</w:t>
      </w:r>
      <w:proofErr w:type="gramEnd"/>
      <w:r>
        <w:rPr>
          <w:rFonts w:ascii="Times New Roman" w:eastAsiaTheme="minorHAnsi" w:hAnsi="Times New Roman" w:cs="Times New Roman"/>
          <w:sz w:val="28"/>
          <w:szCs w:val="28"/>
        </w:rPr>
        <w:t xml:space="preserve"> участников и открытого по форме подачи заявок (далее - аукцион)</w:t>
      </w:r>
      <w:r>
        <w:rPr>
          <w:rFonts w:eastAsiaTheme="minorHAnsi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 xml:space="preserve">на право размещения нестационарного торгового объекта, на основании </w:t>
      </w:r>
      <w:r>
        <w:rPr>
          <w:rFonts w:ascii="Times New Roman" w:eastAsiaTheme="minorHAnsi" w:hAnsi="Times New Roman" w:cs="Times New Roman"/>
          <w:sz w:val="28"/>
          <w:szCs w:val="28"/>
        </w:rPr>
        <w:t>Договора</w:t>
      </w:r>
      <w:r>
        <w:rPr>
          <w:rFonts w:ascii="Times New Roman" w:eastAsiaTheme="minorHAnsi" w:hAnsi="Times New Roman"/>
          <w:sz w:val="28"/>
          <w:szCs w:val="28"/>
        </w:rPr>
        <w:t xml:space="preserve"> на размещение  нестационарного торгового объекта (далее – Договор).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1.6. Порядок размещения нестационарных торговых объектов на земельных участках, находящихся в частной собственности, устанавливается собственником земельного участка с учетом требований, определенных законодательством Российской Федерации.</w:t>
      </w:r>
    </w:p>
    <w:p w:rsidR="00A17695" w:rsidRDefault="00A17695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17695" w:rsidRDefault="00596028">
      <w:pPr>
        <w:tabs>
          <w:tab w:val="left" w:pos="274"/>
        </w:tabs>
        <w:spacing w:before="120"/>
        <w:ind w:left="1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lastRenderedPageBreak/>
        <w:t>2.</w:t>
      </w:r>
      <w:r>
        <w:rPr>
          <w:rFonts w:ascii="Times New Roman" w:eastAsiaTheme="minorHAnsi" w:hAnsi="Times New Roman"/>
          <w:b/>
          <w:sz w:val="28"/>
          <w:szCs w:val="28"/>
        </w:rPr>
        <w:tab/>
        <w:t>Основные понятия.</w:t>
      </w:r>
    </w:p>
    <w:p w:rsidR="00A17695" w:rsidRDefault="00596028">
      <w:pPr>
        <w:widowControl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2.1. Для целей настоящего Положения используются следующие основные понятия:</w:t>
      </w:r>
    </w:p>
    <w:p w:rsidR="00A17695" w:rsidRDefault="00596028">
      <w:pPr>
        <w:widowControl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схема размещения нестационарных торговых объектов (далее – Схема размещения) - разработанный и утвержденный администрацией района                                                                                                                                                                         документ, определяющий места размещения нестационарных торговых объектов на территории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Ровеньского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 и группу реализуемых в них товаров;</w:t>
      </w:r>
    </w:p>
    <w:p w:rsidR="00A17695" w:rsidRDefault="0059602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>нестационарный торговый объект  -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включая мобильный торговый объект, представляющий собой транспортное средство, включая механические транспортные средства и транспортные средства, предназначенные для движения в составе с механическими транспортными средствами (в том числе автомобили, автолавки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, автомагазины, автоприцепы, автоцистерны,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мототранспортные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средства), а также велосипеды, специально оснащенное оборудованием, предназначенным и используемым для вкладки, демонстрации товаров, обслуживания покупателей и проведения денежных расчетов с покупателями при продаже товаров, используемое для осуществления развозной торговли</w:t>
      </w: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 ;</w:t>
      </w:r>
      <w:proofErr w:type="gramEnd"/>
    </w:p>
    <w:p w:rsidR="00A17695" w:rsidRDefault="00596028">
      <w:pPr>
        <w:widowControl w:val="0"/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передвижные средства развозной и разносной уличной торговли – специально оборудованный нестационарный торговый объект (торговые палатки, торговые лотки, морозильные лари, изотермические емкости, торговые столы, другое торговое оборудование), временно размещаемый на территориях общего пользования;</w:t>
      </w:r>
    </w:p>
    <w:p w:rsidR="00A17695" w:rsidRDefault="00596028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торговый павильон - нестационарный торговый объект, представляющий собой отдельно стоящее строение (часть строения) или сооружение (часть сооружения) с замкнутым пространством, имеющее торговый зал, помещение для хранения товарного запаса, и рассчитанное на одно или несколько рабочих мест продавцов;</w:t>
      </w:r>
    </w:p>
    <w:p w:rsidR="00A17695" w:rsidRDefault="0059602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киоск - нестационарный торговый объект, представляющий собой сооружение без торгового зала с замкнутым пространством, внутри которого оборудовано одно рабочее место продавца и осуществляют хранение товарного запаса;</w:t>
      </w:r>
    </w:p>
    <w:p w:rsidR="00A17695" w:rsidRDefault="00596028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торговая палатка - нестационарный торговый объект, представляющий собой оснащенную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:rsidR="00A17695" w:rsidRDefault="00596028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бахчевой развал: нестационарный торговый объект, представляющий собой специально оборудованную временную конструкцию в виде обособленной открытой площадки или установленной торговой палатки, </w:t>
      </w:r>
      <w:r>
        <w:rPr>
          <w:rFonts w:ascii="Times New Roman" w:eastAsiaTheme="minorHAnsi" w:hAnsi="Times New Roman"/>
          <w:sz w:val="28"/>
          <w:szCs w:val="28"/>
        </w:rPr>
        <w:lastRenderedPageBreak/>
        <w:t>предназначенный для продажи сезонных бахчевых культур;</w:t>
      </w:r>
    </w:p>
    <w:p w:rsidR="00A17695" w:rsidRDefault="00596028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Par149"/>
      <w:bookmarkEnd w:id="0"/>
      <w:r>
        <w:rPr>
          <w:rFonts w:ascii="Times New Roman" w:eastAsiaTheme="minorHAnsi" w:hAnsi="Times New Roman"/>
          <w:sz w:val="28"/>
          <w:szCs w:val="28"/>
        </w:rPr>
        <w:t>елочный базар: нестационарный торговый объект,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деревьев и веток хвойных деревьев;</w:t>
      </w:r>
    </w:p>
    <w:p w:rsidR="00A17695" w:rsidRDefault="00596028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сезонные (летние) кафе - нестационарные торговые объекты, предназначенные для организации общественного питания. Территория летнего кафе должна быть: благоустроена (озеленена, освещена, ограждена, иметь пешеходные дорожки и тротуарное покрытие); оснащена урнами и мусоросборниками со съемными вкладышами; оснащена туалетами (биотуалетами) для посетителей; обеспечена подъездными путями. Музыкальное сопровождение должно иметь выходные уровни звука, не превышающие фоновые значения в соответствии с санитарными нормами допустимой громкости звучания звуковоспроизводящих и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звукоусилительных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устройств в закрытых помещениях и на открытых площадках. Работа музыкального сопровождения в сезонных (летних) кафе, расположенных в жилой зоне, ограничена периодом не более чем с 10.00 до 22.00 часов;</w:t>
      </w:r>
    </w:p>
    <w:p w:rsidR="00A17695" w:rsidRDefault="00596028">
      <w:pPr>
        <w:widowControl w:val="0"/>
        <w:spacing w:line="240" w:lineRule="auto"/>
        <w:ind w:firstLine="54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аттракционы – нестационарные торговые объекты, представляющие собой сооружение или устройство, созданное для развлечений;</w:t>
      </w:r>
    </w:p>
    <w:p w:rsidR="00A17695" w:rsidRDefault="00596028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платежные терминалы – нестационарные торговые объекты, представляющие собой устройства для приема платежным агентом от плательщика денежных средств,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функционирующее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в автоматическом режиме без участия уполномоченного лица платежного агента;</w:t>
      </w:r>
    </w:p>
    <w:p w:rsidR="00A17695" w:rsidRDefault="00596028">
      <w:pPr>
        <w:widowControl w:val="0"/>
        <w:spacing w:line="240" w:lineRule="auto"/>
        <w:ind w:firstLine="54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типовое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архитектурное решение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внешнего вида нестационарного торгового объекта (киоска, павильона, летнего кафе и т.д.) - документ, представляющий собой совокупность материалов в текстовой и графической форме, устанавливающий требования к нестационарному торговому объекту. В составе типового решения внешнего вида объекта указываются требования к нестационарному торговому объекту: размеры, материал стен, кровли, фасадные решения, общие требования к благоустройству, цветовое решение.</w:t>
      </w:r>
    </w:p>
    <w:p w:rsidR="00A16237" w:rsidRDefault="00A16237">
      <w:pPr>
        <w:widowControl w:val="0"/>
        <w:spacing w:line="240" w:lineRule="auto"/>
        <w:ind w:firstLine="54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16237">
        <w:rPr>
          <w:rFonts w:ascii="Times New Roman" w:eastAsia="Times New Roman" w:hAnsi="Times New Roman"/>
          <w:sz w:val="28"/>
          <w:szCs w:val="28"/>
        </w:rPr>
        <w:t xml:space="preserve">Участник аукциона - лицо, претендующее на право заключения </w:t>
      </w:r>
      <w:proofErr w:type="gramStart"/>
      <w:r w:rsidRPr="00A16237">
        <w:rPr>
          <w:rFonts w:ascii="Times New Roman" w:eastAsia="Times New Roman" w:hAnsi="Times New Roman"/>
          <w:sz w:val="28"/>
          <w:szCs w:val="28"/>
        </w:rPr>
        <w:t>договора</w:t>
      </w:r>
      <w:proofErr w:type="gramEnd"/>
      <w:r w:rsidRPr="00A16237">
        <w:rPr>
          <w:rFonts w:ascii="Times New Roman" w:eastAsia="Times New Roman" w:hAnsi="Times New Roman"/>
          <w:sz w:val="28"/>
          <w:szCs w:val="28"/>
        </w:rPr>
        <w:t xml:space="preserve"> на  размещение нестационарных торговых объектов. </w:t>
      </w:r>
      <w:proofErr w:type="gramStart"/>
      <w:r w:rsidRPr="00A16237">
        <w:rPr>
          <w:rFonts w:ascii="Times New Roman" w:eastAsia="Times New Roman" w:hAnsi="Times New Roman"/>
          <w:sz w:val="28"/>
          <w:szCs w:val="28"/>
        </w:rPr>
        <w:t>Участником аукциона может быть любое юридическое лицо или индивидуальный предприниматель независимо от организационно-правовой формы</w:t>
      </w:r>
      <w:r>
        <w:rPr>
          <w:rFonts w:ascii="Times New Roman" w:eastAsia="Times New Roman" w:hAnsi="Times New Roman"/>
          <w:sz w:val="28"/>
          <w:szCs w:val="28"/>
        </w:rPr>
        <w:t>, а также физическими лицами, не являющимися индивидуальными предпринимателями и применяющими специальный налоговый режим «Налог на профессиональный доход» в течение срока проведения эксперимента, установленного Федеральным законом «О проведении эксперимента по установлению специального налогового режима «Налог на профессиональный доход».</w:t>
      </w:r>
      <w:proofErr w:type="gramEnd"/>
    </w:p>
    <w:p w:rsidR="00A17695" w:rsidRDefault="00596028">
      <w:pPr>
        <w:widowControl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2.2. Определение иных понятий используется в том же значении, что и в Федеральном </w:t>
      </w:r>
      <w:hyperlink r:id="rId11" w:tooltip="Федеральный закон от 28.12.2009 N 381-ФЗ (ред. от 28.12.2013) &quot;Об основах государственного регулирования торговой деятельности в Российской Федерации&quot;{КонсультантПлюс}" w:history="1">
        <w:r>
          <w:rPr>
            <w:rFonts w:ascii="Times New Roman" w:eastAsiaTheme="minorHAnsi" w:hAnsi="Times New Roman"/>
            <w:sz w:val="28"/>
            <w:szCs w:val="28"/>
          </w:rPr>
          <w:t>законе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от 28.12.2009 №381-ФЗ «Об основах государственного регулирования торговой деятельности в Российской Федерации» и               </w:t>
      </w:r>
      <w:hyperlink r:id="rId12" w:tooltip="&quot;ГОСТ Р 51303-99. Государственный стандарт Российской Федерации. Торговля. Термины и определения&quot; (утв. Постановлением Госстандарта России от 11.08.1999 N 242-ст){КонсультантПлюс}" w:history="1">
        <w:proofErr w:type="spellStart"/>
        <w:r>
          <w:rPr>
            <w:rFonts w:ascii="Times New Roman" w:eastAsiaTheme="minorHAnsi" w:hAnsi="Times New Roman"/>
            <w:sz w:val="28"/>
            <w:szCs w:val="28"/>
          </w:rPr>
          <w:t>ГОСТе</w:t>
        </w:r>
        <w:r>
          <w:rPr>
            <w:rFonts w:ascii="Times New Roman" w:eastAsiaTheme="minorHAnsi" w:hAnsi="Times New Roman"/>
            <w:bCs/>
            <w:sz w:val="28"/>
            <w:szCs w:val="28"/>
          </w:rPr>
          <w:t>Р</w:t>
        </w:r>
        <w:proofErr w:type="spellEnd"/>
        <w:r>
          <w:rPr>
            <w:rFonts w:ascii="Times New Roman" w:eastAsiaTheme="minorHAnsi" w:hAnsi="Times New Roman"/>
            <w:bCs/>
            <w:sz w:val="28"/>
            <w:szCs w:val="28"/>
          </w:rPr>
          <w:t xml:space="preserve"> 51303-2013 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«Торговля. Термины и определения».</w:t>
      </w:r>
    </w:p>
    <w:p w:rsidR="00A17695" w:rsidRDefault="00A17695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</w:p>
    <w:p w:rsidR="00A17695" w:rsidRDefault="0059602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3.Требования к местам размещения </w:t>
      </w:r>
      <w:proofErr w:type="gramStart"/>
      <w:r>
        <w:rPr>
          <w:rFonts w:ascii="Times New Roman" w:eastAsiaTheme="minorHAnsi" w:hAnsi="Times New Roman"/>
          <w:b/>
          <w:sz w:val="28"/>
          <w:szCs w:val="28"/>
        </w:rPr>
        <w:t>нестационарных</w:t>
      </w:r>
      <w:proofErr w:type="gramEnd"/>
    </w:p>
    <w:p w:rsidR="00A17695" w:rsidRDefault="0059602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торговых объектов.</w:t>
      </w:r>
    </w:p>
    <w:p w:rsidR="00A17695" w:rsidRDefault="00A1769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3.1. В целях обеспечения внешнего архитектурно-художественного облика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</w:rPr>
        <w:t>Ровеньского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</w:rPr>
        <w:t xml:space="preserve"> района </w:t>
      </w:r>
      <w:r>
        <w:rPr>
          <w:rFonts w:ascii="Times New Roman" w:eastAsiaTheme="minorHAnsi" w:hAnsi="Times New Roman"/>
          <w:sz w:val="28"/>
          <w:szCs w:val="28"/>
        </w:rPr>
        <w:t xml:space="preserve">объекты нестационарной торговли (киоски, павильоны, летние кафе) должны соответствовать типовым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архитектурным решениям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внешнего вида объекта, разработанным УКС администрации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Ровеньского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 утвержденным муниципальным правовым актом</w:t>
      </w:r>
      <w:r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3.2. Электронная версия типовых решений внешнего вида объекта подлежит размещению на официальном сайте органов местного самоуправления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</w:rPr>
        <w:t>Ровеньского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</w:rPr>
        <w:t xml:space="preserve"> района в сети "Интернет" (</w:t>
      </w:r>
      <w:hyperlink r:id="rId13" w:tooltip="http://www.rovenkiadm.ru" w:history="1">
        <w:r>
          <w:rPr>
            <w:rStyle w:val="afa"/>
            <w:rFonts w:ascii="Times New Roman" w:eastAsiaTheme="minorHAnsi" w:hAnsi="Times New Roman" w:cs="Times New Roman"/>
            <w:color w:val="auto"/>
            <w:sz w:val="28"/>
            <w:szCs w:val="28"/>
          </w:rPr>
          <w:t>www.rovenkiadm.ru</w:t>
        </w:r>
      </w:hyperlink>
      <w:r>
        <w:rPr>
          <w:rFonts w:ascii="Times New Roman" w:eastAsiaTheme="minorHAnsi" w:hAnsi="Times New Roman" w:cs="Times New Roman"/>
          <w:sz w:val="28"/>
          <w:szCs w:val="28"/>
        </w:rPr>
        <w:t>).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3.3.  Размещение нестационарных торговых объектов не должно:</w:t>
      </w:r>
    </w:p>
    <w:p w:rsidR="00A17695" w:rsidRDefault="00596028">
      <w:pPr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препятствовать свободному перемещению пешеходов и транспорта;</w:t>
      </w:r>
    </w:p>
    <w:p w:rsidR="00A17695" w:rsidRDefault="00596028">
      <w:pPr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ограничивать видимость для участников дорожного движения;</w:t>
      </w:r>
    </w:p>
    <w:p w:rsidR="00A17695" w:rsidRDefault="00596028">
      <w:pPr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создавать угрозу жизни и здоровью людей, окружающей среде, а также пожарной безопасности имущества;</w:t>
      </w:r>
    </w:p>
    <w:p w:rsidR="00A17695" w:rsidRDefault="00596028">
      <w:pPr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места размещения нестационарных торговых объектов и их внешний вид не должны нарушать внешний архитектурный облик сложившейся застройки;</w:t>
      </w:r>
    </w:p>
    <w:p w:rsidR="00A17695" w:rsidRDefault="00596028">
      <w:pPr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нарушать права граждан на тишину и покой.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3.4. При размещении нестационарных торговых объектов должно быть обеспечено:</w:t>
      </w:r>
    </w:p>
    <w:p w:rsidR="00A17695" w:rsidRDefault="00596028">
      <w:pPr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благоустройство площадки для размещения нестационарного торгового объекта и прилегающей территории;</w:t>
      </w:r>
    </w:p>
    <w:p w:rsidR="00A17695" w:rsidRDefault="00596028">
      <w:pPr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возможность подключения нестационарных торговых объектов к сетям инженерно-технического обеспечения;</w:t>
      </w:r>
    </w:p>
    <w:p w:rsidR="00A17695" w:rsidRDefault="00596028">
      <w:pPr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подъезд автотранспорта, не создающий помех для прохода пешеходов, заездные карманы;</w:t>
      </w:r>
    </w:p>
    <w:p w:rsidR="00A17695" w:rsidRDefault="00596028">
      <w:pPr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4)  не размещать нестационарные торговые объекты на тротуарах, газонах, цветниках и прочих объектах озеленения, детских и спортивных площадках</w:t>
      </w:r>
    </w:p>
    <w:p w:rsidR="00A17695" w:rsidRDefault="00596028">
      <w:pPr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5) нестационарные торговые объекты должны размещаться с учетом обеспечения свободного движения пешеходов и доступа потребителей к объектам торговли, в том числе обеспечения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безбарьерной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среды жизнедеятельности для инвалидов и иных маломобильных групп населения, беспрепятственного подъезда пожарного и медицинского транспорта,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к существующим зданиям, строениям и сооружениям.</w:t>
      </w:r>
      <w:proofErr w:type="gramEnd"/>
    </w:p>
    <w:p w:rsidR="00A17695" w:rsidRDefault="00A1769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7695" w:rsidRDefault="00596028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>4. Порядок размещения нестационарных торговых объектов без проведения аукциона.</w:t>
      </w:r>
    </w:p>
    <w:p w:rsidR="00A17695" w:rsidRDefault="00A17695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Размещение объектов мелкорозничной торговли (палаток, автомагазинов, автолавок, автофургонов, автоцистерн (изотермических </w:t>
      </w: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емкостей), тележек, иных специальных приспособлений (холодильных ларей, стендов для торговли, елочных базаров, бахчевых развалов, платежных терминалов), мобильных торговых объектов, носящих временный (сезонный) характер, осуществляется без проведения аукциона 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на основании согласования  на размещение нестационарного торгового объекта, выдаваемого органом местного самоуправления (далее - Согласование),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на территории которого предполагается его размещение, </w:t>
      </w:r>
      <w:r>
        <w:rPr>
          <w:rFonts w:ascii="Times New Roman" w:eastAsiaTheme="minorHAnsi" w:hAnsi="Times New Roman" w:cs="Times New Roman"/>
          <w:sz w:val="28"/>
          <w:szCs w:val="28"/>
        </w:rPr>
        <w:t>(далее – ОМС), (приложение</w:t>
      </w:r>
      <w:proofErr w:type="gramEnd"/>
      <w:r>
        <w:rPr>
          <w:rFonts w:ascii="Times New Roman" w:eastAsiaTheme="minorHAnsi" w:hAnsi="Times New Roman" w:cs="Times New Roman"/>
          <w:sz w:val="28"/>
          <w:szCs w:val="28"/>
        </w:rPr>
        <w:t xml:space="preserve"> №4).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4.2. </w:t>
      </w:r>
      <w:proofErr w:type="gramStart"/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Н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естационарные торговые объекты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, включая мобильные торговые объекты, расположенные в зданиях, строениях, сооружениях и н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а земельных участках, находящихся в частной собственности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осуществляется без проведения аукциона в уведомительном порядке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на основании договора с собственником (пользователем) земельного участка  на размещение нестационарного торгового объекта, при условии соблюдения Земельного кодекса РФ, разрешенного использования земельного участка, градостроительного законодательства и требований раздела 3 настоящего положения.</w:t>
      </w:r>
      <w:proofErr w:type="gramEnd"/>
    </w:p>
    <w:p w:rsidR="00A17695" w:rsidRDefault="00596028">
      <w:pPr>
        <w:widowControl w:val="0"/>
        <w:spacing w:line="240" w:lineRule="auto"/>
        <w:ind w:firstLine="53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Порядок отбора хозяйствующих субъектов для осуществления торговой деятельности через нестационарные торговые объекты, включая мобильные торговые объекты, определяется собственником, пользователем и арендатором земельного участка самостоятельно.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4.3. Для получения Согласования на размещение нестационарного торгового объекта хозяйствующие субъекты направляют в ОМС следующие документы:</w:t>
      </w:r>
    </w:p>
    <w:p w:rsidR="00A17695" w:rsidRDefault="0040523B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1.</w:t>
      </w:r>
      <w:r w:rsidR="0059602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hyperlink w:anchor="P377" w:tooltip="#P377" w:history="1">
        <w:r w:rsidR="00507961">
          <w:rPr>
            <w:rFonts w:ascii="Times New Roman" w:eastAsiaTheme="minorHAnsi" w:hAnsi="Times New Roman" w:cs="Times New Roman"/>
            <w:sz w:val="28"/>
            <w:szCs w:val="28"/>
          </w:rPr>
          <w:t>З</w:t>
        </w:r>
        <w:r w:rsidR="00596028">
          <w:rPr>
            <w:rFonts w:ascii="Times New Roman" w:eastAsiaTheme="minorHAnsi" w:hAnsi="Times New Roman" w:cs="Times New Roman"/>
            <w:sz w:val="28"/>
            <w:szCs w:val="28"/>
          </w:rPr>
          <w:t>аявление</w:t>
        </w:r>
      </w:hyperlink>
      <w:r w:rsidR="00596028">
        <w:rPr>
          <w:rFonts w:ascii="Times New Roman" w:eastAsiaTheme="minorHAnsi" w:hAnsi="Times New Roman" w:cs="Times New Roman"/>
          <w:sz w:val="28"/>
          <w:szCs w:val="28"/>
        </w:rPr>
        <w:t xml:space="preserve"> на выдачу согласования на размещение нестационарного торгового объекта (приложение N 3 к настоящему Положению).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96028">
        <w:rPr>
          <w:rFonts w:ascii="Times New Roman" w:eastAsiaTheme="minorHAnsi" w:hAnsi="Times New Roman"/>
          <w:sz w:val="28"/>
          <w:szCs w:val="28"/>
        </w:rPr>
        <w:t>К заявлению прилагаются:</w:t>
      </w:r>
    </w:p>
    <w:p w:rsidR="00A17695" w:rsidRDefault="00596028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а) - </w:t>
      </w:r>
      <w:hyperlink r:id="rId14" w:tooltip="http://oldsmb.economy.gov.ru/glossary/t359/" w:history="1">
        <w:r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для юридических лиц</w:t>
        </w:r>
      </w:hyperlink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- устав, свидетельство о государственной регистрации;</w:t>
      </w:r>
    </w:p>
    <w:p w:rsidR="00A17695" w:rsidRDefault="0040523B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        </w:t>
      </w:r>
      <w:r w:rsidR="0059602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- для </w:t>
      </w:r>
      <w:hyperlink r:id="rId15" w:tooltip="http://oldsmb.economy.gov.ru/glossary/t775/" w:history="1">
        <w:r w:rsidR="00596028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индивидуальных предпринимателей</w:t>
        </w:r>
      </w:hyperlink>
      <w:r w:rsidR="0059602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без образования юридического лица - свидетельство о государственной регистрации гражданина в качестве индивидуального предпринимателя;</w:t>
      </w:r>
    </w:p>
    <w:p w:rsidR="00A17695" w:rsidRDefault="0059602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б) выписку из Единого государственного реестра юридических лиц (индивидуальных предпринимателей);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- копию документа, удостоверяющего личность, документ, подтверждающий полномочия лица действовать от имени заявителя (в случае, если с заявлением обратился представитель заявителя);</w:t>
      </w:r>
    </w:p>
    <w:p w:rsidR="0040523B" w:rsidRPr="0040523B" w:rsidRDefault="0040523B" w:rsidP="0040523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523B">
        <w:rPr>
          <w:rFonts w:ascii="Times New Roman" w:hAnsi="Times New Roman" w:cs="Times New Roman"/>
          <w:sz w:val="28"/>
          <w:szCs w:val="28"/>
        </w:rPr>
        <w:t>в) – для физических лиц, не являющихся индивидуальными предпринимателями и применяющими специальный налоговый режим «Налог на профессиональный доход»</w:t>
      </w:r>
      <w:r w:rsidR="00A300FE">
        <w:rPr>
          <w:rFonts w:ascii="Times New Roman" w:hAnsi="Times New Roman" w:cs="Times New Roman"/>
          <w:sz w:val="28"/>
          <w:szCs w:val="28"/>
        </w:rPr>
        <w:t>:</w:t>
      </w:r>
      <w:r w:rsidRPr="004052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23B" w:rsidRDefault="0040523B" w:rsidP="0040523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523B">
        <w:rPr>
          <w:rFonts w:ascii="Times New Roman" w:hAnsi="Times New Roman" w:cs="Times New Roman"/>
          <w:sz w:val="28"/>
          <w:szCs w:val="28"/>
        </w:rPr>
        <w:t>- копию справки о постановке на учет (снятие с учета) физического лица в качестве налогоплательщика налога на профессиональный доход</w:t>
      </w:r>
      <w:r w:rsidR="00F06ECC">
        <w:rPr>
          <w:rFonts w:ascii="Times New Roman" w:hAnsi="Times New Roman" w:cs="Times New Roman"/>
          <w:sz w:val="28"/>
          <w:szCs w:val="28"/>
        </w:rPr>
        <w:t xml:space="preserve"> (форма КНД 1122035)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523B" w:rsidRDefault="0040523B" w:rsidP="0040523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523B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7695" w:rsidRDefault="0040523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2.</w:t>
      </w:r>
      <w:r w:rsidR="00507961">
        <w:rPr>
          <w:rFonts w:ascii="Times New Roman" w:eastAsiaTheme="minorHAnsi" w:hAnsi="Times New Roman" w:cs="Times New Roman"/>
          <w:sz w:val="28"/>
          <w:szCs w:val="28"/>
        </w:rPr>
        <w:t xml:space="preserve"> Д</w:t>
      </w:r>
      <w:r w:rsidR="00596028">
        <w:rPr>
          <w:rFonts w:ascii="Times New Roman" w:eastAsiaTheme="minorHAnsi" w:hAnsi="Times New Roman" w:cs="Times New Roman"/>
          <w:sz w:val="28"/>
          <w:szCs w:val="28"/>
        </w:rPr>
        <w:t>окумент, подтверждающий право</w:t>
      </w:r>
      <w:r w:rsidR="00A300FE">
        <w:rPr>
          <w:rFonts w:ascii="Times New Roman" w:eastAsiaTheme="minorHAnsi" w:hAnsi="Times New Roman" w:cs="Times New Roman"/>
          <w:sz w:val="28"/>
          <w:szCs w:val="28"/>
        </w:rPr>
        <w:t xml:space="preserve"> пользования земельным участком.</w:t>
      </w:r>
    </w:p>
    <w:p w:rsidR="0040523B" w:rsidRPr="00A300FE" w:rsidRDefault="0040523B" w:rsidP="00A300FE">
      <w:pPr>
        <w:spacing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3. </w:t>
      </w:r>
      <w:r w:rsidR="00507961">
        <w:rPr>
          <w:rFonts w:ascii="Times New Roman" w:eastAsiaTheme="minorHAnsi" w:hAnsi="Times New Roman" w:cs="Times New Roman"/>
          <w:sz w:val="28"/>
          <w:szCs w:val="28"/>
        </w:rPr>
        <w:t>Т</w:t>
      </w:r>
      <w:r w:rsidR="00596028">
        <w:rPr>
          <w:rFonts w:ascii="Times New Roman" w:eastAsiaTheme="minorHAnsi" w:hAnsi="Times New Roman" w:cs="Times New Roman"/>
          <w:sz w:val="28"/>
          <w:szCs w:val="28"/>
        </w:rPr>
        <w:t xml:space="preserve">иповое </w:t>
      </w:r>
      <w:proofErr w:type="gramStart"/>
      <w:r w:rsidR="00596028">
        <w:rPr>
          <w:rFonts w:ascii="Times New Roman" w:eastAsiaTheme="minorHAnsi" w:hAnsi="Times New Roman" w:cs="Times New Roman"/>
          <w:sz w:val="28"/>
          <w:szCs w:val="28"/>
        </w:rPr>
        <w:t>архитектурное решение</w:t>
      </w:r>
      <w:proofErr w:type="gramEnd"/>
      <w:r w:rsidR="00596028">
        <w:rPr>
          <w:rFonts w:ascii="Times New Roman" w:eastAsiaTheme="minorHAnsi" w:hAnsi="Times New Roman" w:cs="Times New Roman"/>
          <w:sz w:val="28"/>
          <w:szCs w:val="28"/>
        </w:rPr>
        <w:t xml:space="preserve"> не</w:t>
      </w:r>
      <w:r w:rsidR="00A300FE">
        <w:rPr>
          <w:rFonts w:ascii="Times New Roman" w:eastAsiaTheme="minorHAnsi" w:hAnsi="Times New Roman" w:cs="Times New Roman"/>
          <w:sz w:val="28"/>
          <w:szCs w:val="28"/>
        </w:rPr>
        <w:t>стационарного торгового объекта.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4.3.1.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</w:rPr>
        <w:t xml:space="preserve">ОМС не более трех рабочих дней рассматривает представленные документы, проверяет предоставленную информацию, в том числе по сайту Федеральной налоговой службы (https://egrul.nalog.ru), </w:t>
      </w:r>
      <w:r>
        <w:rPr>
          <w:rFonts w:ascii="Times New Roman" w:eastAsiaTheme="minorHAnsi" w:hAnsi="Times New Roman"/>
          <w:sz w:val="28"/>
          <w:szCs w:val="28"/>
        </w:rPr>
        <w:t xml:space="preserve">направляет их для рассмотрения и согласования предлагаемых мест размещения нестационарных торговых объектов в УКС, отдел земельных правоотношений, отдел экономики, анализа и прогнозирования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и выдает </w:t>
      </w:r>
      <w:hyperlink w:anchor="P408" w:tooltip="#P408" w:history="1">
        <w:r>
          <w:rPr>
            <w:rFonts w:ascii="Times New Roman" w:eastAsiaTheme="minorHAnsi" w:hAnsi="Times New Roman" w:cs="Times New Roman"/>
            <w:sz w:val="28"/>
            <w:szCs w:val="28"/>
          </w:rPr>
          <w:t>Согласование</w:t>
        </w:r>
      </w:hyperlink>
      <w:r>
        <w:rPr>
          <w:rFonts w:ascii="Times New Roman" w:eastAsiaTheme="minorHAnsi" w:hAnsi="Times New Roman" w:cs="Times New Roman"/>
          <w:sz w:val="28"/>
          <w:szCs w:val="28"/>
        </w:rPr>
        <w:t xml:space="preserve"> на размещение нестационарного торгового объекта, мобильного торгового объекта  или отказывает в</w:t>
      </w:r>
      <w:proofErr w:type="gramEnd"/>
      <w:r>
        <w:rPr>
          <w:rFonts w:ascii="Times New Roman" w:eastAsiaTheme="minorHAnsi" w:hAnsi="Times New Roman" w:cs="Times New Roman"/>
          <w:sz w:val="28"/>
          <w:szCs w:val="28"/>
        </w:rPr>
        <w:t xml:space="preserve"> выдаче Согласования.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4.3.2. ОМС отказывает в выдаче Согласования по следующим основаниям: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- предоставление неполного комплекта документов;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- предоставление недостоверной информации;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-несоответствие нестационарного торгового объекта типовому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</w:rPr>
        <w:t>архитектурному решению</w:t>
      </w:r>
      <w:proofErr w:type="gramEnd"/>
      <w:r>
        <w:rPr>
          <w:rFonts w:ascii="Times New Roman" w:eastAsiaTheme="minorHAnsi" w:hAnsi="Times New Roman" w:cs="Times New Roman"/>
          <w:sz w:val="28"/>
          <w:szCs w:val="28"/>
        </w:rPr>
        <w:t xml:space="preserve"> внешнего вида объекта;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-несоответствие нестационарного торгового объекта требованиям, указанным в разделе 3настоящего Положения.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4.4. Согласование выдается сроком до 5 лет, но не более срока действия договора аренды земельного участка.</w:t>
      </w:r>
    </w:p>
    <w:p w:rsidR="00A17695" w:rsidRDefault="00596028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4.5. Ответственность за несоблюдение норм и требований, предъявляемых к размещению нестационарных торговых объектов, указанных в разделе 3  настоящего Положения, несет пользователь, арендатор земельного участка либо лицо, заинтересованное в размещении нестационарного торгового объекта, мобильного торгового объекта на данном земельном участке.</w:t>
      </w:r>
    </w:p>
    <w:p w:rsidR="00A17695" w:rsidRDefault="00A17695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A17695" w:rsidRDefault="00596028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>5. Порядок размещения нестационарных торговых объектов по результатам проведения аукциона.</w:t>
      </w:r>
    </w:p>
    <w:p w:rsidR="00A17695" w:rsidRDefault="00A17695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.1.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</w:rPr>
        <w:t xml:space="preserve">Нестационарные торговые объекты, предполагающие размещение на долгосрочный период </w:t>
      </w:r>
      <w:r>
        <w:rPr>
          <w:rFonts w:ascii="Times New Roman" w:eastAsiaTheme="minorHAnsi" w:hAnsi="Times New Roman"/>
          <w:sz w:val="28"/>
          <w:szCs w:val="28"/>
        </w:rPr>
        <w:t xml:space="preserve"> (киоски, павильоны, летние (сезонные) кафе, аттракционы)</w:t>
      </w:r>
      <w:r>
        <w:rPr>
          <w:rFonts w:ascii="Times New Roman" w:eastAsiaTheme="minorHAnsi" w:hAnsi="Times New Roman" w:cs="Times New Roman"/>
          <w:sz w:val="28"/>
          <w:szCs w:val="28"/>
        </w:rPr>
        <w:t>, расположенные на земельных участках и в зданиях, строениях, сооружениях, находящихся в государственной, муниципальной собственности, на земельных участках, государственная собственность на которые не разграничена, размещаются в местах, определенных Схемой размещения,  на основании Договора, заключенного по результатам аукциона, в следующем порядке:</w:t>
      </w:r>
      <w:proofErr w:type="gramEnd"/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5.1.1.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Организатор аукциона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проводит аукцион, по результатам которого в течение пяти рабочих дней с момента подписания протокола о результатах аукциона направляет </w:t>
      </w:r>
      <w:hyperlink w:anchor="P152" w:tooltip="#P152" w:history="1">
        <w:r>
          <w:rPr>
            <w:rFonts w:ascii="Times New Roman" w:eastAsiaTheme="minorHAnsi" w:hAnsi="Times New Roman" w:cs="Times New Roman"/>
            <w:sz w:val="28"/>
            <w:szCs w:val="28"/>
          </w:rPr>
          <w:t>Договор</w:t>
        </w:r>
      </w:hyperlink>
      <w:r>
        <w:rPr>
          <w:rFonts w:ascii="Times New Roman" w:eastAsiaTheme="minorHAnsi" w:hAnsi="Times New Roman" w:cs="Times New Roman"/>
          <w:sz w:val="28"/>
          <w:szCs w:val="28"/>
        </w:rPr>
        <w:t xml:space="preserve"> на размещение нестационарного торгового объекта на территории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</w:rPr>
        <w:t>Ровеньского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</w:rPr>
        <w:t xml:space="preserve"> района (приложение N 1 к настоящему Положению) победителю (участнику) аукциона для подписания.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5.1.2. Члены Комиссии за пять рабочих дней до начала осуществления деятельности проводят приемку нестационарного торгового объекта путем составления </w:t>
      </w:r>
      <w:hyperlink w:anchor="P301" w:tooltip="#P301" w:history="1">
        <w:r>
          <w:rPr>
            <w:rFonts w:ascii="Times New Roman" w:eastAsiaTheme="minorHAnsi" w:hAnsi="Times New Roman" w:cs="Times New Roman"/>
            <w:sz w:val="28"/>
            <w:szCs w:val="28"/>
          </w:rPr>
          <w:t>акта</w:t>
        </w:r>
      </w:hyperlink>
      <w:r>
        <w:rPr>
          <w:rFonts w:ascii="Times New Roman" w:eastAsiaTheme="minorHAnsi" w:hAnsi="Times New Roman" w:cs="Times New Roman"/>
          <w:sz w:val="28"/>
          <w:szCs w:val="28"/>
        </w:rPr>
        <w:t xml:space="preserve"> приемки нестационарного торгового объекта (приложение </w:t>
      </w: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N 2 к настоящему Положению), подтверждающего соответствие (несоответствие) нестационарного торгового объекта </w:t>
      </w:r>
      <w:hyperlink r:id="rId16" w:tooltip="consultantplus://offline/ref=1BAE3AAAF02D843A68260166D6E8757EEC3B59B6032B8E3AB6E01A257942EEFFA4A91F2486DAB7EBAE8298yEIAH" w:history="1">
        <w:r>
          <w:rPr>
            <w:rFonts w:ascii="Times New Roman" w:eastAsiaTheme="minorHAnsi" w:hAnsi="Times New Roman" w:cs="Times New Roman"/>
            <w:sz w:val="28"/>
            <w:szCs w:val="28"/>
          </w:rPr>
          <w:t>Схеме</w:t>
        </w:r>
      </w:hyperlink>
      <w:r>
        <w:rPr>
          <w:rFonts w:ascii="Times New Roman" w:eastAsiaTheme="minorHAnsi" w:hAnsi="Times New Roman" w:cs="Times New Roman"/>
          <w:sz w:val="28"/>
          <w:szCs w:val="28"/>
        </w:rPr>
        <w:t xml:space="preserve"> размещения, условиям Договора и требованиям, указанных в разделе 3 настоящего Положения.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Акт приемки нестационарного торгового объекта подписывается присутствовавшими на обследовании членами Комиссии, представителями ОМС и победителем (участником) аукциона.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В случае несоответствия нестационарного торгового объекта </w:t>
      </w:r>
      <w:hyperlink r:id="rId17" w:tooltip="consultantplus://offline/ref=1BAE3AAAF02D843A68260166D6E8757EEC3B59B6032B8E3AB6E01A257942EEFFA4A91F2486DAB7EBAE8298yEIAH" w:history="1">
        <w:r>
          <w:rPr>
            <w:rFonts w:ascii="Times New Roman" w:eastAsiaTheme="minorHAnsi" w:hAnsi="Times New Roman" w:cs="Times New Roman"/>
            <w:sz w:val="28"/>
            <w:szCs w:val="28"/>
          </w:rPr>
          <w:t>Схеме</w:t>
        </w:r>
      </w:hyperlink>
      <w:r>
        <w:rPr>
          <w:rFonts w:ascii="Times New Roman" w:eastAsiaTheme="minorHAnsi" w:hAnsi="Times New Roman" w:cs="Times New Roman"/>
          <w:sz w:val="28"/>
          <w:szCs w:val="28"/>
        </w:rPr>
        <w:t xml:space="preserve"> размещения, условиям Договора и требованиям, указанным в разделе 3 настоящего Положения, победитель (участник) аукциона, разместивший нестационарный торговый объект с нарушениями, обязан в течение трех рабочих дней устранить выявленные нарушения, о чем указывается в акте приемки нестационарного торгового объекта.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</w:rPr>
        <w:t>Неустранение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</w:rPr>
        <w:t xml:space="preserve"> выявленных нарушений в установленный срок является основанием для расторжения Договора.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Комиссия принимает решение об аннулировании Договора на размещение нестационарного торгового объекта: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а) в течение месяца со дня направления владельцем нестационарного торгового объекта в Комиссию уведомления в письменной форме о своем отказе от дальнейшего использования нестационарного торгового объекта;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б) в случае если нестационарный торговый объект используется не в соответствии со специализацией, указанной в заявлении на размещение нестационарного торгового объекта.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5.1.3. В случае если победитель (участник) аукциона в течение трех рабочих дней со дня получения Договора не представил организатору аукциона подписанный Договор, победитель (участник) аукциона признается уклонившимся от заключения Договора. Организатор аукциона в течение трех рабочих дней направляет Договор участнику аукциона, сделавшему предпоследнее предложение о цене.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5.1.4. В случае если в течение трех рабочих дней со дня получения Договора участник аукциона, сделавший предпоследнее предложение о цене, не представил организатору аукциона подписанный им Договор, инициирует проведение повторного аукциона.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5.2. В случае аннулирования Договора на размещение нестационарного торгового объекта или признания его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</w:rPr>
        <w:t>недействительным</w:t>
      </w:r>
      <w:proofErr w:type="gramEnd"/>
      <w:r>
        <w:rPr>
          <w:rFonts w:ascii="Times New Roman" w:eastAsiaTheme="minorHAnsi" w:hAnsi="Times New Roman" w:cs="Times New Roman"/>
          <w:sz w:val="28"/>
          <w:szCs w:val="28"/>
        </w:rPr>
        <w:t xml:space="preserve"> владелец нестационарного торгового объекта обязан осуществить демонтаж нестационарного торгового объекта в течение месяца за счет собственных средств.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5.3. При невыполнении обязанности по демонтажу нестационарного торгового объекта ОМС вправе обратиться в суд с иском о принудительном осуществлении демонтажа нестационарного торгового объекта.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5.4. Самовольная установка нестационарных торговых объектов не допускается.</w:t>
      </w:r>
    </w:p>
    <w:p w:rsidR="00A17695" w:rsidRDefault="00A1769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7695" w:rsidRDefault="0059602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>6. Порядок размещения нестационарных торговых объектов</w:t>
      </w:r>
    </w:p>
    <w:p w:rsidR="00A17695" w:rsidRDefault="005960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lastRenderedPageBreak/>
        <w:t>по распространению периодической печатной продукции</w:t>
      </w:r>
    </w:p>
    <w:p w:rsidR="00A17695" w:rsidRDefault="00A176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7695" w:rsidRDefault="005960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6.1. Использование земель и земельных участков для размещения нестационарных торговых объектов по распространению периодической печатной продукции осуществляется </w:t>
      </w:r>
      <w:r>
        <w:rPr>
          <w:rFonts w:ascii="Times New Roman" w:eastAsiaTheme="minorHAnsi" w:hAnsi="Times New Roman"/>
          <w:sz w:val="28"/>
          <w:szCs w:val="28"/>
        </w:rPr>
        <w:t xml:space="preserve">без проведения аукциона (согласно Схеме размещения)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на основании договора  на размещение нестационарного торгового объекта, выдаваемого органом местного самоуправления,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на территории которого предполагается его размещение</w:t>
      </w:r>
      <w:r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A17695" w:rsidRDefault="005960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6.2. При размещении нестационарных торговых объектов по распространению периодической печатной продукции необходимо учитывать </w:t>
      </w:r>
      <w:hyperlink r:id="rId18" w:tooltip="consultantplus://offline/ref=E3B9A07AE573795B16B2A47B35D0B8671933EBF88E23889BF1F7F812428D7165A19EC4703248F906l7hAH" w:history="1">
        <w:r>
          <w:rPr>
            <w:rFonts w:ascii="Times New Roman" w:eastAsiaTheme="minorHAnsi" w:hAnsi="Times New Roman" w:cs="Times New Roman"/>
            <w:sz w:val="28"/>
            <w:szCs w:val="28"/>
          </w:rPr>
          <w:t>рекомендации</w:t>
        </w:r>
      </w:hyperlink>
      <w:r>
        <w:rPr>
          <w:rFonts w:ascii="Times New Roman" w:eastAsiaTheme="minorHAnsi" w:hAnsi="Times New Roman" w:cs="Times New Roman"/>
          <w:sz w:val="28"/>
          <w:szCs w:val="28"/>
        </w:rPr>
        <w:t xml:space="preserve">, утвержденные Приказом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</w:rPr>
        <w:t>Минкомсвязи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</w:rPr>
        <w:t xml:space="preserve"> России от 31 июля 2013 года N 197 "Об утверждении рекомендаций по поддержке и развитию системы розничного распространения периодических печатных изданий и иной печатной продукции в субъектах Российской Федерации".</w:t>
      </w:r>
    </w:p>
    <w:p w:rsidR="00A17695" w:rsidRDefault="005960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6.3.Размещение нестационарных торговых объектов по распространению периодической печатной продукции осуществляется на безвозмездной основе по итогам рассмотрения концепций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</w:rPr>
        <w:t>бизнес-модели</w:t>
      </w:r>
      <w:proofErr w:type="gramEnd"/>
      <w:r>
        <w:rPr>
          <w:rFonts w:ascii="Times New Roman" w:eastAsiaTheme="minorHAnsi" w:hAnsi="Times New Roman" w:cs="Times New Roman"/>
          <w:sz w:val="28"/>
          <w:szCs w:val="28"/>
        </w:rPr>
        <w:t xml:space="preserve"> аукционной комиссией.</w:t>
      </w:r>
    </w:p>
    <w:p w:rsidR="00A17695" w:rsidRDefault="005960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Критерии оценки концепций:</w:t>
      </w:r>
    </w:p>
    <w:p w:rsidR="00A17695" w:rsidRDefault="005960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- концептуальность образа и качество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</w:rPr>
        <w:t>архитектурного решения</w:t>
      </w:r>
      <w:proofErr w:type="gramEnd"/>
      <w:r>
        <w:rPr>
          <w:rFonts w:ascii="Times New Roman" w:eastAsiaTheme="minorHAnsi" w:hAnsi="Times New Roman" w:cs="Times New Roman"/>
          <w:sz w:val="28"/>
          <w:szCs w:val="28"/>
        </w:rPr>
        <w:t xml:space="preserve"> (от 0 до 10 баллов);</w:t>
      </w:r>
    </w:p>
    <w:p w:rsidR="00A17695" w:rsidRDefault="005960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- органичность размещения объектов в архитектурной среде (от 0 до 10 баллов);</w:t>
      </w:r>
    </w:p>
    <w:p w:rsidR="00A17695" w:rsidRDefault="005960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- выполнение требований по содержанию площадки, асфальтирование, отсыпка подходов, посадка газонов, подводка дополнительного освещения (от 0 до 10 баллов);</w:t>
      </w:r>
    </w:p>
    <w:p w:rsidR="00A17695" w:rsidRDefault="005960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- ассортимент периодической печатной и книжной продукции (от 0 до 549 наименований - 0 баллов, от 550 наименований и выше - 10 баллов);</w:t>
      </w:r>
    </w:p>
    <w:p w:rsidR="00A17695" w:rsidRDefault="005960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- ассортимент региональной печатной продукции и книг от общего ассортимента печатной продукции и книг (от 0% до 25% - 0 баллов, от 26% до 35% - 5 баллов, от 36% до 50% - 10 баллов);</w:t>
      </w:r>
    </w:p>
    <w:p w:rsidR="00A17695" w:rsidRDefault="005960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</w:rPr>
        <w:t>- ассортимент сопутствующих товаров и услуг от общего ассортимента, представленного в киоске (более 50% - 0 баллов, от 49% до 40% - 2 балла, от 39% до 30% - 4 балла, от 29% до 20% - 6 баллов, от 19% до 10% - 8 баллов, от 9% до 0% - 10 баллов).</w:t>
      </w:r>
      <w:proofErr w:type="gramEnd"/>
    </w:p>
    <w:p w:rsidR="00A17695" w:rsidRDefault="005960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6.4. По результатам рассмотрения концепций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</w:rPr>
        <w:t>бизнес-модели</w:t>
      </w:r>
      <w:proofErr w:type="gramEnd"/>
      <w:r>
        <w:rPr>
          <w:rFonts w:ascii="Times New Roman" w:eastAsiaTheme="minorHAnsi" w:hAnsi="Times New Roman" w:cs="Times New Roman"/>
          <w:sz w:val="28"/>
          <w:szCs w:val="28"/>
        </w:rPr>
        <w:t xml:space="preserve"> комиссия определяет победителей конкурса, исходя из количества баллов набранных участниками конкурса.</w:t>
      </w:r>
    </w:p>
    <w:p w:rsidR="00A17695" w:rsidRDefault="005960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6.5. Результаты конкурса оформляются протоколом заседания комиссии об итогах конкурса, который подписывается в день его проведения председателем комиссии, ответственным секретарем комиссии.</w:t>
      </w:r>
    </w:p>
    <w:p w:rsidR="00A17695" w:rsidRDefault="005960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6.6. Информация об итогах конкурса доводится до сведения участников конкурса путем размещения на официальном сайте администрации района в течение трех рабочих дней после подписания протокола.</w:t>
      </w:r>
    </w:p>
    <w:p w:rsidR="00A17695" w:rsidRDefault="005960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>6.7. Организатор конкурса в течение десяти календарных дней со дня размещения информации об итогах конкурса заключает договор с победителем конкурса.</w:t>
      </w:r>
    </w:p>
    <w:p w:rsidR="00A17695" w:rsidRDefault="00A17695">
      <w:pPr>
        <w:widowControl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17695" w:rsidRDefault="00596028">
      <w:pPr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color w:val="000000" w:themeColor="text1"/>
          <w:sz w:val="28"/>
          <w:szCs w:val="28"/>
        </w:rPr>
        <w:t>7. Внесение изменений в схему</w:t>
      </w:r>
    </w:p>
    <w:p w:rsidR="00A17695" w:rsidRDefault="00596028">
      <w:pPr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color w:val="000000" w:themeColor="text1"/>
          <w:sz w:val="28"/>
          <w:szCs w:val="28"/>
        </w:rPr>
        <w:t xml:space="preserve">размещения нестационарных торговых объектов </w:t>
      </w:r>
    </w:p>
    <w:p w:rsidR="00A17695" w:rsidRDefault="00A17695">
      <w:pPr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17695" w:rsidRDefault="00596028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7.1. Включение в Схему размещения нестационарных торговых объектов, расположенных на земельных участках и в зданиях, строениях, сооружениях, находящихся в государственной, муниципальной собственности, на земельных участках, государственная собственность на которые не разграничена осуществляется:</w:t>
      </w:r>
    </w:p>
    <w:p w:rsidR="00A17695" w:rsidRDefault="00596028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- при размещении нестационарных торговых объектов на земельных участках, в зданиях, строениях и сооружениях, находящихся в государственной собственности (в соответствии с </w:t>
      </w:r>
      <w:hyperlink r:id="rId19" w:tooltip="consultantplus://offline/ref=2DABBFEABEC77E6E4CBB2FB11816F9A16ED8910BFEAB16A4FE766F6BD1BDFF4FB9EDD7DFED12888Fe5jCI" w:history="1">
        <w:r>
          <w:rPr>
            <w:rStyle w:val="afa"/>
            <w:rFonts w:ascii="Times New Roman" w:eastAsiaTheme="minorHAnsi" w:hAnsi="Times New Roman"/>
            <w:color w:val="auto"/>
            <w:sz w:val="28"/>
            <w:szCs w:val="28"/>
            <w:u w:val="none"/>
          </w:rPr>
          <w:t>Правилами</w:t>
        </w:r>
      </w:hyperlink>
      <w:r>
        <w:rPr>
          <w:rFonts w:ascii="Times New Roman" w:eastAsiaTheme="minorHAnsi" w:hAnsi="Times New Roman"/>
          <w:sz w:val="28"/>
          <w:szCs w:val="28"/>
        </w:rPr>
        <w:t>, утвержденными Постановлением Правительства Российской Федерации от 29.09.2010 № 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объектов».</w:t>
      </w:r>
      <w:proofErr w:type="gramEnd"/>
    </w:p>
    <w:p w:rsidR="00A17695" w:rsidRDefault="00596028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при размещении нестационарных торговых объектов на земельных участках, в зданиях, строениях, сооружениях, находящихся в муниципальной собственности, а также земельных участках, государственная собственность на которые не разграничена с учетом требований, определенных законодательством Российской Федерации и данным Положением.</w:t>
      </w:r>
      <w:bookmarkStart w:id="1" w:name="Par102"/>
      <w:bookmarkEnd w:id="1"/>
    </w:p>
    <w:p w:rsidR="00A17695" w:rsidRDefault="00596028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7.2. Специализация нестационарного торгового объекта - торговая деятельность, при которой восемьдесят и более процентов всех предлагаемых к продаже товаров (услуг) от их общего количества составляют товары (услуги) одной группы, за исключением деятельности по реализации печатной продукции. Специализация нестационарного торгового объекта по реализации печатной продукции - торговая деятельность, при которой пятьдесят и более процентов всех предлагаемых к продаже товаров (услуг) от их общего количества составляет печатная продукция.</w:t>
      </w:r>
    </w:p>
    <w:p w:rsidR="00A17695" w:rsidRDefault="00596028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Специализация нестационарного торгового объекта указывается в наименовании нестационарного торгового объекта.</w:t>
      </w:r>
    </w:p>
    <w:p w:rsidR="00A17695" w:rsidRDefault="00596028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При осуществлении торговой деятельности продовольственными товарами должны соблюдаться </w:t>
      </w:r>
      <w:r>
        <w:rPr>
          <w:rFonts w:ascii="Times New Roman" w:eastAsiaTheme="minorHAnsi" w:hAnsi="Times New Roman"/>
          <w:sz w:val="28"/>
          <w:szCs w:val="28"/>
          <w:shd w:val="clear" w:color="auto" w:fill="FFFFFF"/>
        </w:rPr>
        <w:t>обязательные с учетом профиля и специализации своей деятельности требования, установленные в государственных стандартах, санитарных, ветеринарных, противопожарных правилах и других нормативных документах. Располагать необходимой оборудованной техникой, оборудованием и инвентарем, обеспечивающими в соответствии с требованиями стандартов сохранение качества и безопасности товаров при их хранении и реализации в месте продажи, надлежащие условия торговли, а также возможность правильного выбора покупателями товаров.</w:t>
      </w:r>
    </w:p>
    <w:p w:rsidR="00A17695" w:rsidRDefault="00596028">
      <w:pPr>
        <w:widowControl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Par91"/>
      <w:bookmarkEnd w:id="2"/>
      <w:r>
        <w:rPr>
          <w:rFonts w:ascii="Times New Roman" w:eastAsiaTheme="minorHAnsi" w:hAnsi="Times New Roman"/>
          <w:sz w:val="28"/>
          <w:szCs w:val="28"/>
        </w:rPr>
        <w:lastRenderedPageBreak/>
        <w:t>7.3. Период размещения устанавливается в Схеме размещения для каждого места размещения нестационарного торгового объекта с учетом следующих особенностей в отношении размещения отдельных видов нестационарных торговых объектов и специализации:</w:t>
      </w:r>
    </w:p>
    <w:p w:rsidR="00A17695" w:rsidRDefault="00596028">
      <w:pPr>
        <w:widowControl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киоски, торговые павильоны – от 1 года до 5 лет;</w:t>
      </w:r>
    </w:p>
    <w:p w:rsidR="00A17695" w:rsidRDefault="00596028">
      <w:pPr>
        <w:widowControl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прочие нестационарные  и мобильные торговые объекты размещаются с 1 января по 31 декабря;</w:t>
      </w:r>
    </w:p>
    <w:p w:rsidR="00A17695" w:rsidRDefault="00596028">
      <w:pPr>
        <w:widowControl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аттракционы, палатки – 6 месяцев. </w:t>
      </w:r>
    </w:p>
    <w:p w:rsidR="00A17695" w:rsidRDefault="00596028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7.4. Основаниями для разработки проекта внесения изменений (дополнений) в Схему размещения являются:</w:t>
      </w:r>
    </w:p>
    <w:p w:rsidR="00A17695" w:rsidRDefault="00596028">
      <w:pPr>
        <w:widowControl w:val="0"/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7.4.1. Необходимость предоставления компенсационного места размещения нестационарного торгового, объекта в случае изменения градостроительной ситуации до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истечения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установленного в Схеме периода размещения.</w:t>
      </w:r>
    </w:p>
    <w:p w:rsidR="00A17695" w:rsidRDefault="00596028">
      <w:pPr>
        <w:widowControl w:val="0"/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7.4.2.Прекращение, перепрофилирование деятельности стационарных торговых объектов, повлекшие снижение обеспеченности уровня ниже установленного норматива минимальной обеспеченности населения площадью торговых объектов.</w:t>
      </w:r>
    </w:p>
    <w:p w:rsidR="00A17695" w:rsidRDefault="00596028">
      <w:pPr>
        <w:widowControl w:val="0"/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7.4.3.Поступление мотивированных предложений с обоснованием необходимости в размещении или прекращения размещения указанных объектов от юридических лиц и индивидуальных предпринимателей, выражающих интересы субъектов малого и среднего предпринимательства.</w:t>
      </w:r>
    </w:p>
    <w:p w:rsidR="00A17695" w:rsidRDefault="00596028">
      <w:pPr>
        <w:widowControl w:val="0"/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7.4.4.Изъятие земельных участков для государственных или муниципальных нужд.</w:t>
      </w:r>
    </w:p>
    <w:p w:rsidR="00A17695" w:rsidRDefault="00596028">
      <w:pPr>
        <w:widowControl w:val="0"/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7.4.5. Поступление заявлений в адрес  ОМС  от собственника, пользователя, арендатора земельного участка либо лица, заинтересованного в размещении или прекращении размещения нестационарного объекта на данном земельном участке.</w:t>
      </w:r>
    </w:p>
    <w:p w:rsidR="00A17695" w:rsidRDefault="00596028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7.5. Органом администрации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Ровеньского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района, уполномоченным на организацию внесения изменений в Схему размещения нестационарных торговых объектов на территории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Ровеньского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района, является управление экономического и стратегического развития администрации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Ровеньского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 в лице отдела экономики, анализа и прогнозирования на основании Схем размещения,  утвержденных главами городского (сельских поселений).</w:t>
      </w:r>
    </w:p>
    <w:p w:rsidR="00A17695" w:rsidRPr="008A442B" w:rsidRDefault="0059602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442B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7.6. Предложения </w:t>
      </w:r>
      <w:r w:rsidR="00136097" w:rsidRPr="008A442B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хозяйствующих субъектов </w:t>
      </w:r>
      <w:r w:rsidRPr="008A442B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 включении  новых нестационарных торговых объектов в схему размещения рассматриваются в порядке, установленном Федеральным законом                      от 02.05.2006 №59-ФЗ «О порядке рассмотрения обращений граждан Российской Федерации». </w:t>
      </w:r>
      <w:r w:rsidRPr="008A442B">
        <w:rPr>
          <w:rFonts w:ascii="Times New Roman" w:eastAsiaTheme="minorHAnsi" w:hAnsi="Times New Roman"/>
          <w:sz w:val="28"/>
          <w:szCs w:val="28"/>
        </w:rPr>
        <w:t>Для каждого нестационарного торгового объекта, предлагаемого для  включения в Схему размещения, в администрации городского (сельских) поселений  представляется заявление с предложениями по размещению нестационарного торгового объекта. К заявлению прилагаются:</w:t>
      </w:r>
    </w:p>
    <w:p w:rsidR="00A17695" w:rsidRPr="008A442B" w:rsidRDefault="00596028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8A442B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а) - </w:t>
      </w:r>
      <w:hyperlink r:id="rId20" w:tooltip="http://oldsmb.economy.gov.ru/glossary/t359/" w:history="1">
        <w:r w:rsidRPr="008A442B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для юридических лиц</w:t>
        </w:r>
      </w:hyperlink>
      <w:r w:rsidRPr="008A442B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- устав, свидетельство о государственной регистрации;</w:t>
      </w:r>
    </w:p>
    <w:p w:rsidR="00136097" w:rsidRPr="008A442B" w:rsidRDefault="00136097">
      <w:pPr>
        <w:spacing w:line="240" w:lineRule="auto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8A442B">
        <w:rPr>
          <w:rFonts w:ascii="Times New Roman" w:eastAsiaTheme="minorHAnsi" w:hAnsi="Times New Roman"/>
          <w:color w:val="000000" w:themeColor="text1"/>
          <w:sz w:val="28"/>
          <w:szCs w:val="28"/>
        </w:rPr>
        <w:lastRenderedPageBreak/>
        <w:t xml:space="preserve">    </w:t>
      </w:r>
      <w:r w:rsidR="00596028" w:rsidRPr="008A442B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- для </w:t>
      </w:r>
      <w:hyperlink r:id="rId21" w:tooltip="http://oldsmb.economy.gov.ru/glossary/t775/" w:history="1">
        <w:r w:rsidR="00596028" w:rsidRPr="008A442B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индивидуальных предпринимателей</w:t>
        </w:r>
      </w:hyperlink>
      <w:r w:rsidR="00596028" w:rsidRPr="008A442B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без образования юридического лица - свидетельство о государственной регистрации гражданина в качестве индивидуального</w:t>
      </w:r>
      <w:r w:rsidRPr="008A442B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предпринимател</w:t>
      </w:r>
      <w:r w:rsidR="00D43770" w:rsidRPr="008A442B">
        <w:rPr>
          <w:rFonts w:ascii="Times New Roman" w:eastAsiaTheme="minorHAnsi" w:hAnsi="Times New Roman"/>
          <w:color w:val="000000" w:themeColor="text1"/>
          <w:sz w:val="28"/>
          <w:szCs w:val="28"/>
        </w:rPr>
        <w:t>я</w:t>
      </w:r>
      <w:r w:rsidRPr="008A442B">
        <w:rPr>
          <w:rFonts w:ascii="Times New Roman" w:eastAsiaTheme="minorHAnsi" w:hAnsi="Times New Roman"/>
          <w:color w:val="000000" w:themeColor="text1"/>
          <w:sz w:val="28"/>
          <w:szCs w:val="28"/>
        </w:rPr>
        <w:t>;</w:t>
      </w:r>
    </w:p>
    <w:p w:rsidR="00136097" w:rsidRPr="008A442B" w:rsidRDefault="00596028">
      <w:pPr>
        <w:spacing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8A442B">
        <w:rPr>
          <w:rFonts w:ascii="Times New Roman" w:eastAsiaTheme="minorHAnsi" w:hAnsi="Times New Roman"/>
          <w:sz w:val="28"/>
          <w:szCs w:val="28"/>
        </w:rPr>
        <w:t xml:space="preserve">        б) выписку из Единого государственного реестра юридических лиц (индивидуальных предпринимателей);</w:t>
      </w:r>
    </w:p>
    <w:p w:rsidR="00C87159" w:rsidRPr="00C87159" w:rsidRDefault="00C87159" w:rsidP="00C87159">
      <w:pPr>
        <w:spacing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в) </w:t>
      </w:r>
      <w:r w:rsidRPr="00C87159">
        <w:rPr>
          <w:rFonts w:ascii="Times New Roman" w:eastAsiaTheme="minorHAnsi" w:hAnsi="Times New Roman"/>
          <w:sz w:val="28"/>
          <w:szCs w:val="28"/>
        </w:rPr>
        <w:t xml:space="preserve">для физических лиц, не являющихся индивидуальными предпринимателями и применяющими специальный налоговый режим «Налог на профессиональный доход»: </w:t>
      </w:r>
    </w:p>
    <w:p w:rsidR="00C87159" w:rsidRPr="00C87159" w:rsidRDefault="00C87159" w:rsidP="00C87159">
      <w:pPr>
        <w:spacing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</w:t>
      </w:r>
      <w:r w:rsidRPr="00C87159">
        <w:rPr>
          <w:rFonts w:ascii="Times New Roman" w:eastAsiaTheme="minorHAnsi" w:hAnsi="Times New Roman"/>
          <w:sz w:val="28"/>
          <w:szCs w:val="28"/>
        </w:rPr>
        <w:t>- копию справки о постановке на учет (снятие с учета) физического лица в качестве налогоплательщика налога на профессиональный доход (форма КНД 1122035);</w:t>
      </w:r>
    </w:p>
    <w:p w:rsidR="00C87159" w:rsidRPr="00136097" w:rsidRDefault="00C87159" w:rsidP="00C87159">
      <w:pPr>
        <w:spacing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highlight w:val="yellow"/>
        </w:rPr>
      </w:pPr>
      <w:r w:rsidRPr="00C87159">
        <w:rPr>
          <w:rFonts w:ascii="Times New Roman" w:eastAsiaTheme="minorHAnsi" w:hAnsi="Times New Roman"/>
          <w:sz w:val="28"/>
          <w:szCs w:val="28"/>
        </w:rPr>
        <w:t>- копию документа, удостоверяющего личность.</w:t>
      </w:r>
    </w:p>
    <w:p w:rsidR="00A17695" w:rsidRDefault="0059602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eastAsiaTheme="minorHAnsi" w:hAnsi="Times New Roman"/>
          <w:sz w:val="28"/>
          <w:szCs w:val="28"/>
          <w:highlight w:val="white"/>
        </w:rPr>
        <w:t xml:space="preserve">7.7. </w:t>
      </w:r>
      <w:proofErr w:type="gramStart"/>
      <w:r>
        <w:rPr>
          <w:rFonts w:ascii="Times New Roman" w:eastAsiaTheme="minorHAnsi" w:hAnsi="Times New Roman"/>
          <w:sz w:val="28"/>
          <w:szCs w:val="28"/>
          <w:highlight w:val="white"/>
        </w:rPr>
        <w:t>Администрации городского (сельских) поселений в течение 3 дней со дня поступления предложений по включению в схему размещения  нестационарных торговых объектов рассматривает их на предмет соответствия предлагаемых мест размещения нестационарных торговых объектов нормативам минимальной обеспеченности населения площадью торговых объектов с учетом требований раздела 3 настоящего Положения, готовит предложения по размещению нестационарных торговых объектов и направляет их для рассмотрения и согласования предлагаемых</w:t>
      </w:r>
      <w:proofErr w:type="gramEnd"/>
      <w:r>
        <w:rPr>
          <w:rFonts w:ascii="Times New Roman" w:eastAsiaTheme="minorHAnsi" w:hAnsi="Times New Roman"/>
          <w:sz w:val="28"/>
          <w:szCs w:val="28"/>
          <w:highlight w:val="white"/>
        </w:rPr>
        <w:t xml:space="preserve"> мест размещения нестационарных торговых объектов на предмет соответствия </w:t>
      </w:r>
      <w:hyperlink r:id="rId22" w:tooltip="consultantplus://offline/ref=F3699F061F1E6F1F62C23F8769415F333CD49E7DF195902FD120870D49231CEF53B882050F583ADF5C79AEt1s5G" w:history="1">
        <w:r>
          <w:rPr>
            <w:rFonts w:ascii="Times New Roman" w:eastAsiaTheme="minorHAnsi" w:hAnsi="Times New Roman"/>
            <w:sz w:val="28"/>
            <w:szCs w:val="28"/>
            <w:highlight w:val="white"/>
          </w:rPr>
          <w:t>требованиям</w:t>
        </w:r>
      </w:hyperlink>
      <w:r>
        <w:rPr>
          <w:rFonts w:ascii="Times New Roman" w:eastAsiaTheme="minorHAnsi" w:hAnsi="Times New Roman"/>
          <w:sz w:val="28"/>
          <w:szCs w:val="28"/>
          <w:highlight w:val="white"/>
        </w:rPr>
        <w:t xml:space="preserve">, установленным правилами землепользования и застройки, с учетом обеспечения устойчивого развития территорий </w:t>
      </w:r>
      <w:proofErr w:type="spellStart"/>
      <w:r>
        <w:rPr>
          <w:rFonts w:ascii="Times New Roman" w:eastAsiaTheme="minorHAnsi" w:hAnsi="Times New Roman"/>
          <w:sz w:val="28"/>
          <w:szCs w:val="28"/>
          <w:highlight w:val="white"/>
        </w:rPr>
        <w:t>Ровеньского</w:t>
      </w:r>
      <w:proofErr w:type="spellEnd"/>
      <w:r>
        <w:rPr>
          <w:rFonts w:ascii="Times New Roman" w:eastAsiaTheme="minorHAnsi" w:hAnsi="Times New Roman"/>
          <w:sz w:val="28"/>
          <w:szCs w:val="28"/>
          <w:highlight w:val="white"/>
        </w:rPr>
        <w:t xml:space="preserve"> района, требований санитарно-эпидемиологических правил и норм – в УКС, отдел земельных правоотношений, отдел экономики, анализа и прогнозирования.</w:t>
      </w:r>
    </w:p>
    <w:p w:rsidR="00A17695" w:rsidRDefault="0059602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white"/>
        </w:rPr>
      </w:pPr>
      <w:bookmarkStart w:id="3" w:name="Par9"/>
      <w:bookmarkEnd w:id="3"/>
      <w:r>
        <w:rPr>
          <w:rFonts w:ascii="Times New Roman" w:eastAsiaTheme="minorHAnsi" w:hAnsi="Times New Roman"/>
          <w:sz w:val="28"/>
          <w:szCs w:val="28"/>
          <w:highlight w:val="white"/>
        </w:rPr>
        <w:t xml:space="preserve">7.8. </w:t>
      </w:r>
      <w:proofErr w:type="gramStart"/>
      <w:r>
        <w:rPr>
          <w:rFonts w:ascii="Times New Roman" w:eastAsiaTheme="minorHAnsi" w:hAnsi="Times New Roman"/>
          <w:sz w:val="28"/>
          <w:szCs w:val="28"/>
          <w:highlight w:val="white"/>
        </w:rPr>
        <w:t xml:space="preserve">УКС, отдел земельных правоотношений,  отдел экономики, анализа и прогнозирования администрации </w:t>
      </w:r>
      <w:proofErr w:type="spellStart"/>
      <w:r>
        <w:rPr>
          <w:rFonts w:ascii="Times New Roman" w:eastAsiaTheme="minorHAnsi" w:hAnsi="Times New Roman"/>
          <w:sz w:val="28"/>
          <w:szCs w:val="28"/>
          <w:highlight w:val="white"/>
        </w:rPr>
        <w:t>Ровеньского</w:t>
      </w:r>
      <w:proofErr w:type="spellEnd"/>
      <w:r>
        <w:rPr>
          <w:rFonts w:ascii="Times New Roman" w:eastAsiaTheme="minorHAnsi" w:hAnsi="Times New Roman"/>
          <w:sz w:val="28"/>
          <w:szCs w:val="28"/>
          <w:highlight w:val="white"/>
        </w:rPr>
        <w:t xml:space="preserve"> района по результатам рассмотрения поступивших предложений по размещению нестационарных торговых объектов в течение 3 дней со дня поступления направляют в адрес администрации городского (сельских) поселений согласованные предложения по размещению нестационарных торговых объектов,  либо мотивированное несогласование предлагаемых мест размещения нестационарных торговых объектов.</w:t>
      </w:r>
      <w:proofErr w:type="gramEnd"/>
      <w:r>
        <w:rPr>
          <w:rFonts w:ascii="Times New Roman" w:eastAsiaTheme="minorHAnsi" w:hAnsi="Times New Roman"/>
          <w:sz w:val="28"/>
          <w:szCs w:val="28"/>
          <w:highlight w:val="white"/>
        </w:rPr>
        <w:t xml:space="preserve"> Основанием для несогласования является нарушение требований, установленных в разделе 3 настоящего Положения.</w:t>
      </w:r>
    </w:p>
    <w:p w:rsidR="00A17695" w:rsidRDefault="0059602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white"/>
        </w:rPr>
      </w:pPr>
      <w:bookmarkStart w:id="4" w:name="Par15"/>
      <w:bookmarkEnd w:id="4"/>
      <w:r>
        <w:rPr>
          <w:rFonts w:ascii="Times New Roman" w:eastAsiaTheme="minorHAnsi" w:hAnsi="Times New Roman"/>
          <w:sz w:val="28"/>
          <w:szCs w:val="28"/>
          <w:highlight w:val="white"/>
        </w:rPr>
        <w:t xml:space="preserve">7.9. </w:t>
      </w:r>
      <w:proofErr w:type="gramStart"/>
      <w:r>
        <w:rPr>
          <w:rFonts w:ascii="Times New Roman" w:eastAsiaTheme="minorHAnsi" w:hAnsi="Times New Roman"/>
          <w:sz w:val="28"/>
          <w:szCs w:val="28"/>
          <w:highlight w:val="white"/>
        </w:rPr>
        <w:t xml:space="preserve">Администрации городского (сельских) поселений в течение 3 дней со дня приема согласований включения нестационарных торговых объектов в Схему размещения,  утверждают ее и направляют  в отдел экономики, анализа и прогнозирования для подготовки  проекта постановления администрации </w:t>
      </w:r>
      <w:proofErr w:type="spellStart"/>
      <w:r>
        <w:rPr>
          <w:rFonts w:ascii="Times New Roman" w:eastAsiaTheme="minorHAnsi" w:hAnsi="Times New Roman"/>
          <w:sz w:val="28"/>
          <w:szCs w:val="28"/>
          <w:highlight w:val="white"/>
        </w:rPr>
        <w:t>Ровеньского</w:t>
      </w:r>
      <w:proofErr w:type="spellEnd"/>
      <w:r>
        <w:rPr>
          <w:rFonts w:ascii="Times New Roman" w:eastAsiaTheme="minorHAnsi" w:hAnsi="Times New Roman"/>
          <w:sz w:val="28"/>
          <w:szCs w:val="28"/>
          <w:highlight w:val="white"/>
        </w:rPr>
        <w:t xml:space="preserve"> района о внесении изменений в  общую Схему размещения нестационарных торговых объектов на территории </w:t>
      </w:r>
      <w:proofErr w:type="spellStart"/>
      <w:r>
        <w:rPr>
          <w:rFonts w:ascii="Times New Roman" w:eastAsiaTheme="minorHAnsi" w:hAnsi="Times New Roman"/>
          <w:sz w:val="28"/>
          <w:szCs w:val="28"/>
          <w:highlight w:val="white"/>
        </w:rPr>
        <w:t>Ровеньского</w:t>
      </w:r>
      <w:proofErr w:type="spellEnd"/>
      <w:r>
        <w:rPr>
          <w:rFonts w:ascii="Times New Roman" w:eastAsiaTheme="minorHAnsi" w:hAnsi="Times New Roman"/>
          <w:sz w:val="28"/>
          <w:szCs w:val="28"/>
          <w:highlight w:val="white"/>
        </w:rPr>
        <w:t xml:space="preserve"> района и направляет  на подпись главе администрации  </w:t>
      </w:r>
      <w:proofErr w:type="spellStart"/>
      <w:r>
        <w:rPr>
          <w:rFonts w:ascii="Times New Roman" w:eastAsiaTheme="minorHAnsi" w:hAnsi="Times New Roman"/>
          <w:sz w:val="28"/>
          <w:szCs w:val="28"/>
          <w:highlight w:val="white"/>
        </w:rPr>
        <w:t>Ровеньского</w:t>
      </w:r>
      <w:proofErr w:type="spellEnd"/>
      <w:r>
        <w:rPr>
          <w:rFonts w:ascii="Times New Roman" w:eastAsiaTheme="minorHAnsi" w:hAnsi="Times New Roman"/>
          <w:sz w:val="28"/>
          <w:szCs w:val="28"/>
          <w:highlight w:val="white"/>
        </w:rPr>
        <w:t xml:space="preserve"> района.</w:t>
      </w:r>
      <w:proofErr w:type="gramEnd"/>
    </w:p>
    <w:p w:rsidR="00A17695" w:rsidRDefault="0059602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7.10. Отдела экономики, анализа и прогнозирования обеспечивает опубликование утвержденной Схемы размещения и вносимых в нее изменений в порядке, установленном для официального опубликования </w:t>
      </w: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муниципальных правовых актов, а также размещение на официальном сайте  администрации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Ровеньского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района.</w:t>
      </w:r>
    </w:p>
    <w:p w:rsidR="00A17695" w:rsidRDefault="00A1769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7695" w:rsidRDefault="00A1769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7695" w:rsidRDefault="00A1769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7695" w:rsidRDefault="00A1769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3F5" w:rsidRDefault="005E03F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5" w:name="_GoBack"/>
      <w:bookmarkEnd w:id="5"/>
    </w:p>
    <w:p w:rsidR="00A17695" w:rsidRDefault="00596028">
      <w:pPr>
        <w:pStyle w:val="ConsPlusNormal"/>
        <w:jc w:val="right"/>
        <w:outlineLvl w:val="1"/>
        <w:rPr>
          <w:sz w:val="24"/>
          <w:szCs w:val="24"/>
        </w:rPr>
      </w:pPr>
      <w:r>
        <w:rPr>
          <w:rFonts w:eastAsiaTheme="minorHAnsi"/>
          <w:sz w:val="24"/>
          <w:szCs w:val="24"/>
        </w:rPr>
        <w:lastRenderedPageBreak/>
        <w:t>Приложение N 1</w:t>
      </w:r>
    </w:p>
    <w:p w:rsidR="00A17695" w:rsidRDefault="00596028">
      <w:pPr>
        <w:pStyle w:val="ConsPlusNormal"/>
        <w:jc w:val="right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к  Положению о размещении </w:t>
      </w:r>
      <w:proofErr w:type="gramStart"/>
      <w:r>
        <w:rPr>
          <w:rFonts w:eastAsiaTheme="minorHAnsi"/>
          <w:sz w:val="24"/>
          <w:szCs w:val="24"/>
        </w:rPr>
        <w:t>нестационарных</w:t>
      </w:r>
      <w:proofErr w:type="gramEnd"/>
    </w:p>
    <w:p w:rsidR="00A17695" w:rsidRDefault="00596028">
      <w:pPr>
        <w:pStyle w:val="ConsPlusNormal"/>
        <w:jc w:val="right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торговых объектов на территории</w:t>
      </w:r>
    </w:p>
    <w:p w:rsidR="00A17695" w:rsidRDefault="00596028">
      <w:pPr>
        <w:pStyle w:val="ConsPlusNormal"/>
        <w:jc w:val="right"/>
        <w:rPr>
          <w:sz w:val="24"/>
          <w:szCs w:val="24"/>
        </w:rPr>
      </w:pPr>
      <w:proofErr w:type="spellStart"/>
      <w:r>
        <w:rPr>
          <w:rFonts w:eastAsiaTheme="minorHAnsi"/>
          <w:sz w:val="24"/>
          <w:szCs w:val="24"/>
        </w:rPr>
        <w:t>Ровеньского</w:t>
      </w:r>
      <w:proofErr w:type="spellEnd"/>
      <w:r>
        <w:rPr>
          <w:rFonts w:eastAsiaTheme="minorHAnsi"/>
          <w:sz w:val="24"/>
          <w:szCs w:val="24"/>
        </w:rPr>
        <w:t xml:space="preserve"> района</w:t>
      </w:r>
    </w:p>
    <w:p w:rsidR="00A17695" w:rsidRDefault="00A17695">
      <w:pPr>
        <w:pStyle w:val="ConsPlusNormal"/>
        <w:jc w:val="right"/>
        <w:rPr>
          <w:sz w:val="24"/>
          <w:szCs w:val="24"/>
        </w:rPr>
      </w:pP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rmal"/>
        <w:jc w:val="center"/>
        <w:rPr>
          <w:b/>
          <w:sz w:val="24"/>
          <w:szCs w:val="24"/>
        </w:rPr>
      </w:pPr>
      <w:bookmarkStart w:id="6" w:name="P152"/>
      <w:bookmarkEnd w:id="6"/>
      <w:r>
        <w:rPr>
          <w:rFonts w:eastAsiaTheme="minorHAnsi"/>
          <w:b/>
          <w:sz w:val="24"/>
          <w:szCs w:val="24"/>
        </w:rPr>
        <w:t>Договор N ___</w:t>
      </w:r>
    </w:p>
    <w:p w:rsidR="00A17695" w:rsidRDefault="00596028">
      <w:pPr>
        <w:pStyle w:val="ConsPlusNormal"/>
        <w:jc w:val="center"/>
        <w:rPr>
          <w:b/>
          <w:sz w:val="24"/>
          <w:szCs w:val="24"/>
        </w:rPr>
      </w:pPr>
      <w:r>
        <w:rPr>
          <w:rFonts w:eastAsiaTheme="minorHAnsi"/>
          <w:b/>
          <w:sz w:val="24"/>
          <w:szCs w:val="24"/>
        </w:rPr>
        <w:t>на размещение нестационарного торгового объекта</w:t>
      </w:r>
    </w:p>
    <w:p w:rsidR="00A17695" w:rsidRDefault="00596028">
      <w:pPr>
        <w:pStyle w:val="ConsPlusNormal"/>
        <w:jc w:val="center"/>
        <w:rPr>
          <w:b/>
          <w:sz w:val="24"/>
          <w:szCs w:val="24"/>
        </w:rPr>
      </w:pPr>
      <w:r>
        <w:rPr>
          <w:rFonts w:eastAsiaTheme="minorHAnsi"/>
          <w:b/>
          <w:sz w:val="24"/>
          <w:szCs w:val="24"/>
        </w:rPr>
        <w:t xml:space="preserve">на территории </w:t>
      </w:r>
      <w:proofErr w:type="spellStart"/>
      <w:r>
        <w:rPr>
          <w:rFonts w:eastAsiaTheme="minorHAnsi"/>
          <w:b/>
          <w:sz w:val="24"/>
          <w:szCs w:val="24"/>
        </w:rPr>
        <w:t>Ровеньского</w:t>
      </w:r>
      <w:proofErr w:type="spellEnd"/>
      <w:r>
        <w:rPr>
          <w:rFonts w:eastAsiaTheme="minorHAnsi"/>
          <w:b/>
          <w:sz w:val="24"/>
          <w:szCs w:val="24"/>
        </w:rPr>
        <w:t xml:space="preserve"> района</w:t>
      </w:r>
    </w:p>
    <w:p w:rsidR="00A17695" w:rsidRDefault="00A17695">
      <w:pPr>
        <w:pStyle w:val="ConsPlusNormal"/>
        <w:jc w:val="center"/>
        <w:rPr>
          <w:sz w:val="24"/>
          <w:szCs w:val="24"/>
        </w:rPr>
      </w:pP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п. Ровеньки                                                                              "__" _______ 20__ г.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Администрация </w:t>
      </w:r>
      <w:proofErr w:type="spellStart"/>
      <w:r>
        <w:rPr>
          <w:rFonts w:eastAsiaTheme="minorHAnsi"/>
          <w:sz w:val="24"/>
          <w:szCs w:val="24"/>
        </w:rPr>
        <w:t>Ровеньского</w:t>
      </w:r>
      <w:proofErr w:type="spellEnd"/>
      <w:r>
        <w:rPr>
          <w:rFonts w:eastAsiaTheme="minorHAnsi"/>
          <w:sz w:val="24"/>
          <w:szCs w:val="24"/>
        </w:rPr>
        <w:t xml:space="preserve"> района в лице ______________________________, действующего на основании _____________________, именуемая в дальнейшем «Администрация», с одной стороны, и _______________ в лице, действующая на основании __________________, именуемая в дальнейшем «Исполнитель», с другой стороны, заключили настоящий Договор о нижеследующем: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rmal"/>
        <w:jc w:val="center"/>
        <w:outlineLvl w:val="2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I. Предмет Договора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rmal"/>
        <w:ind w:firstLine="540"/>
        <w:jc w:val="both"/>
        <w:rPr>
          <w:color w:val="000000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1.1. В соответствии с результатами аукциона (протокол N __ от __.__. 20__ г.) ______________предоставляет Исполнителю право </w:t>
      </w:r>
      <w:proofErr w:type="gramStart"/>
      <w:r>
        <w:rPr>
          <w:rFonts w:eastAsiaTheme="minorHAnsi"/>
          <w:sz w:val="24"/>
          <w:szCs w:val="24"/>
        </w:rPr>
        <w:t>разместить</w:t>
      </w:r>
      <w:proofErr w:type="gramEnd"/>
      <w:r>
        <w:rPr>
          <w:rFonts w:eastAsiaTheme="minorHAnsi"/>
          <w:sz w:val="24"/>
          <w:szCs w:val="24"/>
        </w:rPr>
        <w:t xml:space="preserve"> нестационарный торговый объект (далее - Объект) на территории </w:t>
      </w:r>
      <w:proofErr w:type="spellStart"/>
      <w:r>
        <w:rPr>
          <w:rFonts w:eastAsiaTheme="minorHAnsi"/>
          <w:sz w:val="24"/>
          <w:szCs w:val="24"/>
        </w:rPr>
        <w:t>Ровеньского</w:t>
      </w:r>
      <w:proofErr w:type="spellEnd"/>
      <w:r>
        <w:rPr>
          <w:rFonts w:eastAsiaTheme="minorHAnsi"/>
          <w:sz w:val="24"/>
          <w:szCs w:val="24"/>
        </w:rPr>
        <w:t xml:space="preserve"> района в соответствии </w:t>
      </w:r>
      <w:r>
        <w:rPr>
          <w:rFonts w:eastAsiaTheme="minorHAnsi"/>
          <w:color w:val="000000" w:themeColor="text1"/>
          <w:sz w:val="24"/>
          <w:szCs w:val="24"/>
        </w:rPr>
        <w:t xml:space="preserve">с </w:t>
      </w:r>
      <w:hyperlink w:anchor="P177" w:tooltip="#P177" w:history="1">
        <w:proofErr w:type="spellStart"/>
        <w:r>
          <w:rPr>
            <w:rFonts w:eastAsiaTheme="minorHAnsi"/>
            <w:color w:val="000000" w:themeColor="text1"/>
            <w:sz w:val="24"/>
            <w:szCs w:val="24"/>
          </w:rPr>
          <w:t>пп</w:t>
        </w:r>
        <w:proofErr w:type="spellEnd"/>
        <w:r>
          <w:rPr>
            <w:rFonts w:eastAsiaTheme="minorHAnsi"/>
            <w:color w:val="000000" w:themeColor="text1"/>
            <w:sz w:val="24"/>
            <w:szCs w:val="24"/>
          </w:rPr>
          <w:t>. 3.1.1</w:t>
        </w:r>
      </w:hyperlink>
      <w:r>
        <w:rPr>
          <w:rFonts w:eastAsiaTheme="minorHAnsi"/>
          <w:color w:val="000000" w:themeColor="text1"/>
          <w:sz w:val="24"/>
          <w:szCs w:val="24"/>
        </w:rPr>
        <w:t xml:space="preserve"> настоящего Договора.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1.2. </w:t>
      </w:r>
      <w:proofErr w:type="spellStart"/>
      <w:r>
        <w:rPr>
          <w:rFonts w:eastAsiaTheme="minorHAnsi"/>
          <w:sz w:val="24"/>
          <w:szCs w:val="24"/>
        </w:rPr>
        <w:t>Неустановка</w:t>
      </w:r>
      <w:proofErr w:type="spellEnd"/>
      <w:r>
        <w:rPr>
          <w:rFonts w:eastAsiaTheme="minorHAnsi"/>
          <w:sz w:val="24"/>
          <w:szCs w:val="24"/>
        </w:rPr>
        <w:t xml:space="preserve"> нестационарного торгового объекта не может служить основанием невнесения платы.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1.3. В соответствии с </w:t>
      </w:r>
      <w:hyperlink r:id="rId23" w:tooltip="consultantplus://offline/ref=1BAE3AAAF02D843A68261F6BC0842F73E93902B203238D65EEBF41782E4BE4A8E3E64666C2DFB7yEICH" w:history="1">
        <w:r>
          <w:rPr>
            <w:rFonts w:eastAsiaTheme="minorHAnsi"/>
            <w:sz w:val="24"/>
            <w:szCs w:val="24"/>
          </w:rPr>
          <w:t>пунктом 7 статьи 448</w:t>
        </w:r>
      </w:hyperlink>
      <w:r>
        <w:rPr>
          <w:rFonts w:eastAsiaTheme="minorHAnsi"/>
          <w:sz w:val="24"/>
          <w:szCs w:val="24"/>
        </w:rPr>
        <w:t xml:space="preserve"> Гражданского кодекса РФ передача прав и обязанностей по данному договору не допускается.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rmal"/>
        <w:jc w:val="center"/>
        <w:outlineLvl w:val="2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II. Порядок оплаты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2.1. Стоимость за весь период размещения составляет _________ рублей. Ежемесячная (сезонная) оплата с учетом итогов аукциона составляет ___________ рублей. </w:t>
      </w:r>
      <w:proofErr w:type="gramStart"/>
      <w:r>
        <w:rPr>
          <w:rFonts w:eastAsiaTheme="minorHAnsi"/>
          <w:sz w:val="24"/>
          <w:szCs w:val="24"/>
        </w:rPr>
        <w:t>При этом стоимость по Договору ежегодно, но не ранее чем через год после заключения Договора изменяется в одностороннем порядке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Договор.</w:t>
      </w:r>
      <w:proofErr w:type="gramEnd"/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2.2. Оплата производится ежемесячно, не позднее десяти дней до наступления оплачиваемого месяца.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Оплата производится за один сезонный период, не позднее десяти дней до наступления сезонного периода.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2.3. В случае невнесения платы в установленный срок Исполнитель уплачивает пеню в размере 0,1% от неоплаченной суммы за каждый день просрочки.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rmal"/>
        <w:jc w:val="center"/>
        <w:outlineLvl w:val="2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III. Права и обязанности сторон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3.1.  Исполнитель обязан: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3.1.1. Обеспечить размещение (сезонного, круглогодичного, передвижного) нестационарного торгового объекта: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7"/>
        <w:gridCol w:w="1928"/>
        <w:gridCol w:w="737"/>
        <w:gridCol w:w="1928"/>
        <w:gridCol w:w="1304"/>
        <w:gridCol w:w="1474"/>
        <w:gridCol w:w="1928"/>
      </w:tblGrid>
      <w:tr w:rsidR="00A17695">
        <w:tc>
          <w:tcPr>
            <w:tcW w:w="437" w:type="dxa"/>
          </w:tcPr>
          <w:p w:rsidR="00A17695" w:rsidRDefault="00A1769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A17695" w:rsidRDefault="0059602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Адресные ориентиры нестационарного торгового объекта/территориальная зона/район</w:t>
            </w:r>
          </w:p>
        </w:tc>
        <w:tc>
          <w:tcPr>
            <w:tcW w:w="737" w:type="dxa"/>
          </w:tcPr>
          <w:p w:rsidR="00A17695" w:rsidRDefault="0059602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</w:t>
            </w:r>
          </w:p>
        </w:tc>
        <w:tc>
          <w:tcPr>
            <w:tcW w:w="1928" w:type="dxa"/>
          </w:tcPr>
          <w:p w:rsidR="00A17695" w:rsidRDefault="0059602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Ассортиментная специализация</w:t>
            </w:r>
          </w:p>
        </w:tc>
        <w:tc>
          <w:tcPr>
            <w:tcW w:w="1304" w:type="dxa"/>
          </w:tcPr>
          <w:p w:rsidR="00A17695" w:rsidRDefault="0059602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земельного участка, кв. м</w:t>
            </w:r>
          </w:p>
        </w:tc>
        <w:tc>
          <w:tcPr>
            <w:tcW w:w="1474" w:type="dxa"/>
          </w:tcPr>
          <w:p w:rsidR="00A17695" w:rsidRDefault="0059602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земельного участка</w:t>
            </w:r>
          </w:p>
        </w:tc>
        <w:tc>
          <w:tcPr>
            <w:tcW w:w="1928" w:type="dxa"/>
          </w:tcPr>
          <w:p w:rsidR="00A17695" w:rsidRDefault="0059602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размещения нестационарного торгового объекта (</w:t>
            </w:r>
            <w:proofErr w:type="spellStart"/>
            <w:r>
              <w:rPr>
                <w:sz w:val="24"/>
                <w:szCs w:val="24"/>
              </w:rPr>
              <w:t>чч.мм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г</w:t>
            </w:r>
            <w:proofErr w:type="spellEnd"/>
            <w:r>
              <w:rPr>
                <w:sz w:val="24"/>
                <w:szCs w:val="24"/>
              </w:rPr>
              <w:t xml:space="preserve">. - </w:t>
            </w:r>
            <w:proofErr w:type="spellStart"/>
            <w:r>
              <w:rPr>
                <w:sz w:val="24"/>
                <w:szCs w:val="24"/>
              </w:rPr>
              <w:t>чч.мм.гг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</w:tr>
      <w:tr w:rsidR="00A17695">
        <w:tc>
          <w:tcPr>
            <w:tcW w:w="437" w:type="dxa"/>
          </w:tcPr>
          <w:p w:rsidR="00A17695" w:rsidRDefault="0059602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28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17695">
        <w:tc>
          <w:tcPr>
            <w:tcW w:w="437" w:type="dxa"/>
          </w:tcPr>
          <w:p w:rsidR="00A17695" w:rsidRDefault="0059602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28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A17695" w:rsidRDefault="00A17695">
      <w:pPr>
        <w:pStyle w:val="ConsPlusNormal"/>
        <w:jc w:val="both"/>
        <w:rPr>
          <w:sz w:val="24"/>
          <w:szCs w:val="24"/>
        </w:rPr>
      </w:pPr>
    </w:p>
    <w:p w:rsidR="00A17695" w:rsidRDefault="00596028">
      <w:pPr>
        <w:pStyle w:val="ConsPlusNormal"/>
        <w:ind w:firstLine="567"/>
        <w:jc w:val="both"/>
        <w:rPr>
          <w:color w:val="000000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3.1.2. Обеспечить использование нестационарного торгового объекта по назначению, указанному в </w:t>
      </w:r>
      <w:hyperlink w:anchor="P177" w:tooltip="#P177" w:history="1">
        <w:proofErr w:type="spellStart"/>
        <w:r>
          <w:rPr>
            <w:rFonts w:eastAsiaTheme="minorHAnsi"/>
            <w:color w:val="000000" w:themeColor="text1"/>
            <w:sz w:val="24"/>
            <w:szCs w:val="24"/>
          </w:rPr>
          <w:t>пп</w:t>
        </w:r>
        <w:proofErr w:type="spellEnd"/>
        <w:r>
          <w:rPr>
            <w:rFonts w:eastAsiaTheme="minorHAnsi"/>
            <w:color w:val="000000" w:themeColor="text1"/>
            <w:sz w:val="24"/>
            <w:szCs w:val="24"/>
          </w:rPr>
          <w:t>. 3.1.1</w:t>
        </w:r>
      </w:hyperlink>
      <w:r>
        <w:rPr>
          <w:rFonts w:eastAsiaTheme="minorHAnsi"/>
          <w:color w:val="000000" w:themeColor="text1"/>
          <w:sz w:val="24"/>
          <w:szCs w:val="24"/>
        </w:rPr>
        <w:t xml:space="preserve"> настоящего Договора, с соблюдением условий настоящего Договора и требований нормативных правовых актов, регулирующих размещение нестационарных торговых объектов.</w:t>
      </w:r>
    </w:p>
    <w:p w:rsidR="00A17695" w:rsidRDefault="00596028">
      <w:pPr>
        <w:pStyle w:val="ConsPlusNormal"/>
        <w:ind w:firstLine="540"/>
        <w:jc w:val="both"/>
        <w:rPr>
          <w:color w:val="000000"/>
          <w:sz w:val="24"/>
          <w:szCs w:val="24"/>
        </w:rPr>
      </w:pPr>
      <w:r>
        <w:rPr>
          <w:rFonts w:eastAsiaTheme="minorHAnsi"/>
          <w:color w:val="000000" w:themeColor="text1"/>
          <w:sz w:val="24"/>
          <w:szCs w:val="24"/>
        </w:rPr>
        <w:t xml:space="preserve">3.1.3. Устранить в течение трех календарных дней несоответствия, выявленные при приемке нестационарного торгового объекта и указанные в акте приемки нестационарного торгового объекта; уведомить в соответствии с </w:t>
      </w:r>
      <w:hyperlink w:anchor="P82" w:tooltip="#P82" w:history="1">
        <w:r>
          <w:rPr>
            <w:rFonts w:eastAsiaTheme="minorHAnsi"/>
            <w:color w:val="000000" w:themeColor="text1"/>
            <w:sz w:val="24"/>
            <w:szCs w:val="24"/>
          </w:rPr>
          <w:t>пунктом 3.1.2.</w:t>
        </w:r>
      </w:hyperlink>
      <w:r>
        <w:rPr>
          <w:rFonts w:eastAsiaTheme="minorHAnsi"/>
          <w:color w:val="000000" w:themeColor="text1"/>
          <w:sz w:val="24"/>
          <w:szCs w:val="24"/>
        </w:rPr>
        <w:t xml:space="preserve">Положения о  размещении нестационарных торговых объектов на территории </w:t>
      </w:r>
      <w:proofErr w:type="spellStart"/>
      <w:r>
        <w:rPr>
          <w:rFonts w:eastAsiaTheme="minorHAnsi"/>
          <w:color w:val="000000" w:themeColor="text1"/>
          <w:sz w:val="24"/>
          <w:szCs w:val="24"/>
        </w:rPr>
        <w:t>Ровеньского</w:t>
      </w:r>
      <w:proofErr w:type="spellEnd"/>
      <w:r>
        <w:rPr>
          <w:rFonts w:eastAsiaTheme="minorHAnsi"/>
          <w:color w:val="000000" w:themeColor="text1"/>
          <w:sz w:val="24"/>
          <w:szCs w:val="24"/>
        </w:rPr>
        <w:t xml:space="preserve"> района в течение трех дней Администрацию для организации повторной приемки.</w:t>
      </w:r>
    </w:p>
    <w:p w:rsidR="00A17695" w:rsidRDefault="00596028">
      <w:pPr>
        <w:pStyle w:val="ConsPlusNormal"/>
        <w:ind w:firstLine="540"/>
        <w:jc w:val="both"/>
        <w:rPr>
          <w:color w:val="000000"/>
          <w:sz w:val="24"/>
          <w:szCs w:val="24"/>
        </w:rPr>
      </w:pPr>
      <w:r>
        <w:rPr>
          <w:rFonts w:eastAsiaTheme="minorHAnsi"/>
          <w:color w:val="000000" w:themeColor="text1"/>
          <w:sz w:val="24"/>
          <w:szCs w:val="24"/>
        </w:rPr>
        <w:t>3.1.4. Не допускать эксплуатацию нестационарного торгового объекта без акта приемки нестационарного торгового объекта.</w:t>
      </w:r>
    </w:p>
    <w:p w:rsidR="00A17695" w:rsidRDefault="00596028">
      <w:pPr>
        <w:pStyle w:val="ConsPlusNormal"/>
        <w:ind w:firstLine="540"/>
        <w:jc w:val="both"/>
        <w:rPr>
          <w:color w:val="000000"/>
          <w:sz w:val="24"/>
          <w:szCs w:val="24"/>
        </w:rPr>
      </w:pPr>
      <w:r>
        <w:rPr>
          <w:rFonts w:eastAsiaTheme="minorHAnsi"/>
          <w:color w:val="000000" w:themeColor="text1"/>
          <w:sz w:val="24"/>
          <w:szCs w:val="24"/>
        </w:rPr>
        <w:t>3.1.5. Обеспечить соблюдение внешнего вида эскизного проекта Объекта в течение установленного периода размещения.</w:t>
      </w:r>
    </w:p>
    <w:p w:rsidR="00A17695" w:rsidRDefault="00596028">
      <w:pPr>
        <w:pStyle w:val="ConsPlusNormal"/>
        <w:ind w:firstLine="540"/>
        <w:jc w:val="both"/>
        <w:rPr>
          <w:color w:val="000000"/>
          <w:sz w:val="24"/>
          <w:szCs w:val="24"/>
        </w:rPr>
      </w:pPr>
      <w:r>
        <w:rPr>
          <w:rFonts w:eastAsiaTheme="minorHAnsi"/>
          <w:color w:val="000000" w:themeColor="text1"/>
          <w:sz w:val="24"/>
          <w:szCs w:val="24"/>
        </w:rPr>
        <w:t>3.1.6. Нести все расходы, связанные с размещением и эксплуатацией Объекта, а также с риском его случайного разрушения либо повреждения.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color w:val="000000" w:themeColor="text1"/>
          <w:sz w:val="24"/>
          <w:szCs w:val="24"/>
        </w:rPr>
        <w:t xml:space="preserve">3.1.7. При осуществлении своей хозяйственной деятельности не допускать использование большей площади территории, чем предоставлено для размещения Объекта в соответствии с </w:t>
      </w:r>
      <w:hyperlink w:anchor="P177" w:tooltip="#P177" w:history="1">
        <w:r>
          <w:rPr>
            <w:rFonts w:eastAsiaTheme="minorHAnsi"/>
            <w:color w:val="000000" w:themeColor="text1"/>
            <w:sz w:val="24"/>
            <w:szCs w:val="24"/>
          </w:rPr>
          <w:t>п. 3.1.1</w:t>
        </w:r>
      </w:hyperlink>
      <w:r>
        <w:rPr>
          <w:rFonts w:eastAsiaTheme="minorHAnsi"/>
          <w:color w:val="000000" w:themeColor="text1"/>
          <w:sz w:val="24"/>
          <w:szCs w:val="24"/>
        </w:rPr>
        <w:t>настоя</w:t>
      </w:r>
      <w:r>
        <w:rPr>
          <w:rFonts w:eastAsiaTheme="minorHAnsi"/>
          <w:sz w:val="24"/>
          <w:szCs w:val="24"/>
        </w:rPr>
        <w:t>щего Договора.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3.1.8. Обеспечить вывоз твердых бытовых отходов и уборку прилегающей территории в соответствии с </w:t>
      </w:r>
      <w:hyperlink r:id="rId24" w:tooltip="consultantplus://offline/ref=1BAE3AAAF02D843A68260166D6E8757EEC3B59B602228536BAE01A257942EEFFA4A91F2486DAB7EBAE8490yEI8H" w:history="1">
        <w:r>
          <w:rPr>
            <w:rFonts w:eastAsiaTheme="minorHAnsi"/>
            <w:sz w:val="24"/>
            <w:szCs w:val="24"/>
          </w:rPr>
          <w:t>Правилами</w:t>
        </w:r>
      </w:hyperlink>
      <w:r>
        <w:rPr>
          <w:rFonts w:eastAsiaTheme="minorHAnsi"/>
          <w:sz w:val="24"/>
          <w:szCs w:val="24"/>
        </w:rPr>
        <w:t xml:space="preserve"> благоустройства территории </w:t>
      </w:r>
      <w:proofErr w:type="spellStart"/>
      <w:r>
        <w:rPr>
          <w:rFonts w:eastAsiaTheme="minorHAnsi"/>
          <w:sz w:val="24"/>
          <w:szCs w:val="24"/>
        </w:rPr>
        <w:t>Ровеньского</w:t>
      </w:r>
      <w:proofErr w:type="spellEnd"/>
      <w:r>
        <w:rPr>
          <w:rFonts w:eastAsiaTheme="minorHAnsi"/>
          <w:sz w:val="24"/>
          <w:szCs w:val="24"/>
        </w:rPr>
        <w:t xml:space="preserve"> района.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3.1.9. Обеспечить соблюдение санитарных норм и правил, </w:t>
      </w:r>
      <w:hyperlink r:id="rId25" w:tooltip="consultantplus://offline/ref=1BAE3AAAF02D843A68260166D6E8757EEC3B59B602228536BAE01A257942EEFFA4A91F2486DAB7EBAE8490yEI8H" w:history="1">
        <w:r>
          <w:rPr>
            <w:rFonts w:eastAsiaTheme="minorHAnsi"/>
            <w:sz w:val="24"/>
            <w:szCs w:val="24"/>
          </w:rPr>
          <w:t>Правил</w:t>
        </w:r>
      </w:hyperlink>
      <w:r>
        <w:rPr>
          <w:rFonts w:eastAsiaTheme="minorHAnsi"/>
          <w:sz w:val="24"/>
          <w:szCs w:val="24"/>
        </w:rPr>
        <w:t xml:space="preserve"> благоустройства территории соответствующего поселения </w:t>
      </w:r>
      <w:proofErr w:type="spellStart"/>
      <w:r>
        <w:rPr>
          <w:rFonts w:eastAsiaTheme="minorHAnsi"/>
          <w:sz w:val="24"/>
          <w:szCs w:val="24"/>
        </w:rPr>
        <w:t>Ровеньского</w:t>
      </w:r>
      <w:proofErr w:type="spellEnd"/>
      <w:r>
        <w:rPr>
          <w:rFonts w:eastAsiaTheme="minorHAnsi"/>
          <w:sz w:val="24"/>
          <w:szCs w:val="24"/>
        </w:rPr>
        <w:t xml:space="preserve"> района.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Не допускать загрязнения, захламления места размещения нестационарного торгового объекта.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3.1.10. </w:t>
      </w:r>
      <w:proofErr w:type="gramStart"/>
      <w:r>
        <w:rPr>
          <w:rFonts w:eastAsiaTheme="minorHAnsi"/>
          <w:sz w:val="24"/>
          <w:szCs w:val="24"/>
        </w:rPr>
        <w:t xml:space="preserve">При осуществлении своей хозяйственной деятельности обеспечить соблюдение требований </w:t>
      </w:r>
      <w:hyperlink r:id="rId26" w:tooltip="consultantplus://offline/ref=1BAE3AAAF02D843A68261F6BC0842F73EA3007BA01288D65EEBF41782Ey4IBH" w:history="1">
        <w:r>
          <w:rPr>
            <w:rFonts w:eastAsiaTheme="minorHAnsi"/>
            <w:sz w:val="24"/>
            <w:szCs w:val="24"/>
          </w:rPr>
          <w:t>Постановления</w:t>
        </w:r>
      </w:hyperlink>
      <w:r>
        <w:rPr>
          <w:rFonts w:eastAsiaTheme="minorHAnsi"/>
          <w:sz w:val="24"/>
          <w:szCs w:val="24"/>
        </w:rPr>
        <w:t xml:space="preserve"> Правительства Российской Федерации от 19.01.1998 N 55 "Об утверждении Правил продажи отдельных видов товаров, перечня товаров длительного пользования, на которые не распространяется требование покупателя о безвозмездном предоставлении ему на период ремонта или замены аналогичного товара, и перечня непродовольственных товаров надлежащего качества, не подлежащих возврату или обмену на аналогичный товар других размера</w:t>
      </w:r>
      <w:proofErr w:type="gramEnd"/>
      <w:r>
        <w:rPr>
          <w:rFonts w:eastAsiaTheme="minorHAnsi"/>
          <w:sz w:val="24"/>
          <w:szCs w:val="24"/>
        </w:rPr>
        <w:t xml:space="preserve">, формы, габарита, фасона, расцветки или комплектации" санитарных правил "Санитарно-эпидемиологические требования к организациям торговли и обороту в них продовольственного сырья и пищевых продуктов. </w:t>
      </w:r>
      <w:hyperlink r:id="rId27" w:tooltip="consultantplus://offline/ref=1BAE3AAAF02D843A68261F6BC0842F73EE3905B20420D06FE6E64D7A2944BBBFE4AF4A67C2D7B7yEIDH" w:history="1">
        <w:r>
          <w:rPr>
            <w:rFonts w:eastAsiaTheme="minorHAnsi"/>
            <w:sz w:val="24"/>
            <w:szCs w:val="24"/>
          </w:rPr>
          <w:t>СП 2.3.6.1066-01</w:t>
        </w:r>
      </w:hyperlink>
      <w:r>
        <w:rPr>
          <w:rFonts w:eastAsiaTheme="minorHAnsi"/>
          <w:sz w:val="24"/>
          <w:szCs w:val="24"/>
        </w:rPr>
        <w:t xml:space="preserve"> и Санитарно-эпидемиологические требования к организациям общественного питания, изготовлению и </w:t>
      </w:r>
      <w:proofErr w:type="spellStart"/>
      <w:r>
        <w:rPr>
          <w:rFonts w:eastAsiaTheme="minorHAnsi"/>
          <w:sz w:val="24"/>
          <w:szCs w:val="24"/>
        </w:rPr>
        <w:t>оборотоспособности</w:t>
      </w:r>
      <w:proofErr w:type="spellEnd"/>
      <w:r>
        <w:rPr>
          <w:rFonts w:eastAsiaTheme="minorHAnsi"/>
          <w:sz w:val="24"/>
          <w:szCs w:val="24"/>
        </w:rPr>
        <w:t xml:space="preserve"> в них пищевых продуктов и продовольственного сырья. </w:t>
      </w:r>
      <w:hyperlink r:id="rId28" w:tooltip="consultantplus://offline/ref=1BAE3AAAF02D843A68261F6BC0842F73EA3007BA0F298D65EEBF41782E4BE4A8E3E64666C2D7B6EAyAI7H" w:history="1">
        <w:r>
          <w:rPr>
            <w:rFonts w:eastAsiaTheme="minorHAnsi"/>
            <w:sz w:val="24"/>
            <w:szCs w:val="24"/>
          </w:rPr>
          <w:t>СанПиН 2.3.6.1079-01</w:t>
        </w:r>
      </w:hyperlink>
      <w:r>
        <w:rPr>
          <w:rFonts w:eastAsiaTheme="minorHAnsi"/>
          <w:sz w:val="24"/>
          <w:szCs w:val="24"/>
        </w:rPr>
        <w:t>", требования (запреты, ограничения) действующего законодательства в области торговой деятельности, в том числе в сфере розничной продажи алкогольной продукции и табачных изделий.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3.1.11. Демонтировать Объект за свой счет и своими силами с установленного места его расположения: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lastRenderedPageBreak/>
        <w:t xml:space="preserve"> - не позднее последнего дня срока размещения.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3.1.12. По окончании срока действия Договора передать территорию в первоначальном состоянии по передаточному акту.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3.1.13. </w:t>
      </w:r>
      <w:proofErr w:type="gramStart"/>
      <w:r>
        <w:rPr>
          <w:rFonts w:eastAsiaTheme="minorHAnsi"/>
          <w:sz w:val="24"/>
          <w:szCs w:val="24"/>
        </w:rPr>
        <w:t>Восстановить благоустройство предоставленной для размещения Объекта и прилегающей к ней территорий, нарушенное при установке (демонтаже) Объекта, в течение одних суток после производства работ по установке (демонтажу) Объекта.</w:t>
      </w:r>
      <w:proofErr w:type="gramEnd"/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3.1.14. Соблюдать требования по безопасности объекта, в том числе направленные на антитеррористическую безопасность.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3.2. Администрация  имеет право: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3.2.1. Осуществлять контроль выполнения Исполнителем условий настоящего Договора.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3.2.2. Расторгнуть Договор в одностороннем порядке, в случае: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- однократного невнесения Исполнителем платы в установленный срок;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- осуществления действий (бездействия), приводящих к ухудшению качественных характеристик территории размещения объекта, а также к загрязнению прилегающей территории;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- эксплуатации объекта без акта приемки нестационарного торгового объекта;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- нарушения схемы размещения нестационарных торговых объектов на территории </w:t>
      </w:r>
      <w:proofErr w:type="spellStart"/>
      <w:r>
        <w:rPr>
          <w:rFonts w:eastAsiaTheme="minorHAnsi"/>
          <w:sz w:val="24"/>
          <w:szCs w:val="24"/>
        </w:rPr>
        <w:t>Ровеньского</w:t>
      </w:r>
      <w:proofErr w:type="spellEnd"/>
      <w:r>
        <w:rPr>
          <w:rFonts w:eastAsiaTheme="minorHAnsi"/>
          <w:sz w:val="24"/>
          <w:szCs w:val="24"/>
        </w:rPr>
        <w:t xml:space="preserve"> района;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- несоответствия объекта типовому решению внешнего вида;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- несоблюдение требований </w:t>
      </w:r>
      <w:hyperlink r:id="rId29" w:tooltip="consultantplus://offline/ref=1BAE3AAAF02D843A68260166D6E8757EEC3B59B602228536BAE01A257942EEFFA4A91F2486DAB7EBAE8490yEI8H" w:history="1">
        <w:r>
          <w:rPr>
            <w:rFonts w:eastAsiaTheme="minorHAnsi"/>
            <w:sz w:val="24"/>
            <w:szCs w:val="24"/>
          </w:rPr>
          <w:t>Правил</w:t>
        </w:r>
      </w:hyperlink>
      <w:r>
        <w:rPr>
          <w:rFonts w:eastAsiaTheme="minorHAnsi"/>
          <w:sz w:val="24"/>
          <w:szCs w:val="24"/>
        </w:rPr>
        <w:t xml:space="preserve"> благоустройства территории </w:t>
      </w:r>
      <w:proofErr w:type="spellStart"/>
      <w:r>
        <w:rPr>
          <w:rFonts w:eastAsiaTheme="minorHAnsi"/>
          <w:sz w:val="24"/>
          <w:szCs w:val="24"/>
        </w:rPr>
        <w:t>Ровеньского</w:t>
      </w:r>
      <w:proofErr w:type="spellEnd"/>
      <w:r>
        <w:rPr>
          <w:rFonts w:eastAsiaTheme="minorHAnsi"/>
          <w:sz w:val="24"/>
          <w:szCs w:val="24"/>
        </w:rPr>
        <w:t xml:space="preserve"> района;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- по иным основаниям, предусмотренным законодательством РФ.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3.2.3. Расторжение Договора производится в порядке, предусмотренном Гражданским </w:t>
      </w:r>
      <w:hyperlink r:id="rId30" w:tooltip="consultantplus://offline/ref=1BAE3AAAF02D843A68261F6BC0842F73E93902B203238D65EEBF41782Ey4IBH" w:history="1">
        <w:r>
          <w:rPr>
            <w:rFonts w:eastAsiaTheme="minorHAnsi"/>
            <w:sz w:val="24"/>
            <w:szCs w:val="24"/>
          </w:rPr>
          <w:t>кодексом</w:t>
        </w:r>
      </w:hyperlink>
      <w:r>
        <w:rPr>
          <w:rFonts w:eastAsiaTheme="minorHAnsi"/>
          <w:sz w:val="24"/>
          <w:szCs w:val="24"/>
        </w:rPr>
        <w:t xml:space="preserve"> РФ.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3.3. Администрация обязана: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3.3.1. Организовать приемку Объекта на предмет соответствия требованиям.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3.3.2. Принять территорию по окончании периода размещения по передаточному акту.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rmal"/>
        <w:jc w:val="center"/>
        <w:outlineLvl w:val="2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IV. Срок действия Договора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4.1. Договор заключается с "__" _________ 20__ г. по "__" __________ 20__ г., вступает в силу с момента его подписания двумя сторонами и прекращается по истечении его срока.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rmal"/>
        <w:jc w:val="center"/>
        <w:outlineLvl w:val="2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V. Расторжение Договора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5.1. </w:t>
      </w:r>
      <w:proofErr w:type="gramStart"/>
      <w:r>
        <w:rPr>
          <w:rFonts w:eastAsiaTheme="minorHAnsi"/>
          <w:sz w:val="24"/>
          <w:szCs w:val="24"/>
        </w:rPr>
        <w:t>Договор</w:t>
      </w:r>
      <w:proofErr w:type="gramEnd"/>
      <w:r>
        <w:rPr>
          <w:rFonts w:eastAsiaTheme="minorHAnsi"/>
          <w:sz w:val="24"/>
          <w:szCs w:val="24"/>
        </w:rPr>
        <w:t xml:space="preserve"> может быть расторгнут по соглашению Сторон или по решению суда.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5.2. Администрация имеет право досрочно в одностороннем порядке отказаться от исполнения настоящего Договора по следующим основаниям: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5.2.1. Невыполнение Исполнителем требований, указанных в </w:t>
      </w:r>
      <w:hyperlink w:anchor="P177" w:tooltip="#P177" w:history="1">
        <w:r>
          <w:rPr>
            <w:rFonts w:eastAsiaTheme="minorHAnsi"/>
            <w:sz w:val="24"/>
            <w:szCs w:val="24"/>
          </w:rPr>
          <w:t>пунктах 3.1.1</w:t>
        </w:r>
      </w:hyperlink>
      <w:r>
        <w:rPr>
          <w:rFonts w:eastAsiaTheme="minorHAnsi"/>
          <w:sz w:val="24"/>
          <w:szCs w:val="24"/>
        </w:rPr>
        <w:t xml:space="preserve"> - </w:t>
      </w:r>
      <w:hyperlink w:anchor="P226" w:tooltip="#P226" w:history="1">
        <w:r>
          <w:rPr>
            <w:rFonts w:eastAsiaTheme="minorHAnsi"/>
            <w:sz w:val="24"/>
            <w:szCs w:val="24"/>
          </w:rPr>
          <w:t>3.1.10</w:t>
        </w:r>
      </w:hyperlink>
      <w:r>
        <w:rPr>
          <w:rFonts w:eastAsiaTheme="minorHAnsi"/>
        </w:rPr>
        <w:t xml:space="preserve"> </w:t>
      </w:r>
      <w:r>
        <w:rPr>
          <w:rFonts w:eastAsiaTheme="minorHAnsi"/>
          <w:sz w:val="24"/>
          <w:szCs w:val="24"/>
        </w:rPr>
        <w:t>настоящего Договора.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5.2.2. Прекращение хозяйствующим субъектом в установленном законом порядке своей деятельности.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5.3. При отказе от исполнения настоящего Договора в одностороннем порядке Администрация направляет Исполнителю письменное уведомление. С момента направления указанного уведомления настоящий Договор будет считаться расторгнутым.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5.4. Администрация имеет право досрочно расторгнуть настоящий Договор в связи с принятием указанных ниже решений, о чем извещает письменно Исполнителя не менее чем за месяц, но не более чем за шесть месяцев до начала соответствующих работ: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lastRenderedPageBreak/>
        <w:t>- о необходимости ремонта и (или) реконструкции автомобильных дорог в случае, если нахождение Объекта препятствует осуществлению указанных работ;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- об использовании территории, занимаемой Объектом,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карманов;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- о размещении объектов капитального строительства регионального и муниципального значения;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- о заключении договора о развитии застроенных территорий в случае, если нахождение Объекта препятствует реализации указанного договора.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5.5. После расторжения Договора Объект подлежит демонтажу.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rmal"/>
        <w:jc w:val="center"/>
        <w:outlineLvl w:val="2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VI. Заключительные положения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6.1. В случае неисполнения или ненадлежащего исполнения сторонами обязательств по настоящему Договору они несут ответственность в соответствии с действующим законодательством.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6.2. Споры, возникающие при исполнении Договора, разрешаются по соглашению между сторонами. При невозможности достижения </w:t>
      </w:r>
      <w:proofErr w:type="gramStart"/>
      <w:r>
        <w:rPr>
          <w:rFonts w:eastAsiaTheme="minorHAnsi"/>
          <w:sz w:val="24"/>
          <w:szCs w:val="24"/>
        </w:rPr>
        <w:t>соглашения</w:t>
      </w:r>
      <w:proofErr w:type="gramEnd"/>
      <w:r>
        <w:rPr>
          <w:rFonts w:eastAsiaTheme="minorHAnsi"/>
          <w:sz w:val="24"/>
          <w:szCs w:val="24"/>
        </w:rPr>
        <w:t xml:space="preserve"> между сторонами возникшие споры разрешаются в суде (арбитражном суде) в соответствии с законодательством Российской Федерации.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6.3. Любые изменения и дополнения к настоящему Договору должны быть совершены в письменной форме и подписаны надлежащим образом уполномоченными на то представителями сторон.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6.4. Акт приемки нестационарного торгового объекта, протокол о результатах аукциона и типовое решение внешнего вида объекта являются неотъемлемой частью Договора.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6.5. Настоящий Договор пролонгации (автоматическому продлению) не подлежит.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6.6. Настоящий Договор составлен в трех экземплярах, первый находится в Администрации, второй - у Исполнителя, третий – в администрации городского (сельского) поселения, каждый экземпляр Договора имеет одинаковую юридическую силу.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Приложение: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1. Протокол о результатах аукциона (приложение N 1);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2. Типовое решение внешнего вида объекта (приложение N 2);</w:t>
      </w:r>
    </w:p>
    <w:p w:rsidR="00A17695" w:rsidRDefault="00596028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3. Акт приемки нестационарного торгового объекта (приложение N 3).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rmal"/>
        <w:jc w:val="center"/>
        <w:outlineLvl w:val="2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VI. Адреса, банковские реквизиты и подписи сторон</w:t>
      </w:r>
    </w:p>
    <w:p w:rsidR="00A17695" w:rsidRDefault="00A17695">
      <w:pPr>
        <w:sectPr w:rsidR="00A176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7695" w:rsidRDefault="00A17695" w:rsidP="00F5257F">
      <w:pPr>
        <w:pStyle w:val="ConsPlusNormal"/>
        <w:outlineLvl w:val="1"/>
        <w:rPr>
          <w:sz w:val="24"/>
          <w:szCs w:val="24"/>
        </w:rPr>
      </w:pPr>
      <w:bookmarkStart w:id="7" w:name="P177"/>
      <w:bookmarkEnd w:id="7"/>
    </w:p>
    <w:p w:rsidR="00A17695" w:rsidRDefault="00596028">
      <w:pPr>
        <w:pStyle w:val="ConsPlusNormal"/>
        <w:jc w:val="right"/>
        <w:outlineLvl w:val="1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Приложение N 2</w:t>
      </w:r>
    </w:p>
    <w:p w:rsidR="00A17695" w:rsidRDefault="00596028">
      <w:pPr>
        <w:pStyle w:val="ConsPlusNormal"/>
        <w:jc w:val="right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к Положению о  размещении </w:t>
      </w:r>
      <w:proofErr w:type="gramStart"/>
      <w:r>
        <w:rPr>
          <w:rFonts w:eastAsiaTheme="minorHAnsi"/>
          <w:sz w:val="24"/>
          <w:szCs w:val="24"/>
        </w:rPr>
        <w:t>нестационарных</w:t>
      </w:r>
      <w:proofErr w:type="gramEnd"/>
    </w:p>
    <w:p w:rsidR="00A17695" w:rsidRDefault="00596028">
      <w:pPr>
        <w:pStyle w:val="ConsPlusNormal"/>
        <w:jc w:val="right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торговых объектов на территории</w:t>
      </w:r>
    </w:p>
    <w:p w:rsidR="00A17695" w:rsidRDefault="00596028">
      <w:pPr>
        <w:pStyle w:val="ConsPlusNormal"/>
        <w:jc w:val="right"/>
        <w:rPr>
          <w:sz w:val="24"/>
          <w:szCs w:val="24"/>
        </w:rPr>
      </w:pPr>
      <w:proofErr w:type="spellStart"/>
      <w:r>
        <w:rPr>
          <w:rFonts w:eastAsiaTheme="minorHAnsi"/>
          <w:sz w:val="24"/>
          <w:szCs w:val="24"/>
        </w:rPr>
        <w:t>Ровеньского</w:t>
      </w:r>
      <w:proofErr w:type="spellEnd"/>
      <w:r>
        <w:rPr>
          <w:rFonts w:eastAsiaTheme="minorHAnsi"/>
          <w:sz w:val="24"/>
          <w:szCs w:val="24"/>
        </w:rPr>
        <w:t xml:space="preserve"> района</w:t>
      </w:r>
    </w:p>
    <w:p w:rsidR="00A17695" w:rsidRDefault="00A17695">
      <w:pPr>
        <w:pStyle w:val="ConsPlusNormal"/>
        <w:ind w:firstLine="540"/>
        <w:jc w:val="both"/>
      </w:pPr>
    </w:p>
    <w:p w:rsidR="00A17695" w:rsidRDefault="0059602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АКТ</w:t>
      </w:r>
    </w:p>
    <w:p w:rsidR="00A17695" w:rsidRDefault="0059602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приемки нестационарного торгового объекта</w:t>
      </w:r>
    </w:p>
    <w:p w:rsidR="00A17695" w:rsidRDefault="00A17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п. Ровеньки  "__" _____________ 20__ года</w:t>
      </w:r>
    </w:p>
    <w:p w:rsidR="00A17695" w:rsidRDefault="00A17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    В соответствии с договором размещения нестационарного торгового объекта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N _____ от "__" ________ 20__ г. Комиссией в составе: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1. ______________________________________ 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   ________________________________________________________________________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2. _____________________________________________ 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________________________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3. _______________________________________________ </w:t>
      </w:r>
    </w:p>
    <w:p w:rsidR="00A17695" w:rsidRDefault="00A17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4. Победителя (участник) аукциона _________________________________________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   ________________________________________________________________________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        Произведено обследование места размещения нестационарного торгового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   объекта ______________________________________________________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   по адресу: _________________________________________________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A17695">
      <w:pPr>
        <w:pStyle w:val="ConsPlusNonforma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3379"/>
        <w:gridCol w:w="1020"/>
        <w:gridCol w:w="1757"/>
      </w:tblGrid>
      <w:tr w:rsidR="00A17695">
        <w:tc>
          <w:tcPr>
            <w:tcW w:w="3458" w:type="dxa"/>
          </w:tcPr>
          <w:p w:rsidR="00A17695" w:rsidRDefault="00596028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СТРУКТУРНОЕ ПОДРАЗДЕЛЕНИЕ</w:t>
            </w:r>
          </w:p>
        </w:tc>
        <w:tc>
          <w:tcPr>
            <w:tcW w:w="3379" w:type="dxa"/>
          </w:tcPr>
          <w:p w:rsidR="00A17695" w:rsidRDefault="00596028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СООТВЕТСТВИЕ ТРЕБОВАНИЯМ</w:t>
            </w:r>
          </w:p>
        </w:tc>
        <w:tc>
          <w:tcPr>
            <w:tcW w:w="1020" w:type="dxa"/>
          </w:tcPr>
          <w:p w:rsidR="00A17695" w:rsidRDefault="00596028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ДА/НЕТ</w:t>
            </w:r>
          </w:p>
        </w:tc>
        <w:tc>
          <w:tcPr>
            <w:tcW w:w="1757" w:type="dxa"/>
          </w:tcPr>
          <w:p w:rsidR="00A17695" w:rsidRDefault="00596028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ПОДПИСЬ</w:t>
            </w:r>
          </w:p>
        </w:tc>
      </w:tr>
      <w:tr w:rsidR="00A17695">
        <w:tc>
          <w:tcPr>
            <w:tcW w:w="3458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A17695" w:rsidRDefault="0059602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Места и площади размещения</w:t>
            </w:r>
          </w:p>
        </w:tc>
        <w:tc>
          <w:tcPr>
            <w:tcW w:w="1020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17695">
        <w:tc>
          <w:tcPr>
            <w:tcW w:w="3458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A17695" w:rsidRDefault="0059602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Типовое </w:t>
            </w:r>
            <w:proofErr w:type="gramStart"/>
            <w:r>
              <w:rPr>
                <w:sz w:val="24"/>
                <w:szCs w:val="24"/>
              </w:rPr>
              <w:t>архитектурное решение</w:t>
            </w:r>
            <w:proofErr w:type="gramEnd"/>
            <w:r>
              <w:rPr>
                <w:sz w:val="24"/>
                <w:szCs w:val="24"/>
              </w:rPr>
              <w:t xml:space="preserve"> объекта</w:t>
            </w:r>
          </w:p>
        </w:tc>
        <w:tc>
          <w:tcPr>
            <w:tcW w:w="1020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17695">
        <w:tc>
          <w:tcPr>
            <w:tcW w:w="3458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A17695" w:rsidRDefault="0059602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Схеме размещения</w:t>
            </w:r>
          </w:p>
        </w:tc>
        <w:tc>
          <w:tcPr>
            <w:tcW w:w="1020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A17695" w:rsidRDefault="00A17695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Предписание по объекту при наличии замечаний: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___________________________________________________________________________</w:t>
      </w:r>
    </w:p>
    <w:p w:rsidR="00A17695" w:rsidRDefault="00A17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_______________________________________________________________________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Копию акта получил ______________  _____________  _____________________</w:t>
      </w:r>
    </w:p>
    <w:p w:rsidR="00A17695" w:rsidRDefault="00596028">
      <w:pPr>
        <w:pStyle w:val="ConsPlusNonformat"/>
        <w:jc w:val="both"/>
      </w:pPr>
      <w:r>
        <w:rPr>
          <w:rFonts w:ascii="Times New Roman" w:eastAsiaTheme="minorHAnsi" w:hAnsi="Times New Roman" w:cs="Times New Roman"/>
          <w:sz w:val="24"/>
          <w:szCs w:val="24"/>
        </w:rPr>
        <w:t>дата          подпись            расшифровка</w:t>
      </w:r>
    </w:p>
    <w:p w:rsidR="00A17695" w:rsidRDefault="00A17695">
      <w:pPr>
        <w:pStyle w:val="ConsPlusNonformat"/>
        <w:jc w:val="both"/>
        <w:sectPr w:rsidR="00A17695">
          <w:pgSz w:w="11905" w:h="16838"/>
          <w:pgMar w:top="1134" w:right="850" w:bottom="1134" w:left="1701" w:header="0" w:footer="0" w:gutter="0"/>
          <w:cols w:space="720"/>
          <w:docGrid w:linePitch="360"/>
        </w:sectPr>
      </w:pPr>
    </w:p>
    <w:p w:rsidR="00A17695" w:rsidRDefault="00A17695">
      <w:pPr>
        <w:pStyle w:val="ConsPlusNormal"/>
        <w:jc w:val="right"/>
        <w:outlineLvl w:val="1"/>
        <w:rPr>
          <w:sz w:val="24"/>
          <w:szCs w:val="24"/>
        </w:rPr>
      </w:pPr>
    </w:p>
    <w:p w:rsidR="00A17695" w:rsidRDefault="00596028">
      <w:pPr>
        <w:pStyle w:val="ConsPlusNormal"/>
        <w:jc w:val="right"/>
        <w:outlineLvl w:val="1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Приложение N 3</w:t>
      </w:r>
    </w:p>
    <w:p w:rsidR="00A17695" w:rsidRDefault="00596028">
      <w:pPr>
        <w:pStyle w:val="ConsPlusNormal"/>
        <w:jc w:val="right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к Положению о  размещении </w:t>
      </w:r>
      <w:proofErr w:type="gramStart"/>
      <w:r>
        <w:rPr>
          <w:rFonts w:eastAsiaTheme="minorHAnsi"/>
          <w:sz w:val="24"/>
          <w:szCs w:val="24"/>
        </w:rPr>
        <w:t>нестационарных</w:t>
      </w:r>
      <w:proofErr w:type="gramEnd"/>
    </w:p>
    <w:p w:rsidR="00A17695" w:rsidRDefault="00596028">
      <w:pPr>
        <w:pStyle w:val="ConsPlusNormal"/>
        <w:jc w:val="right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торговых объектов на территории</w:t>
      </w:r>
    </w:p>
    <w:p w:rsidR="00A17695" w:rsidRDefault="00596028">
      <w:pPr>
        <w:pStyle w:val="ConsPlusNormal"/>
        <w:jc w:val="right"/>
        <w:rPr>
          <w:sz w:val="24"/>
          <w:szCs w:val="24"/>
        </w:rPr>
      </w:pPr>
      <w:proofErr w:type="spellStart"/>
      <w:r>
        <w:rPr>
          <w:rFonts w:eastAsiaTheme="minorHAnsi"/>
          <w:sz w:val="24"/>
          <w:szCs w:val="24"/>
        </w:rPr>
        <w:t>Ровеньского</w:t>
      </w:r>
      <w:proofErr w:type="spellEnd"/>
      <w:r>
        <w:rPr>
          <w:rFonts w:eastAsiaTheme="minorHAnsi"/>
          <w:sz w:val="24"/>
          <w:szCs w:val="24"/>
        </w:rPr>
        <w:t xml:space="preserve"> района</w:t>
      </w:r>
    </w:p>
    <w:p w:rsidR="00A17695" w:rsidRDefault="00A17695">
      <w:pPr>
        <w:pStyle w:val="ConsPlusNormal"/>
        <w:jc w:val="right"/>
        <w:rPr>
          <w:sz w:val="24"/>
          <w:szCs w:val="24"/>
        </w:rPr>
      </w:pP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A17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7695" w:rsidRDefault="00A17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7695" w:rsidRDefault="0059602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ЗАЯВЛЕНИЕ</w:t>
      </w:r>
    </w:p>
    <w:p w:rsidR="00A17695" w:rsidRDefault="0059602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на выдачу согласования</w:t>
      </w:r>
    </w:p>
    <w:p w:rsidR="00A17695" w:rsidRDefault="0059602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на размещение нестационарного торгового объекта</w:t>
      </w:r>
    </w:p>
    <w:p w:rsidR="00A17695" w:rsidRDefault="00A17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    Прошу  Вас  выдать согласование на размещение нестационарного торгового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объекта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</w:rPr>
        <w:t xml:space="preserve"> типового архитектурного решения __________________________,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</w:rPr>
        <w:t>расположенного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</w:rPr>
        <w:t xml:space="preserve"> на земельном участке с кадастровым N ______________________,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по адресу: _______________________________________________________________,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</w:rPr>
        <w:t>принадлежащего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</w:rPr>
        <w:t xml:space="preserve"> мне на основании __________________________________________.</w:t>
      </w:r>
    </w:p>
    <w:p w:rsidR="00A17695" w:rsidRDefault="00A17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Срок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Theme="minorHAnsi" w:hAnsi="Times New Roman" w:cs="Times New Roman"/>
          <w:sz w:val="24"/>
          <w:szCs w:val="24"/>
        </w:rPr>
        <w:t xml:space="preserve"> ______________________________ по __________________________________</w:t>
      </w:r>
    </w:p>
    <w:p w:rsidR="00A17695" w:rsidRDefault="00A17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Перечень прилагаемых документов: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1. ____________________________________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2. ____________________________________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3. ____________________________________</w:t>
      </w:r>
    </w:p>
    <w:p w:rsidR="00A17695" w:rsidRDefault="00A17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"__" ______________ 201_ г.                              __________________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                                                           подпись/печать</w:t>
      </w:r>
    </w:p>
    <w:p w:rsidR="00A17695" w:rsidRDefault="00A17695">
      <w:pPr>
        <w:pStyle w:val="ConsPlusNormal"/>
        <w:ind w:firstLine="540"/>
        <w:jc w:val="both"/>
        <w:rPr>
          <w:sz w:val="24"/>
          <w:szCs w:val="24"/>
        </w:rPr>
      </w:pPr>
    </w:p>
    <w:p w:rsidR="00A17695" w:rsidRDefault="00A17695">
      <w:pPr>
        <w:pStyle w:val="ConsPlusNormal"/>
        <w:ind w:firstLine="540"/>
        <w:jc w:val="both"/>
      </w:pPr>
    </w:p>
    <w:p w:rsidR="00A17695" w:rsidRDefault="00A17695">
      <w:pPr>
        <w:pStyle w:val="ConsPlusNormal"/>
        <w:ind w:firstLine="540"/>
        <w:jc w:val="both"/>
      </w:pPr>
    </w:p>
    <w:p w:rsidR="00A17695" w:rsidRDefault="00A17695">
      <w:pPr>
        <w:sectPr w:rsidR="00A17695">
          <w:pgSz w:w="11905" w:h="16838"/>
          <w:pgMar w:top="568" w:right="850" w:bottom="1134" w:left="1701" w:header="0" w:footer="0" w:gutter="0"/>
          <w:cols w:space="720"/>
          <w:docGrid w:linePitch="360"/>
        </w:sectPr>
      </w:pPr>
    </w:p>
    <w:p w:rsidR="00A17695" w:rsidRDefault="00596028">
      <w:pPr>
        <w:pStyle w:val="ConsPlusNormal"/>
        <w:jc w:val="right"/>
        <w:outlineLvl w:val="1"/>
        <w:rPr>
          <w:sz w:val="24"/>
          <w:szCs w:val="24"/>
        </w:rPr>
      </w:pPr>
      <w:r>
        <w:rPr>
          <w:rFonts w:eastAsiaTheme="minorHAnsi"/>
          <w:sz w:val="24"/>
          <w:szCs w:val="24"/>
        </w:rPr>
        <w:lastRenderedPageBreak/>
        <w:t>Приложение N 4</w:t>
      </w:r>
    </w:p>
    <w:p w:rsidR="00A17695" w:rsidRDefault="00596028">
      <w:pPr>
        <w:pStyle w:val="ConsPlusNormal"/>
        <w:jc w:val="right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к Положению о  размещении </w:t>
      </w:r>
      <w:proofErr w:type="gramStart"/>
      <w:r>
        <w:rPr>
          <w:rFonts w:eastAsiaTheme="minorHAnsi"/>
          <w:sz w:val="24"/>
          <w:szCs w:val="24"/>
        </w:rPr>
        <w:t>нестационарных</w:t>
      </w:r>
      <w:proofErr w:type="gramEnd"/>
    </w:p>
    <w:p w:rsidR="00A17695" w:rsidRDefault="00596028">
      <w:pPr>
        <w:pStyle w:val="ConsPlusNormal"/>
        <w:jc w:val="right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торговых объектов на территории</w:t>
      </w:r>
    </w:p>
    <w:p w:rsidR="00A17695" w:rsidRDefault="00596028">
      <w:pPr>
        <w:pStyle w:val="ConsPlusNormal"/>
        <w:jc w:val="right"/>
        <w:rPr>
          <w:sz w:val="24"/>
          <w:szCs w:val="24"/>
        </w:rPr>
      </w:pPr>
      <w:proofErr w:type="spellStart"/>
      <w:r>
        <w:rPr>
          <w:rFonts w:eastAsiaTheme="minorHAnsi"/>
          <w:sz w:val="24"/>
          <w:szCs w:val="24"/>
        </w:rPr>
        <w:t>Ровеньского</w:t>
      </w:r>
      <w:proofErr w:type="spellEnd"/>
      <w:r>
        <w:rPr>
          <w:rFonts w:eastAsiaTheme="minorHAnsi"/>
          <w:sz w:val="24"/>
          <w:szCs w:val="24"/>
        </w:rPr>
        <w:t xml:space="preserve"> района</w:t>
      </w:r>
    </w:p>
    <w:p w:rsidR="00A17695" w:rsidRDefault="00A17695">
      <w:pPr>
        <w:pStyle w:val="ConsPlusNormal"/>
        <w:jc w:val="right"/>
      </w:pPr>
    </w:p>
    <w:p w:rsidR="00A17695" w:rsidRDefault="00A17695">
      <w:pPr>
        <w:pStyle w:val="ConsPlusNormal"/>
        <w:ind w:firstLine="540"/>
        <w:jc w:val="both"/>
      </w:pPr>
    </w:p>
    <w:p w:rsidR="00A17695" w:rsidRDefault="005960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СОГЛАСОВАНИЕ</w:t>
      </w:r>
    </w:p>
    <w:p w:rsidR="00A17695" w:rsidRDefault="005960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на размещение нестационарного торгового объекта</w:t>
      </w:r>
    </w:p>
    <w:p w:rsidR="00A17695" w:rsidRDefault="005960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N ____/____ выдано "__" _______ 20__ г.</w:t>
      </w:r>
    </w:p>
    <w:p w:rsidR="00A17695" w:rsidRDefault="00A17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7695" w:rsidRDefault="00596028">
      <w:pPr>
        <w:pStyle w:val="ConsPlusNonformat"/>
        <w:jc w:val="both"/>
      </w:pPr>
      <w:r>
        <w:rPr>
          <w:rFonts w:eastAsiaTheme="minorHAnsi"/>
        </w:rPr>
        <w:t xml:space="preserve">    ___________________________________________________________________________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___________________________________________________________________________</w:t>
      </w:r>
    </w:p>
    <w:p w:rsidR="00A17695" w:rsidRDefault="00A17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размещение    нестационарного    торгового    объекта    с  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</w:rPr>
        <w:t>ассортиментной</w:t>
      </w:r>
      <w:proofErr w:type="gramEnd"/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специализацией: ___________________________________________________________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в соответствии с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</w:rPr>
        <w:t>типовым</w:t>
      </w:r>
      <w:proofErr w:type="gramEnd"/>
      <w:r>
        <w:rPr>
          <w:rFonts w:ascii="Times New Roman" w:eastAsiaTheme="minorHAnsi" w:hAnsi="Times New Roman" w:cs="Times New Roman"/>
          <w:sz w:val="24"/>
          <w:szCs w:val="24"/>
        </w:rPr>
        <w:t xml:space="preserve"> архитектурным 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решением внешнего вида объекта __________________,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</w:rPr>
        <w:t>расположенного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</w:rPr>
        <w:t xml:space="preserve"> на земельном участке с кадастровым N ______________________,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по адресу: _______________________________________________________________,</w:t>
      </w:r>
    </w:p>
    <w:p w:rsidR="00A17695" w:rsidRDefault="00596028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сроком: с "__" ___________ 20__ г. до "__" __________ 20__ г.</w:t>
      </w:r>
    </w:p>
    <w:p w:rsidR="00F5257F" w:rsidRDefault="00F5257F" w:rsidP="00F525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7695" w:rsidRDefault="00596028" w:rsidP="00F525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Торговля  разрешается  при  условии  наличия документов, подтверждающих статус  юридического  лица  или индивидуального предпринимателя, соблюдения санитарных требований, установленных правил торговли.</w:t>
      </w:r>
    </w:p>
    <w:p w:rsidR="00A17695" w:rsidRDefault="00A17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5257F" w:rsidRDefault="00F525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5257F" w:rsidRDefault="00F525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5257F" w:rsidRDefault="00F525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______________</w:t>
      </w:r>
    </w:p>
    <w:p w:rsidR="00A17695" w:rsidRDefault="005960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 xml:space="preserve">                                                                                                  (подпись)</w:t>
      </w:r>
    </w:p>
    <w:p w:rsidR="00A17695" w:rsidRDefault="00A17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7695" w:rsidRDefault="00A17695"/>
    <w:p w:rsidR="00A17695" w:rsidRDefault="00A17695"/>
    <w:p w:rsidR="00A17695" w:rsidRDefault="00A17695"/>
    <w:p w:rsidR="00A17695" w:rsidRDefault="00A17695"/>
    <w:p w:rsidR="00A17695" w:rsidRDefault="00A17695"/>
    <w:p w:rsidR="00A17695" w:rsidRDefault="00A17695"/>
    <w:p w:rsidR="00A17695" w:rsidRDefault="00A17695"/>
    <w:p w:rsidR="00A17695" w:rsidRDefault="00A17695"/>
    <w:p w:rsidR="00A17695" w:rsidRDefault="00A17695"/>
    <w:p w:rsidR="00A17695" w:rsidRDefault="00A17695"/>
    <w:p w:rsidR="00A17695" w:rsidRDefault="00A17695"/>
    <w:p w:rsidR="00A17695" w:rsidRDefault="00A17695"/>
    <w:p w:rsidR="00A17695" w:rsidRDefault="00A17695"/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/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</w:p>
    <w:p w:rsidR="00A17695" w:rsidRDefault="00A17695">
      <w:pPr>
        <w:pStyle w:val="ConsPlusNormal"/>
        <w:outlineLvl w:val="1"/>
        <w:rPr>
          <w:sz w:val="24"/>
          <w:szCs w:val="24"/>
        </w:rPr>
        <w:sectPr w:rsidR="00A17695">
          <w:pgSz w:w="11906" w:h="16838"/>
          <w:pgMar w:top="851" w:right="851" w:bottom="851" w:left="1418" w:header="720" w:footer="720" w:gutter="0"/>
          <w:cols w:space="720"/>
          <w:docGrid w:linePitch="360"/>
        </w:sectPr>
      </w:pPr>
    </w:p>
    <w:p w:rsidR="00A17695" w:rsidRDefault="00A17695"/>
    <w:p w:rsidR="00A17695" w:rsidRDefault="00A17695"/>
    <w:p w:rsidR="00A17695" w:rsidRDefault="00A17695"/>
    <w:p w:rsidR="00A17695" w:rsidRDefault="00A17695"/>
    <w:p w:rsidR="00A17695" w:rsidRDefault="00A17695"/>
    <w:p w:rsidR="00A17695" w:rsidRDefault="00A17695"/>
    <w:p w:rsidR="00A17695" w:rsidRDefault="00A17695"/>
    <w:p w:rsidR="00A17695" w:rsidRDefault="00A17695"/>
    <w:p w:rsidR="00A17695" w:rsidRDefault="00A17695"/>
    <w:p w:rsidR="00A17695" w:rsidRDefault="00A17695"/>
    <w:p w:rsidR="00A17695" w:rsidRDefault="00A17695"/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A17695">
        <w:tc>
          <w:tcPr>
            <w:tcW w:w="2660" w:type="dxa"/>
          </w:tcPr>
          <w:p w:rsidR="00A17695" w:rsidRDefault="00A17695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17695" w:rsidRDefault="00A17695"/>
    <w:p w:rsidR="00A17695" w:rsidRDefault="00A17695"/>
    <w:p w:rsidR="00A17695" w:rsidRDefault="00A17695"/>
    <w:p w:rsidR="00A17695" w:rsidRDefault="00A17695"/>
    <w:p w:rsidR="00A17695" w:rsidRDefault="00A17695">
      <w:pPr>
        <w:pStyle w:val="ConsPlusNormal"/>
        <w:ind w:firstLine="540"/>
        <w:jc w:val="center"/>
      </w:pPr>
    </w:p>
    <w:sectPr w:rsidR="00A17695">
      <w:headerReference w:type="default" r:id="rId31"/>
      <w:pgSz w:w="11905" w:h="16838"/>
      <w:pgMar w:top="426" w:right="850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D99" w:rsidRDefault="006E5D99">
      <w:pPr>
        <w:spacing w:after="0" w:line="240" w:lineRule="auto"/>
      </w:pPr>
      <w:r>
        <w:separator/>
      </w:r>
    </w:p>
  </w:endnote>
  <w:endnote w:type="continuationSeparator" w:id="0">
    <w:p w:rsidR="006E5D99" w:rsidRDefault="006E5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D99" w:rsidRDefault="006E5D99">
      <w:pPr>
        <w:spacing w:after="0" w:line="240" w:lineRule="auto"/>
      </w:pPr>
      <w:r>
        <w:separator/>
      </w:r>
    </w:p>
  </w:footnote>
  <w:footnote w:type="continuationSeparator" w:id="0">
    <w:p w:rsidR="006E5D99" w:rsidRDefault="006E5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7079104"/>
      <w:docPartObj>
        <w:docPartGallery w:val="Page Numbers (Top of Page)"/>
        <w:docPartUnique/>
      </w:docPartObj>
    </w:sdtPr>
    <w:sdtEndPr/>
    <w:sdtContent>
      <w:p w:rsidR="00A17695" w:rsidRDefault="00596028">
        <w:pPr>
          <w:pStyle w:val="af"/>
          <w:jc w:val="center"/>
        </w:pPr>
        <w:r>
          <w:fldChar w:fldCharType="begin"/>
        </w:r>
        <w:r>
          <w:instrText>PAGE \* MERGEFORMAT</w:instrText>
        </w:r>
        <w:r>
          <w:fldChar w:fldCharType="separate"/>
        </w:r>
        <w:r w:rsidR="005E03F5">
          <w:rPr>
            <w:noProof/>
          </w:rPr>
          <w:t>23</w:t>
        </w:r>
        <w:r>
          <w:fldChar w:fldCharType="end"/>
        </w:r>
      </w:p>
    </w:sdtContent>
  </w:sdt>
  <w:p w:rsidR="00A17695" w:rsidRDefault="00A1769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C6A44"/>
    <w:multiLevelType w:val="hybridMultilevel"/>
    <w:tmpl w:val="E006CE9C"/>
    <w:lvl w:ilvl="0" w:tplc="EBE083B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B44B0C">
      <w:start w:val="1"/>
      <w:numFmt w:val="lowerLetter"/>
      <w:lvlText w:val="%2."/>
      <w:lvlJc w:val="left"/>
      <w:pPr>
        <w:ind w:left="1440" w:hanging="360"/>
      </w:pPr>
    </w:lvl>
    <w:lvl w:ilvl="2" w:tplc="5B52ADA4">
      <w:start w:val="1"/>
      <w:numFmt w:val="lowerRoman"/>
      <w:lvlText w:val="%3."/>
      <w:lvlJc w:val="right"/>
      <w:pPr>
        <w:ind w:left="2160" w:hanging="180"/>
      </w:pPr>
    </w:lvl>
    <w:lvl w:ilvl="3" w:tplc="D9A4E090">
      <w:start w:val="1"/>
      <w:numFmt w:val="decimal"/>
      <w:lvlText w:val="%4."/>
      <w:lvlJc w:val="left"/>
      <w:pPr>
        <w:ind w:left="2880" w:hanging="360"/>
      </w:pPr>
    </w:lvl>
    <w:lvl w:ilvl="4" w:tplc="942E11DC">
      <w:start w:val="1"/>
      <w:numFmt w:val="lowerLetter"/>
      <w:lvlText w:val="%5."/>
      <w:lvlJc w:val="left"/>
      <w:pPr>
        <w:ind w:left="3600" w:hanging="360"/>
      </w:pPr>
    </w:lvl>
    <w:lvl w:ilvl="5" w:tplc="699C25BE">
      <w:start w:val="1"/>
      <w:numFmt w:val="lowerRoman"/>
      <w:lvlText w:val="%6."/>
      <w:lvlJc w:val="right"/>
      <w:pPr>
        <w:ind w:left="4320" w:hanging="180"/>
      </w:pPr>
    </w:lvl>
    <w:lvl w:ilvl="6" w:tplc="2D3A6036">
      <w:start w:val="1"/>
      <w:numFmt w:val="decimal"/>
      <w:lvlText w:val="%7."/>
      <w:lvlJc w:val="left"/>
      <w:pPr>
        <w:ind w:left="5040" w:hanging="360"/>
      </w:pPr>
    </w:lvl>
    <w:lvl w:ilvl="7" w:tplc="55D65AFC">
      <w:start w:val="1"/>
      <w:numFmt w:val="lowerLetter"/>
      <w:lvlText w:val="%8."/>
      <w:lvlJc w:val="left"/>
      <w:pPr>
        <w:ind w:left="5760" w:hanging="360"/>
      </w:pPr>
    </w:lvl>
    <w:lvl w:ilvl="8" w:tplc="C854E9F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834C0"/>
    <w:multiLevelType w:val="hybridMultilevel"/>
    <w:tmpl w:val="BD72758A"/>
    <w:lvl w:ilvl="0" w:tplc="BBF40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5A130C">
      <w:start w:val="1"/>
      <w:numFmt w:val="lowerLetter"/>
      <w:lvlText w:val="%2."/>
      <w:lvlJc w:val="left"/>
      <w:pPr>
        <w:ind w:left="1440" w:hanging="360"/>
      </w:pPr>
    </w:lvl>
    <w:lvl w:ilvl="2" w:tplc="00785512">
      <w:start w:val="1"/>
      <w:numFmt w:val="lowerRoman"/>
      <w:lvlText w:val="%3."/>
      <w:lvlJc w:val="right"/>
      <w:pPr>
        <w:ind w:left="2160" w:hanging="180"/>
      </w:pPr>
    </w:lvl>
    <w:lvl w:ilvl="3" w:tplc="20C6C2EC">
      <w:start w:val="1"/>
      <w:numFmt w:val="decimal"/>
      <w:lvlText w:val="%4."/>
      <w:lvlJc w:val="left"/>
      <w:pPr>
        <w:ind w:left="2880" w:hanging="360"/>
      </w:pPr>
    </w:lvl>
    <w:lvl w:ilvl="4" w:tplc="723829DA">
      <w:start w:val="1"/>
      <w:numFmt w:val="lowerLetter"/>
      <w:lvlText w:val="%5."/>
      <w:lvlJc w:val="left"/>
      <w:pPr>
        <w:ind w:left="3600" w:hanging="360"/>
      </w:pPr>
    </w:lvl>
    <w:lvl w:ilvl="5" w:tplc="DFCE629C">
      <w:start w:val="1"/>
      <w:numFmt w:val="lowerRoman"/>
      <w:lvlText w:val="%6."/>
      <w:lvlJc w:val="right"/>
      <w:pPr>
        <w:ind w:left="4320" w:hanging="180"/>
      </w:pPr>
    </w:lvl>
    <w:lvl w:ilvl="6" w:tplc="8B8C1076">
      <w:start w:val="1"/>
      <w:numFmt w:val="decimal"/>
      <w:lvlText w:val="%7."/>
      <w:lvlJc w:val="left"/>
      <w:pPr>
        <w:ind w:left="5040" w:hanging="360"/>
      </w:pPr>
    </w:lvl>
    <w:lvl w:ilvl="7" w:tplc="D0003066">
      <w:start w:val="1"/>
      <w:numFmt w:val="lowerLetter"/>
      <w:lvlText w:val="%8."/>
      <w:lvlJc w:val="left"/>
      <w:pPr>
        <w:ind w:left="5760" w:hanging="360"/>
      </w:pPr>
    </w:lvl>
    <w:lvl w:ilvl="8" w:tplc="0478E82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581558"/>
    <w:multiLevelType w:val="multilevel"/>
    <w:tmpl w:val="2ABA84EC"/>
    <w:lvl w:ilvl="0">
      <w:start w:val="1"/>
      <w:numFmt w:val="decimal"/>
      <w:lvlText w:val="%1."/>
      <w:legacy w:legacy="1" w:legacySpace="0" w:legacyIndent="264"/>
      <w:lvlJc w:val="left"/>
      <w:rPr>
        <w:rFonts w:ascii="Bookman Old Style" w:hAnsi="Bookman Old Style" w:cs="Times New Roman" w:hint="default"/>
      </w:rPr>
    </w:lvl>
    <w:lvl w:ilvl="1">
      <w:start w:val="1"/>
      <w:numFmt w:val="decimal"/>
      <w:isLgl/>
      <w:lvlText w:val="%1.%2"/>
      <w:lvlJc w:val="left"/>
      <w:pPr>
        <w:ind w:left="178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5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3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3">
    <w:nsid w:val="7F1F27ED"/>
    <w:multiLevelType w:val="hybridMultilevel"/>
    <w:tmpl w:val="F5901D4C"/>
    <w:lvl w:ilvl="0" w:tplc="3FCCD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4EE3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54F5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6F645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76863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E54E96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078A1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24DD3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950FB3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695"/>
    <w:rsid w:val="0009720F"/>
    <w:rsid w:val="000D6260"/>
    <w:rsid w:val="000E057F"/>
    <w:rsid w:val="00136097"/>
    <w:rsid w:val="0018760C"/>
    <w:rsid w:val="001950A8"/>
    <w:rsid w:val="002235BD"/>
    <w:rsid w:val="0040523B"/>
    <w:rsid w:val="00453E31"/>
    <w:rsid w:val="00507961"/>
    <w:rsid w:val="00596028"/>
    <w:rsid w:val="005E03F5"/>
    <w:rsid w:val="006E5D99"/>
    <w:rsid w:val="008A442B"/>
    <w:rsid w:val="00A16237"/>
    <w:rsid w:val="00A17695"/>
    <w:rsid w:val="00A300FE"/>
    <w:rsid w:val="00C209AB"/>
    <w:rsid w:val="00C87159"/>
    <w:rsid w:val="00D43770"/>
    <w:rsid w:val="00DF4E63"/>
    <w:rsid w:val="00F06ECC"/>
    <w:rsid w:val="00F52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  <w:pPr>
      <w:spacing w:after="0"/>
    </w:pPr>
  </w:style>
  <w:style w:type="paragraph" w:customStyle="1" w:styleId="Style6">
    <w:name w:val="Style6"/>
    <w:basedOn w:val="a"/>
    <w:uiPriority w:val="99"/>
    <w:pPr>
      <w:widowControl w:val="0"/>
      <w:spacing w:after="0" w:line="251" w:lineRule="exact"/>
      <w:ind w:hanging="72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7">
    <w:name w:val="Style7"/>
    <w:basedOn w:val="a"/>
    <w:uiPriority w:val="99"/>
    <w:pPr>
      <w:widowControl w:val="0"/>
      <w:spacing w:after="0" w:line="251" w:lineRule="exact"/>
      <w:ind w:firstLine="571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9">
    <w:name w:val="Style9"/>
    <w:basedOn w:val="a"/>
    <w:uiPriority w:val="99"/>
    <w:pPr>
      <w:widowControl w:val="0"/>
      <w:spacing w:after="0" w:line="250" w:lineRule="exact"/>
      <w:ind w:firstLine="562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17">
    <w:name w:val="Font Style17"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customStyle="1" w:styleId="FontStyle18">
    <w:name w:val="Font Style18"/>
    <w:uiPriority w:val="99"/>
    <w:rPr>
      <w:rFonts w:ascii="Bookman Old Style" w:hAnsi="Bookman Old Style" w:cs="Bookman Old Style"/>
      <w:sz w:val="16"/>
      <w:szCs w:val="16"/>
    </w:rPr>
  </w:style>
  <w:style w:type="paragraph" w:styleId="af">
    <w:name w:val="header"/>
    <w:basedOn w:val="a"/>
    <w:link w:val="af0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0">
    <w:name w:val="Верхний колонтитул Знак"/>
    <w:basedOn w:val="a0"/>
    <w:link w:val="af"/>
    <w:rPr>
      <w:rFonts w:ascii="Calibri" w:eastAsia="Calibri" w:hAnsi="Calibri" w:cs="Times New Roman"/>
      <w:lang w:eastAsia="en-US"/>
    </w:rPr>
  </w:style>
  <w:style w:type="paragraph" w:styleId="af1">
    <w:name w:val="footer"/>
    <w:basedOn w:val="a"/>
    <w:link w:val="af2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Pr>
      <w:rFonts w:ascii="Calibri" w:eastAsia="Calibri" w:hAnsi="Calibri" w:cs="Times New Roman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rPr>
      <w:rFonts w:ascii="Calibri" w:eastAsia="Calibri" w:hAnsi="Calibri" w:cs="Times New Roman"/>
      <w:sz w:val="20"/>
      <w:szCs w:val="20"/>
      <w:lang w:eastAsia="en-US"/>
    </w:rPr>
  </w:style>
  <w:style w:type="character" w:styleId="af5">
    <w:name w:val="footnote reference"/>
    <w:uiPriority w:val="99"/>
    <w:semiHidden/>
    <w:unhideWhenUsed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Calibri" w:hAnsi="Tahoma" w:cs="Tahoma"/>
      <w:sz w:val="16"/>
      <w:szCs w:val="16"/>
      <w:lang w:eastAsia="en-US"/>
    </w:rPr>
  </w:style>
  <w:style w:type="paragraph" w:styleId="af8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f9">
    <w:name w:val="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fa">
    <w:name w:val="Hyperlink"/>
    <w:basedOn w:val="a0"/>
    <w:uiPriority w:val="99"/>
    <w:rPr>
      <w:color w:val="0000FF"/>
      <w:u w:val="single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 w:val="20"/>
      <w:szCs w:val="20"/>
    </w:rPr>
  </w:style>
  <w:style w:type="table" w:styleId="afc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pPr>
      <w:widowControl w:val="0"/>
      <w:spacing w:after="120" w:line="480" w:lineRule="auto"/>
      <w:ind w:left="680" w:hanging="6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Основной текст 2 Знак"/>
    <w:basedOn w:val="a0"/>
    <w:link w:val="24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ovenkiadm.ru" TargetMode="External"/><Relationship Id="rId18" Type="http://schemas.openxmlformats.org/officeDocument/2006/relationships/hyperlink" Target="consultantplus://offline/ref=E3B9A07AE573795B16B2A47B35D0B8671933EBF88E23889BF1F7F812428D7165A19EC4703248F906l7hAH" TargetMode="External"/><Relationship Id="rId26" Type="http://schemas.openxmlformats.org/officeDocument/2006/relationships/hyperlink" Target="consultantplus://offline/ref=1BAE3AAAF02D843A68261F6BC0842F73EA3007BA01288D65EEBF41782Ey4IBH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oldsmb.economy.gov.ru/glossary/t775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5B558EA03BB7753884F85D2D16047939EB5858C6DF13EA5655E51328B9ADyFB" TargetMode="External"/><Relationship Id="rId17" Type="http://schemas.openxmlformats.org/officeDocument/2006/relationships/hyperlink" Target="consultantplus://offline/ref=1BAE3AAAF02D843A68260166D6E8757EEC3B59B6032B8E3AB6E01A257942EEFFA4A91F2486DAB7EBAE8298yEIAH" TargetMode="External"/><Relationship Id="rId25" Type="http://schemas.openxmlformats.org/officeDocument/2006/relationships/hyperlink" Target="consultantplus://offline/ref=1BAE3AAAF02D843A68260166D6E8757EEC3B59B602228536BAE01A257942EEFFA4A91F2486DAB7EBAE8490yEI8H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1BAE3AAAF02D843A68260166D6E8757EEC3B59B6032B8E3AB6E01A257942EEFFA4A91F2486DAB7EBAE8298yEIAH" TargetMode="External"/><Relationship Id="rId20" Type="http://schemas.openxmlformats.org/officeDocument/2006/relationships/hyperlink" Target="http://oldsmb.economy.gov.ru/glossary/t359/" TargetMode="External"/><Relationship Id="rId29" Type="http://schemas.openxmlformats.org/officeDocument/2006/relationships/hyperlink" Target="consultantplus://offline/ref=1BAE3AAAF02D843A68260166D6E8757EEC3B59B602228536BAE01A257942EEFFA4A91F2486DAB7EBAE8490yEI8H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5B558EA03BB7753884F85D2D16047939EB5E5BC5DF16EA5655E51328B9ADyFB" TargetMode="External"/><Relationship Id="rId24" Type="http://schemas.openxmlformats.org/officeDocument/2006/relationships/hyperlink" Target="consultantplus://offline/ref=1BAE3AAAF02D843A68260166D6E8757EEC3B59B602228536BAE01A257942EEFFA4A91F2486DAB7EBAE8490yEI8H" TargetMode="External"/><Relationship Id="rId32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oldsmb.economy.gov.ru/glossary/t775/" TargetMode="External"/><Relationship Id="rId23" Type="http://schemas.openxmlformats.org/officeDocument/2006/relationships/hyperlink" Target="consultantplus://offline/ref=1BAE3AAAF02D843A68261F6BC0842F73E93902B203238D65EEBF41782E4BE4A8E3E64666C2DFB7yEICH" TargetMode="External"/><Relationship Id="rId28" Type="http://schemas.openxmlformats.org/officeDocument/2006/relationships/hyperlink" Target="consultantplus://offline/ref=1BAE3AAAF02D843A68261F6BC0842F73EA3007BA0F298D65EEBF41782E4BE4A8E3E64666C2D7B6EAyAI7H" TargetMode="External"/><Relationship Id="rId10" Type="http://schemas.openxmlformats.org/officeDocument/2006/relationships/hyperlink" Target="consultantplus://offline/ref=A3238B723E72FEB1FE2A52B058A2706118FA8F875C67169F5624AAA0AAl8uFB" TargetMode="External"/><Relationship Id="rId19" Type="http://schemas.openxmlformats.org/officeDocument/2006/relationships/hyperlink" Target="consultantplus://offline/ref=2DABBFEABEC77E6E4CBB2FB11816F9A16ED8910BFEAB16A4FE766F6BD1BDFF4FB9EDD7DFED12888Fe5jCI" TargetMode="External"/><Relationship Id="rId31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oldsmb.economy.gov.ru/glossary/t359/" TargetMode="External"/><Relationship Id="rId22" Type="http://schemas.openxmlformats.org/officeDocument/2006/relationships/hyperlink" Target="consultantplus://offline/ref=F3699F061F1E6F1F62C23F8769415F333CD49E7DF195902FD120870D49231CEF53B882050F583ADF5C79AEt1s5G" TargetMode="External"/><Relationship Id="rId27" Type="http://schemas.openxmlformats.org/officeDocument/2006/relationships/hyperlink" Target="consultantplus://offline/ref=1BAE3AAAF02D843A68261F6BC0842F73EE3905B20420D06FE6E64D7A2944BBBFE4AF4A67C2D7B7yEIDH" TargetMode="External"/><Relationship Id="rId30" Type="http://schemas.openxmlformats.org/officeDocument/2006/relationships/hyperlink" Target="consultantplus://offline/ref=1BAE3AAAF02D843A68261F6BC0842F73E93902B203238D65EEBF41782Ey4I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95C51EC-83FC-49E2-AB1B-201F9CA9E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23</Pages>
  <Words>7417</Words>
  <Characters>42281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49599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Сидоренко И</dc:creator>
  <cp:keywords/>
  <dc:description/>
  <cp:lastModifiedBy>Пархоменко С</cp:lastModifiedBy>
  <cp:revision>117</cp:revision>
  <cp:lastPrinted>2022-10-10T05:37:00Z</cp:lastPrinted>
  <dcterms:created xsi:type="dcterms:W3CDTF">2016-10-05T05:23:00Z</dcterms:created>
  <dcterms:modified xsi:type="dcterms:W3CDTF">2022-10-10T05:52:00Z</dcterms:modified>
</cp:coreProperties>
</file>