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nformat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Уведомление</w:t>
      </w:r>
    </w:p>
    <w:p>
      <w:pPr>
        <w:pStyle w:val="ConsPlusNonformat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Настоящим   отдел экономики, анализа и прогнозирования администрации Ровеньского района  извещает  о  начале  обсуждения  проекта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 xml:space="preserve"> постановления «</w:t>
      </w:r>
      <w:r>
        <w:rPr>
          <w:rFonts w:eastAsia="Times New Roman" w:cs="Times New Roman" w:ascii="Times New Roman" w:hAnsi="Times New Roman"/>
          <w:b w:val="false"/>
          <w:bCs w:val="false"/>
          <w:i/>
          <w:color w:val="auto"/>
          <w:kern w:val="0"/>
          <w:sz w:val="24"/>
          <w:szCs w:val="24"/>
          <w:lang w:val="ru-RU" w:eastAsia="ru-RU" w:bidi="ar-SA"/>
        </w:rPr>
        <w:t xml:space="preserve">О внесении изменений в постановление </w:t>
      </w:r>
      <w:r>
        <w:rPr>
          <w:rStyle w:val="FontStyle17"/>
          <w:rFonts w:eastAsia="Times New Roman" w:cs="Times New Roman" w:ascii="Times New Roman" w:hAnsi="Times New Roman"/>
          <w:b w:val="false"/>
          <w:bCs w:val="false"/>
          <w:i/>
          <w:color w:val="auto"/>
          <w:spacing w:val="0"/>
          <w:kern w:val="0"/>
          <w:sz w:val="24"/>
          <w:szCs w:val="24"/>
          <w:lang w:val="ru-RU" w:eastAsia="ru-RU" w:bidi="ar-SA"/>
        </w:rPr>
        <w:t xml:space="preserve">администрации Ровеньского района от 19 декабря 2016 года № 480 «О размещении нестационарных </w:t>
      </w:r>
      <w:r>
        <w:rPr>
          <w:rStyle w:val="FontStyle18"/>
          <w:rFonts w:eastAsia="Times New Roman" w:cs="Times New Roman" w:ascii="Times New Roman" w:hAnsi="Times New Roman"/>
          <w:b w:val="false"/>
          <w:bCs w:val="false"/>
          <w:i/>
          <w:color w:val="auto"/>
          <w:kern w:val="0"/>
          <w:sz w:val="24"/>
          <w:szCs w:val="24"/>
          <w:lang w:val="ru-RU" w:eastAsia="ru-RU" w:bidi="ar-SA"/>
        </w:rPr>
        <w:t xml:space="preserve">торговых </w:t>
      </w:r>
      <w:r>
        <w:rPr>
          <w:rStyle w:val="FontStyle17"/>
          <w:rFonts w:eastAsia="Times New Roman" w:cs="Times New Roman" w:ascii="Times New Roman" w:hAnsi="Times New Roman"/>
          <w:b w:val="false"/>
          <w:bCs w:val="false"/>
          <w:i/>
          <w:color w:val="auto"/>
          <w:spacing w:val="0"/>
          <w:kern w:val="0"/>
          <w:sz w:val="24"/>
          <w:szCs w:val="24"/>
          <w:lang w:val="ru-RU" w:eastAsia="ru-RU" w:bidi="ar-SA"/>
        </w:rPr>
        <w:t>объектов на территории Ровеньского района»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 xml:space="preserve"> в целях проведения оценки регулирующего воздействия.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Предложения принимаются по адресу:</w:t>
      </w:r>
      <w:r>
        <w:rPr>
          <w:rFonts w:cs="Times New Roman" w:ascii="Times New Roman" w:hAnsi="Times New Roman"/>
          <w:i/>
          <w:sz w:val="24"/>
          <w:szCs w:val="24"/>
        </w:rPr>
        <w:t xml:space="preserve">309740 Белгородская обл.п.Ровеньки, ул.Ленина,50, </w:t>
      </w:r>
      <w:r>
        <w:rPr>
          <w:rFonts w:cs="Times New Roman" w:ascii="Times New Roman" w:hAnsi="Times New Roman"/>
          <w:sz w:val="24"/>
          <w:szCs w:val="24"/>
        </w:rPr>
        <w:t xml:space="preserve">а также по адресу электронной почты: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en-US" w:eastAsia="ru-RU" w:bidi="ar-SA"/>
        </w:rPr>
        <w:t>sidorenkoi</w:t>
      </w:r>
      <w:r>
        <w:rPr>
          <w:rFonts w:cs="Times New Roman" w:ascii="Times New Roman" w:hAnsi="Times New Roman"/>
          <w:sz w:val="24"/>
          <w:szCs w:val="24"/>
        </w:rPr>
        <w:t>@</w:t>
      </w:r>
      <w:r>
        <w:rPr>
          <w:rFonts w:cs="Times New Roman" w:ascii="Times New Roman" w:hAnsi="Times New Roman"/>
          <w:sz w:val="24"/>
          <w:szCs w:val="24"/>
          <w:lang w:val="en-US"/>
        </w:rPr>
        <w:t>ro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belregion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ConsPlusNonformat"/>
        <w:jc w:val="both"/>
        <w:rPr>
          <w:rFonts w:ascii="Times New Roman" w:hAnsi="Times New Roman" w:cs="Times New Roman"/>
          <w:i/>
          <w:i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 xml:space="preserve">Сроки приема предложений: </w:t>
      </w:r>
      <w:r>
        <w:rPr>
          <w:rFonts w:cs="Times New Roman" w:ascii="Times New Roman" w:hAnsi="Times New Roman"/>
          <w:i/>
          <w:sz w:val="24"/>
          <w:szCs w:val="24"/>
          <w:u w:val="single"/>
          <w:lang w:val="en-US"/>
        </w:rPr>
        <w:t>c</w:t>
      </w:r>
      <w:r>
        <w:rPr>
          <w:rFonts w:cs="Times New Roman"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eastAsia="Times New Roman" w:cs="Times New Roman" w:ascii="Times New Roman" w:hAnsi="Times New Roman"/>
          <w:i/>
          <w:color w:val="auto"/>
          <w:kern w:val="0"/>
          <w:sz w:val="24"/>
          <w:szCs w:val="24"/>
          <w:u w:val="single"/>
          <w:lang w:val="ru-RU" w:eastAsia="ru-RU" w:bidi="ar-SA"/>
        </w:rPr>
        <w:t>17.05.2021</w:t>
      </w:r>
      <w:r>
        <w:rPr>
          <w:rFonts w:cs="Times New Roman" w:ascii="Times New Roman" w:hAnsi="Times New Roman"/>
          <w:i/>
          <w:sz w:val="24"/>
          <w:szCs w:val="24"/>
          <w:u w:val="single"/>
        </w:rPr>
        <w:t xml:space="preserve"> по </w:t>
      </w:r>
      <w:r>
        <w:rPr>
          <w:rFonts w:eastAsia="Times New Roman" w:cs="Times New Roman" w:ascii="Times New Roman" w:hAnsi="Times New Roman"/>
          <w:i/>
          <w:color w:val="auto"/>
          <w:kern w:val="0"/>
          <w:sz w:val="24"/>
          <w:szCs w:val="24"/>
          <w:u w:val="single"/>
          <w:lang w:val="ru-RU" w:eastAsia="ru-RU" w:bidi="ar-SA"/>
        </w:rPr>
        <w:t>26.05.2021</w:t>
      </w:r>
      <w:r>
        <w:rPr>
          <w:rFonts w:cs="Times New Roman" w:ascii="Times New Roman" w:hAnsi="Times New Roman"/>
          <w:i/>
          <w:sz w:val="24"/>
          <w:szCs w:val="24"/>
          <w:u w:val="single"/>
        </w:rPr>
        <w:t xml:space="preserve"> г.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Место  размещения уведомления в информационно-телекоммуникационной сети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"Интернет"              (полный             электронный             адрес):</w:t>
      </w:r>
    </w:p>
    <w:p>
      <w:pPr>
        <w:pStyle w:val="ConsPlusNonformat"/>
        <w:jc w:val="both"/>
        <w:rPr>
          <w:rFonts w:ascii="Times New Roman" w:hAnsi="Times New Roman" w:cs="Times New Roman"/>
          <w:i/>
          <w:i/>
          <w:sz w:val="24"/>
          <w:szCs w:val="24"/>
          <w:u w:val="single"/>
        </w:rPr>
      </w:pPr>
      <w:r>
        <w:rPr>
          <w:rFonts w:cs="Times New Roman" w:ascii="Times New Roman" w:hAnsi="Times New Roman"/>
          <w:i/>
          <w:sz w:val="24"/>
          <w:szCs w:val="24"/>
          <w:u w:val="single"/>
        </w:rPr>
        <w:t>http://www.rovenkiadm.ru/deyatelnost/ocenka-reguliruyushego-vozdejstviya-i-ekspertiza/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Все поступившие предложения будут рассмотрены. Сводка предложений будет</w:t>
      </w:r>
    </w:p>
    <w:p>
      <w:pPr>
        <w:pStyle w:val="ConsPlusNonformat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размещена на сайте </w:t>
      </w:r>
      <w:r>
        <w:rPr>
          <w:rFonts w:cs="Times New Roman" w:ascii="Times New Roman" w:hAnsi="Times New Roman"/>
          <w:i/>
          <w:sz w:val="24"/>
          <w:szCs w:val="24"/>
          <w:u w:val="single"/>
        </w:rPr>
        <w:t>www.rovenkiadm.ru не позднее</w:t>
      </w:r>
      <w:r>
        <w:rPr>
          <w:rFonts w:cs="Times New Roman" w:ascii="Times New Roman" w:hAnsi="Times New Roman"/>
          <w:i/>
          <w:color w:val="000000"/>
          <w:sz w:val="24"/>
          <w:szCs w:val="24"/>
          <w:u w:val="single"/>
        </w:rPr>
        <w:t xml:space="preserve"> </w:t>
      </w:r>
      <w:r>
        <w:rPr>
          <w:rFonts w:eastAsia="Times New Roman" w:cs="Times New Roman" w:ascii="Times New Roman" w:hAnsi="Times New Roman"/>
          <w:i/>
          <w:color w:val="000000"/>
          <w:kern w:val="0"/>
          <w:sz w:val="24"/>
          <w:szCs w:val="24"/>
          <w:u w:val="single"/>
          <w:lang w:val="ru-RU" w:eastAsia="ru-RU" w:bidi="ar-SA"/>
        </w:rPr>
        <w:t>04</w:t>
      </w:r>
      <w:r>
        <w:rPr>
          <w:rFonts w:eastAsia="Times New Roman" w:cs="Times New Roman" w:ascii="Times New Roman" w:hAnsi="Times New Roman"/>
          <w:i/>
          <w:color w:val="000000"/>
          <w:kern w:val="0"/>
          <w:sz w:val="24"/>
          <w:szCs w:val="24"/>
          <w:u w:val="single"/>
          <w:lang w:val="ru-RU" w:eastAsia="ru-RU" w:bidi="ar-SA"/>
        </w:rPr>
        <w:t>.0</w:t>
      </w:r>
      <w:r>
        <w:rPr>
          <w:rFonts w:eastAsia="Times New Roman" w:cs="Times New Roman" w:ascii="Times New Roman" w:hAnsi="Times New Roman"/>
          <w:i/>
          <w:color w:val="000000"/>
          <w:kern w:val="0"/>
          <w:sz w:val="24"/>
          <w:szCs w:val="24"/>
          <w:u w:val="single"/>
          <w:lang w:val="ru-RU" w:eastAsia="ru-RU" w:bidi="ar-SA"/>
        </w:rPr>
        <w:t>6</w:t>
      </w:r>
      <w:r>
        <w:rPr>
          <w:rFonts w:eastAsia="Times New Roman" w:cs="Times New Roman" w:ascii="Times New Roman" w:hAnsi="Times New Roman"/>
          <w:i/>
          <w:color w:val="000000"/>
          <w:kern w:val="0"/>
          <w:sz w:val="24"/>
          <w:szCs w:val="24"/>
          <w:u w:val="single"/>
          <w:lang w:val="ru-RU" w:eastAsia="ru-RU" w:bidi="ar-SA"/>
        </w:rPr>
        <w:t>.2021</w:t>
      </w:r>
      <w:r>
        <w:rPr>
          <w:rFonts w:cs="Times New Roman" w:ascii="Times New Roman" w:hAnsi="Times New Roman"/>
          <w:i/>
          <w:color w:val="000000"/>
          <w:sz w:val="24"/>
          <w:szCs w:val="24"/>
          <w:u w:val="single"/>
        </w:rPr>
        <w:t xml:space="preserve"> года.</w:t>
      </w:r>
    </w:p>
    <w:p>
      <w:pPr>
        <w:pStyle w:val="ConsPlusNonformat"/>
        <w:widowControl w:val="false"/>
        <w:suppressAutoHyphens w:val="true"/>
        <w:bidi w:val="0"/>
        <w:spacing w:lineRule="auto" w:line="240"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1.  Описание  проблемы, на решение которой направлено предлагаемое правовое регулирование: </w:t>
      </w:r>
      <w:r>
        <w:rPr>
          <w:rFonts w:cs="Times New Roman" w:ascii="Times New Roman" w:hAnsi="Times New Roman"/>
          <w:i/>
          <w:sz w:val="24"/>
          <w:szCs w:val="24"/>
          <w:u w:val="single"/>
        </w:rPr>
        <w:t xml:space="preserve">внесение изменений </w:t>
      </w:r>
      <w:r>
        <w:rPr>
          <w:rFonts w:eastAsia="Times New Roman" w:cs="Times New Roman" w:ascii="Times New Roman" w:hAnsi="Times New Roman"/>
          <w:i/>
          <w:color w:val="auto"/>
          <w:kern w:val="0"/>
          <w:sz w:val="24"/>
          <w:szCs w:val="24"/>
          <w:u w:val="single"/>
          <w:lang w:val="ru-RU" w:eastAsia="ru-RU" w:bidi="ar-SA"/>
        </w:rPr>
        <w:t>в Положение о проведении аукциона на право заключения договора на размещение нестационарного торгового объекта на территории Ровеньского района, утвержденного постановлением администрации Ровеньского района от 19 декабря 2016 года № 480 «О размещении нестационарных торговых объектов на территории Ровеньского района» изменения, дополнив его предложением о продлении договора на размещение нестационарного торгового объекта осуществляется без проведения аукциона»</w:t>
      </w:r>
    </w:p>
    <w:p>
      <w:pPr>
        <w:pStyle w:val="ConsPlusNonformat"/>
        <w:widowControl w:val="false"/>
        <w:suppressAutoHyphens w:val="true"/>
        <w:bidi w:val="0"/>
        <w:spacing w:lineRule="auto" w:line="240"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 Цели предлагаемого правового регул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ирования: </w:t>
      </w:r>
      <w:r>
        <w:rPr>
          <w:rFonts w:eastAsia="Times New Roman" w:cs="Times New Roman" w:ascii="Times New Roman" w:hAnsi="Times New Roman"/>
          <w:i/>
          <w:iCs/>
          <w:color w:val="auto"/>
          <w:kern w:val="0"/>
          <w:sz w:val="24"/>
          <w:szCs w:val="24"/>
          <w:lang w:val="ru-RU" w:eastAsia="ru-RU" w:bidi="ar-SA"/>
        </w:rPr>
        <w:t>п</w:t>
      </w:r>
      <w:r>
        <w:rPr>
          <w:rFonts w:eastAsia="Times New Roman" w:cs="Times New Roman" w:ascii="Times New Roman" w:hAnsi="Times New Roman"/>
          <w:i/>
          <w:iCs/>
          <w:color w:val="auto"/>
          <w:kern w:val="0"/>
          <w:sz w:val="24"/>
          <w:szCs w:val="24"/>
          <w:u w:val="single"/>
          <w:lang w:val="ru-RU" w:eastAsia="ru-RU" w:bidi="ar-SA"/>
        </w:rPr>
        <w:t>р</w:t>
      </w:r>
      <w:r>
        <w:rPr>
          <w:rFonts w:eastAsia="Times New Roman" w:cs="Times New Roman" w:ascii="Times New Roman" w:hAnsi="Times New Roman"/>
          <w:i/>
          <w:color w:val="auto"/>
          <w:kern w:val="0"/>
          <w:sz w:val="24"/>
          <w:szCs w:val="24"/>
          <w:u w:val="single"/>
          <w:lang w:val="ru-RU" w:eastAsia="ru-RU" w:bidi="ar-SA"/>
        </w:rPr>
        <w:t xml:space="preserve">иведение НПА в соответствие с требованиями  законодательства </w:t>
      </w:r>
    </w:p>
    <w:p>
      <w:pPr>
        <w:pStyle w:val="ConsPlusNonformat"/>
        <w:widowControl w:val="false"/>
        <w:suppressAutoHyphens w:val="true"/>
        <w:bidi w:val="0"/>
        <w:spacing w:lineRule="auto" w:line="240" w:before="0" w:after="0"/>
        <w:ind w:left="0" w:right="0" w:firstLine="567"/>
        <w:jc w:val="both"/>
        <w:rPr/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3.  Ожидаемый  результат  (выраженный  установленны</w:t>
      </w:r>
      <w:r>
        <w:rPr>
          <w:rFonts w:cs="Times New Roman" w:ascii="Times New Roman" w:hAnsi="Times New Roman"/>
          <w:sz w:val="24"/>
          <w:szCs w:val="24"/>
        </w:rPr>
        <w:t>ми органом-разработчиком показателями) предлагаемого правового регулирования:</w:t>
      </w:r>
    </w:p>
    <w:p>
      <w:pPr>
        <w:pStyle w:val="ConsPlusNonformat"/>
        <w:widowControl w:val="false"/>
        <w:suppressAutoHyphens w:val="tru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i/>
          <w:i/>
          <w:color w:val="C9211E"/>
          <w:kern w:val="0"/>
          <w:sz w:val="24"/>
          <w:szCs w:val="24"/>
          <w:u w:val="single"/>
          <w:lang w:val="ru-RU" w:eastAsia="ru-RU" w:bidi="ar-SA"/>
        </w:rPr>
      </w:pPr>
      <w:r>
        <w:rPr>
          <w:rFonts w:eastAsia="Times New Roman" w:cs="Times New Roman" w:ascii="Times New Roman" w:hAnsi="Times New Roman"/>
          <w:i/>
          <w:color w:val="000000"/>
          <w:kern w:val="0"/>
          <w:sz w:val="24"/>
          <w:szCs w:val="24"/>
          <w:u w:val="single"/>
          <w:lang w:val="ru-RU" w:eastAsia="ru-RU" w:bidi="ar-SA"/>
        </w:rPr>
        <w:t>Продление  договора с хозяйствующим субъектом  на размещ</w:t>
      </w:r>
      <w:r>
        <w:rPr>
          <w:rFonts w:eastAsia="Times New Roman" w:cs="Times New Roman" w:ascii="Times New Roman" w:hAnsi="Times New Roman"/>
          <w:i/>
          <w:color w:val="auto"/>
          <w:kern w:val="0"/>
          <w:sz w:val="24"/>
          <w:szCs w:val="24"/>
          <w:u w:val="single"/>
          <w:lang w:val="ru-RU" w:eastAsia="ru-RU" w:bidi="ar-SA"/>
        </w:rPr>
        <w:t>ение нестационарного торгового объекта осуществляется без проведения аукциона</w:t>
      </w:r>
    </w:p>
    <w:p>
      <w:pPr>
        <w:pStyle w:val="ConsPlusNonformat"/>
        <w:widowControl w:val="false"/>
        <w:suppressAutoHyphens w:val="true"/>
        <w:bidi w:val="0"/>
        <w:spacing w:lineRule="auto" w:line="240"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4.  Действующие  нормативные  правовые  акты, поручения, другие решения, из которых   вытекает   необходимость   разработки   предлагаемого   правового регулирования в данной области: </w:t>
      </w:r>
      <w:r>
        <w:rPr>
          <w:rFonts w:eastAsia="Times New Roman" w:cs="Times New Roman" w:ascii="Times New Roman" w:hAnsi="Times New Roman"/>
          <w:i/>
          <w:color w:val="000000"/>
          <w:kern w:val="0"/>
          <w:sz w:val="24"/>
          <w:szCs w:val="24"/>
          <w:u w:val="single"/>
          <w:lang w:val="ru-RU" w:eastAsia="ru-RU" w:bidi="ar-SA"/>
        </w:rPr>
        <w:t xml:space="preserve"> постановление Правительства Белгородской области от 17 мая 202 года №170-пп «О внесении изменений в постановление Правительства Белгородской области от 06 ноября 2012 года №442-пп, от 17 октября 2016 года №368-пп»</w:t>
      </w:r>
    </w:p>
    <w:p>
      <w:pPr>
        <w:pStyle w:val="ConsPlusNonformat"/>
        <w:widowControl w:val="false"/>
        <w:suppressAutoHyphens w:val="tru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i/>
          <w:i/>
          <w:color w:val="000000"/>
          <w:kern w:val="0"/>
          <w:sz w:val="24"/>
          <w:szCs w:val="24"/>
          <w:u w:val="single"/>
          <w:lang w:val="ru-RU" w:eastAsia="ru-RU" w:bidi="ar-SA"/>
        </w:rPr>
      </w:pPr>
      <w:r>
        <w:rPr>
          <w:rFonts w:eastAsia="Times New Roman" w:cs="Times New Roman" w:ascii="Times New Roman" w:hAnsi="Times New Roman"/>
          <w:i/>
          <w:color w:val="000000"/>
          <w:kern w:val="0"/>
          <w:sz w:val="24"/>
          <w:szCs w:val="24"/>
          <w:u w:val="single"/>
          <w:lang w:val="ru-RU" w:eastAsia="ru-RU" w:bidi="ar-SA"/>
        </w:rPr>
      </w:r>
    </w:p>
    <w:p>
      <w:pPr>
        <w:pStyle w:val="ConsPlusNonformat"/>
        <w:widowControl w:val="false"/>
        <w:suppressAutoHyphens w:val="true"/>
        <w:bidi w:val="0"/>
        <w:spacing w:lineRule="auto" w:line="240"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5. Планируемый срок вступления в силу предлагаемого правового регулирования:</w:t>
      </w:r>
    </w:p>
    <w:p>
      <w:pPr>
        <w:pStyle w:val="ConsPlusNonformat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конец 2</w:t>
      </w:r>
      <w:r>
        <w:rPr>
          <w:rFonts w:cs="Times New Roman" w:ascii="Times New Roman" w:hAnsi="Times New Roman"/>
          <w:sz w:val="24"/>
          <w:szCs w:val="24"/>
        </w:rPr>
        <w:t xml:space="preserve"> квартала 2021 года.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022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0"/>
        <w:gridCol w:w="7086"/>
        <w:gridCol w:w="1476"/>
      </w:tblGrid>
      <w:tr>
        <w:trPr/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Приложения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>
        <w:trPr/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Перечень вопросов для участников публичных консультаций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Проект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постановлени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я администрации Ровеньского района «О внесении изменений в постановление </w:t>
            </w:r>
            <w:r>
              <w:rPr>
                <w:rStyle w:val="FontStyle17"/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pacing w:val="0"/>
                <w:kern w:val="0"/>
                <w:sz w:val="24"/>
                <w:szCs w:val="24"/>
                <w:lang w:val="ru-RU" w:eastAsia="ru-RU" w:bidi="ar-SA"/>
              </w:rPr>
              <w:t xml:space="preserve">администрации Ровеньского района от 19 декабря 2016 года № 480 «О размещении нестационарных </w:t>
            </w:r>
            <w:r>
              <w:rPr>
                <w:rStyle w:val="FontStyle18"/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торговых </w:t>
            </w:r>
            <w:r>
              <w:rPr>
                <w:rStyle w:val="FontStyle17"/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pacing w:val="0"/>
                <w:kern w:val="0"/>
                <w:sz w:val="24"/>
                <w:szCs w:val="24"/>
                <w:lang w:val="ru-RU" w:eastAsia="ru-RU" w:bidi="ar-SA"/>
              </w:rPr>
              <w:t>объектов на территории Ровеньского района»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Постановление </w:t>
            </w:r>
            <w:r>
              <w:rPr>
                <w:rStyle w:val="FontStyle17"/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pacing w:val="0"/>
                <w:kern w:val="0"/>
                <w:sz w:val="24"/>
                <w:szCs w:val="24"/>
                <w:lang w:val="ru-RU" w:eastAsia="ru-RU" w:bidi="ar-SA"/>
              </w:rPr>
              <w:t xml:space="preserve">администрации Ровеньского района от 19 декабря 2016 года № 480 «О размещении нестационарных </w:t>
            </w:r>
            <w:r>
              <w:rPr>
                <w:rStyle w:val="FontStyle18"/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торговых </w:t>
            </w:r>
            <w:r>
              <w:rPr>
                <w:rStyle w:val="FontStyle17"/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pacing w:val="0"/>
                <w:kern w:val="0"/>
                <w:sz w:val="24"/>
                <w:szCs w:val="24"/>
                <w:lang w:val="ru-RU" w:eastAsia="ru-RU" w:bidi="ar-SA"/>
              </w:rPr>
              <w:t>объектов на территории Ровеньского района»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</w:tr>
    </w:tbl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bookmarkStart w:id="0" w:name="P319"/>
      <w:bookmarkEnd w:id="0"/>
      <w:r>
        <w:rPr>
          <w:rFonts w:cs="Times New Roman" w:ascii="Times New Roman" w:hAnsi="Times New Roman"/>
          <w:b/>
          <w:sz w:val="24"/>
          <w:szCs w:val="24"/>
        </w:rPr>
        <w:t>Перечень вопросов для участников публичных консультаций</w:t>
      </w:r>
    </w:p>
    <w:p>
      <w:pPr>
        <w:pStyle w:val="ConsPlusNonformat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по проекту 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u w:val="single"/>
          <w:lang w:val="ru-RU" w:eastAsia="ru-RU" w:bidi="ar-SA"/>
        </w:rPr>
        <w:t xml:space="preserve">постановления администрации Ровеньского района «О внесении изменений в постановление </w:t>
      </w:r>
      <w:r>
        <w:rPr>
          <w:rStyle w:val="FontStyle17"/>
          <w:rFonts w:eastAsia="Times New Roman" w:cs="Times New Roman" w:ascii="Times New Roman" w:hAnsi="Times New Roman"/>
          <w:b w:val="false"/>
          <w:bCs w:val="false"/>
          <w:i/>
          <w:iCs/>
          <w:color w:val="auto"/>
          <w:spacing w:val="0"/>
          <w:kern w:val="0"/>
          <w:sz w:val="24"/>
          <w:szCs w:val="24"/>
          <w:u w:val="single"/>
          <w:lang w:val="ru-RU" w:eastAsia="ru-RU" w:bidi="ar-SA"/>
        </w:rPr>
        <w:t xml:space="preserve">администрации Ровеньского района от 19 декабря 2016 года № 480 «О размещении нестационарных </w:t>
      </w:r>
      <w:r>
        <w:rPr>
          <w:rStyle w:val="FontStyle18"/>
          <w:rFonts w:eastAsia="Times New Roman" w:cs="Times New Roman" w:ascii="Times New Roman" w:hAnsi="Times New Roman"/>
          <w:b w:val="false"/>
          <w:bCs w:val="false"/>
          <w:i/>
          <w:iCs/>
          <w:color w:val="auto"/>
          <w:kern w:val="0"/>
          <w:sz w:val="24"/>
          <w:szCs w:val="24"/>
          <w:u w:val="single"/>
          <w:lang w:val="ru-RU" w:eastAsia="ru-RU" w:bidi="ar-SA"/>
        </w:rPr>
        <w:t xml:space="preserve">торговых </w:t>
      </w:r>
      <w:r>
        <w:rPr>
          <w:rStyle w:val="FontStyle17"/>
          <w:rFonts w:eastAsia="Times New Roman" w:cs="Times New Roman" w:ascii="Times New Roman" w:hAnsi="Times New Roman"/>
          <w:b w:val="false"/>
          <w:bCs w:val="false"/>
          <w:i/>
          <w:iCs/>
          <w:color w:val="auto"/>
          <w:spacing w:val="0"/>
          <w:kern w:val="0"/>
          <w:sz w:val="24"/>
          <w:szCs w:val="24"/>
          <w:u w:val="single"/>
          <w:lang w:val="ru-RU" w:eastAsia="ru-RU" w:bidi="ar-SA"/>
        </w:rPr>
        <w:t>объектов на территории Ровеньского района»</w:t>
      </w:r>
      <w:r>
        <w:rPr>
          <w:rFonts w:cs="Times New Roman" w:ascii="Times New Roman" w:hAnsi="Times New Roman"/>
          <w:i/>
          <w:iCs/>
          <w:sz w:val="24"/>
          <w:szCs w:val="24"/>
        </w:rPr>
        <w:t>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 xml:space="preserve">Пожалуйста,  заполните,  подпишите  и  направьте  сканированную  версию данной         формы         по         электронной         почте        на адрес 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en-US" w:eastAsia="ru-RU" w:bidi="ar-SA"/>
        </w:rPr>
        <w:t>sidorenkoi</w:t>
      </w:r>
      <w:r>
        <w:rPr>
          <w:rFonts w:cs="Times New Roman" w:ascii="Times New Roman" w:hAnsi="Times New Roman"/>
          <w:sz w:val="24"/>
          <w:szCs w:val="24"/>
          <w:lang w:val="en-US"/>
        </w:rPr>
        <w:t>@ro.belregion.ru.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.             </w:t>
      </w:r>
      <w:r>
        <w:rPr>
          <w:rFonts w:cs="Times New Roman" w:ascii="Times New Roman" w:hAnsi="Times New Roman"/>
          <w:sz w:val="24"/>
          <w:szCs w:val="24"/>
        </w:rPr>
        <w:t xml:space="preserve"> не позднее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26.05.2021 </w:t>
      </w:r>
      <w:r>
        <w:rPr>
          <w:rFonts w:cs="Times New Roman" w:ascii="Times New Roman" w:hAnsi="Times New Roman"/>
          <w:sz w:val="24"/>
          <w:szCs w:val="24"/>
        </w:rPr>
        <w:t>г.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Разработчик не будет иметь возможности проанализировать позиции, направленные ему после указанного срока.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widowControl w:val="false"/>
        <w:suppressAutoHyphens w:val="tru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Укажите по Вашему желанию:</w:t>
      </w:r>
    </w:p>
    <w:p>
      <w:pPr>
        <w:pStyle w:val="ConsPlusNormal"/>
        <w:widowControl w:val="false"/>
        <w:suppressAutoHyphens w:val="true"/>
        <w:bidi w:val="0"/>
        <w:spacing w:lineRule="auto" w:line="240" w:before="220" w:after="0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Название организации: _____________________________________________</w:t>
      </w:r>
    </w:p>
    <w:p>
      <w:pPr>
        <w:pStyle w:val="ConsPlusNormal"/>
        <w:widowControl w:val="false"/>
        <w:suppressAutoHyphens w:val="true"/>
        <w:bidi w:val="0"/>
        <w:spacing w:lineRule="auto" w:line="240" w:before="220" w:after="0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организации: ___________________________________</w:t>
      </w:r>
    </w:p>
    <w:p>
      <w:pPr>
        <w:pStyle w:val="ConsPlusNormal"/>
        <w:widowControl w:val="false"/>
        <w:suppressAutoHyphens w:val="true"/>
        <w:bidi w:val="0"/>
        <w:spacing w:lineRule="auto" w:line="240" w:before="220" w:after="0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лица: __________________________________________</w:t>
      </w:r>
    </w:p>
    <w:p>
      <w:pPr>
        <w:pStyle w:val="ConsPlusNormal"/>
        <w:widowControl w:val="false"/>
        <w:suppressAutoHyphens w:val="true"/>
        <w:bidi w:val="0"/>
        <w:spacing w:lineRule="auto" w:line="240" w:before="220" w:after="0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Контактный телефон: _______________________________________________</w:t>
      </w:r>
    </w:p>
    <w:p>
      <w:pPr>
        <w:pStyle w:val="ConsPlusNormal"/>
        <w:widowControl w:val="false"/>
        <w:suppressAutoHyphens w:val="true"/>
        <w:bidi w:val="0"/>
        <w:spacing w:lineRule="auto" w:line="240" w:before="220" w:after="0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Электронный адрес: ________________________________________________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Является ли предлагаемое регулирование оптимальным способом решения проблемы?</w:t>
      </w:r>
    </w:p>
    <w:p>
      <w:pPr>
        <w:pStyle w:val="ConsPlusNormal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</w:t>
      </w:r>
    </w:p>
    <w:p>
      <w:pPr>
        <w:pStyle w:val="ConsPlusNormal"/>
        <w:numPr>
          <w:ilvl w:val="0"/>
          <w:numId w:val="1"/>
        </w:numPr>
        <w:spacing w:before="2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Какие, по Вашей оценке, субъекты предпринимательской и инвестиционной деятельности будут затронуты предлагаемым регулированием (с указанием источников данных)?</w:t>
      </w:r>
    </w:p>
    <w:p>
      <w:pPr>
        <w:pStyle w:val="ConsPlusNormal"/>
        <w:spacing w:before="22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</w:p>
    <w:p>
      <w:pPr>
        <w:pStyle w:val="ConsPlusNormal"/>
        <w:numPr>
          <w:ilvl w:val="0"/>
          <w:numId w:val="1"/>
        </w:numPr>
        <w:spacing w:before="2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 (с указанием источников данных).</w:t>
      </w:r>
    </w:p>
    <w:p>
      <w:pPr>
        <w:pStyle w:val="ConsPlusNormal"/>
        <w:spacing w:before="22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</w:p>
    <w:p>
      <w:pPr>
        <w:pStyle w:val="ConsPlusNormal"/>
        <w:numPr>
          <w:ilvl w:val="0"/>
          <w:numId w:val="1"/>
        </w:numPr>
        <w:spacing w:before="2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Какие риски и негативные последствия могут возникнуть в случае принятия предлагаемого регулирования?</w:t>
      </w:r>
    </w:p>
    <w:p>
      <w:pPr>
        <w:pStyle w:val="ConsPlusNormal"/>
        <w:spacing w:before="22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</w:p>
    <w:p>
      <w:pPr>
        <w:pStyle w:val="ConsPlusNormal"/>
        <w:numPr>
          <w:ilvl w:val="0"/>
          <w:numId w:val="1"/>
        </w:numPr>
        <w:spacing w:before="2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Какие выгоды и преимущества могут возникнуть в случае принятия предлагаемого регулирования?</w:t>
      </w:r>
    </w:p>
    <w:p>
      <w:pPr>
        <w:pStyle w:val="ConsPlusNormal"/>
        <w:spacing w:before="22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</w:p>
    <w:p>
      <w:pPr>
        <w:pStyle w:val="ConsPlusNormal"/>
        <w:numPr>
          <w:ilvl w:val="0"/>
          <w:numId w:val="1"/>
        </w:numPr>
        <w:spacing w:before="2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Существуют ли альтернативные (менее затратные и (или) более эффективные) способы решения проблемы (с указанием источников данных)?</w:t>
      </w:r>
    </w:p>
    <w:p>
      <w:pPr>
        <w:pStyle w:val="ConsPlusNormal"/>
        <w:spacing w:before="22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</w:p>
    <w:p>
      <w:pPr>
        <w:pStyle w:val="ConsPlusNormal"/>
        <w:numPr>
          <w:ilvl w:val="0"/>
          <w:numId w:val="1"/>
        </w:numPr>
        <w:spacing w:before="2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>
      <w:pPr>
        <w:pStyle w:val="ConsPlusNormal"/>
        <w:spacing w:before="22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</w:p>
    <w:p>
      <w:pPr>
        <w:pStyle w:val="ConsPlusNormal"/>
        <w:numPr>
          <w:ilvl w:val="0"/>
          <w:numId w:val="1"/>
        </w:numPr>
        <w:spacing w:before="2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Ваше общее мнение по предлагаемому регулированию.</w:t>
      </w:r>
    </w:p>
    <w:p>
      <w:pPr>
        <w:pStyle w:val="ConsPlusNormal"/>
        <w:spacing w:before="22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</w:t>
        <w:br/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Bookman Old Style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b5b2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e571d7"/>
    <w:rPr>
      <w:color w:val="0000FF" w:themeColor="hyperlink"/>
      <w:u w:val="single"/>
    </w:rPr>
  </w:style>
  <w:style w:type="character" w:styleId="FontStyle17">
    <w:name w:val="Font Style17"/>
    <w:qFormat/>
    <w:rPr>
      <w:rFonts w:ascii="Bookman Old Style" w:hAnsi="Bookman Old Style" w:cs="Bookman Old Style"/>
      <w:spacing w:val="20"/>
      <w:sz w:val="16"/>
      <w:szCs w:val="16"/>
    </w:rPr>
  </w:style>
  <w:style w:type="character" w:styleId="FontStyle18">
    <w:name w:val="Font Style18"/>
    <w:qFormat/>
    <w:rPr>
      <w:rFonts w:ascii="Bookman Old Style" w:hAnsi="Bookman Old Style" w:cs="Bookman Old Style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Droid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ConsPlusNonformat" w:customStyle="1">
    <w:name w:val="ConsPlusNonformat"/>
    <w:qFormat/>
    <w:rsid w:val="007c6e3a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7c6e3a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Application>LibreOffice/7.2.2.2$Linux_X86_64 LibreOffice_project/02b2acce88a210515b4a5bb2e46cbfb63fe97d56</Application>
  <AppVersion>15.0000</AppVersion>
  <Pages>3</Pages>
  <Words>545</Words>
  <Characters>5387</Characters>
  <CharactersWithSpaces>6025</CharactersWithSpaces>
  <Paragraphs>55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2019-12-13T06:57:00Z</dcterms:created>
  <dc:creator>Шамраева</dc:creator>
  <dc:description/>
  <dc:language>ru-RU</dc:language>
  <cp:lastModifiedBy/>
  <cp:lastPrinted>2021-12-01T09:04:33Z</cp:lastPrinted>
  <dcterms:modified xsi:type="dcterms:W3CDTF">2021-12-01T09:04:40Z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