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2"/>
        <w:jc w:val="right"/>
        <w:rPr/>
      </w:pPr>
      <w:r>
        <w:rPr>
          <w:sz w:val="32"/>
          <w:szCs w:val="32"/>
        </w:rPr>
        <w:t>ПРОЕКТ</w:t>
      </w:r>
    </w:p>
    <w:p>
      <w:pPr>
        <w:pStyle w:val="Style32"/>
        <w:jc w:val="center"/>
        <w:rPr>
          <w:sz w:val="32"/>
          <w:szCs w:val="32"/>
          <w:highlight w:val="none"/>
        </w:rPr>
      </w:pPr>
      <w:r>
        <w:rPr>
          <w:sz w:val="32"/>
          <w:szCs w:val="32"/>
        </w:rPr>
        <w:t>Р О С С И Й С К А Я   Ф Е Д Е Р А Ц И Я</w:t>
      </w:r>
    </w:p>
    <w:p>
      <w:pPr>
        <w:pStyle w:val="Style32"/>
        <w:jc w:val="center"/>
        <w:rPr/>
      </w:pPr>
      <w:r>
        <w:rPr>
          <w:sz w:val="32"/>
          <w:szCs w:val="32"/>
        </w:rPr>
        <w:t>Б Е Л Г О Р О Д С К А Я    О Б Л А С Т Ь</w:t>
      </w:r>
    </w:p>
    <w:p>
      <w:pPr>
        <w:pStyle w:val="Style32"/>
        <w:widowControl/>
        <w:spacing w:lineRule="auto" w:line="240" w:before="0" w:after="0"/>
        <w:ind w:left="0" w:right="0" w:hanging="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widowControl/>
        <w:spacing w:lineRule="auto" w:line="240" w:before="0" w:after="0"/>
        <w:ind w:left="0" w:right="0" w:hanging="0"/>
        <w:jc w:val="left"/>
        <w:rPr>
          <w:highlight w:val="yellow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>
        <w:rPr/>
        <w:drawing>
          <wp:inline distT="0" distB="0" distL="0" distR="0">
            <wp:extent cx="590550" cy="80073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80" t="-171" r="-280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</w:t>
      </w:r>
      <w:r>
        <w:rPr/>
        <w:t xml:space="preserve">                                                  </w:t>
      </w:r>
    </w:p>
    <w:p>
      <w:pPr>
        <w:pStyle w:val="Normal"/>
        <w:widowControl/>
        <w:spacing w:lineRule="auto" w:line="240" w:before="0" w:after="0"/>
        <w:ind w:left="0" w:right="0" w:firstLine="68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76" w:before="0" w:after="0"/>
        <w:jc w:val="center"/>
        <w:rPr/>
      </w:pPr>
      <w:r>
        <w:rPr>
          <w:sz w:val="28"/>
          <w:szCs w:val="28"/>
        </w:rPr>
        <w:t>МУНИЦИПАЛЬНЫЙ СОВЕТ МУНИЦИПАЛЬНОГО РАЙОНА</w:t>
      </w:r>
    </w:p>
    <w:p>
      <w:pPr>
        <w:pStyle w:val="Normal"/>
        <w:spacing w:lineRule="auto" w:line="276" w:before="0" w:after="0"/>
        <w:jc w:val="center"/>
        <w:rPr/>
      </w:pPr>
      <w:r>
        <w:rPr>
          <w:sz w:val="28"/>
          <w:szCs w:val="28"/>
        </w:rPr>
        <w:t>«РОВЕНЬСКИЙ РАЙОН»</w:t>
      </w:r>
    </w:p>
    <w:p>
      <w:pPr>
        <w:pStyle w:val="Normal"/>
        <w:spacing w:lineRule="auto" w:line="276" w:before="0" w:after="0"/>
        <w:jc w:val="center"/>
        <w:rPr>
          <w:highlight w:val="white"/>
        </w:rPr>
      </w:pPr>
      <w:r>
        <w:rPr>
          <w:sz w:val="28"/>
          <w:szCs w:val="28"/>
          <w:highlight w:val="white"/>
        </w:rPr>
        <w:t>ТРЕТЬЕГО СОЗЫВА</w:t>
      </w:r>
    </w:p>
    <w:p>
      <w:pPr>
        <w:pStyle w:val="Normal"/>
        <w:spacing w:lineRule="auto" w:line="276" w:before="0" w:after="0"/>
        <w:jc w:val="center"/>
        <w:rPr/>
      </w:pPr>
      <w:r>
        <w:rPr/>
      </w:r>
    </w:p>
    <w:p>
      <w:pPr>
        <w:pStyle w:val="Normal"/>
        <w:spacing w:lineRule="auto" w:line="276" w:before="0" w:after="0"/>
        <w:jc w:val="center"/>
        <w:rPr/>
      </w:pPr>
      <w:r>
        <w:rPr>
          <w:b/>
          <w:sz w:val="28"/>
          <w:szCs w:val="28"/>
        </w:rPr>
        <w:t>Р Е Ш Е Н И Е</w:t>
      </w:r>
    </w:p>
    <w:p>
      <w:pPr>
        <w:pStyle w:val="Style21"/>
        <w:widowControl/>
        <w:tabs>
          <w:tab w:val="left" w:pos="708" w:leader="none"/>
          <w:tab w:val="center" w:pos="4703" w:leader="none"/>
          <w:tab w:val="right" w:pos="9406" w:leader="none"/>
        </w:tabs>
        <w:spacing w:lineRule="auto" w:line="240" w:before="0" w:after="0"/>
        <w:ind w:left="0" w:right="0" w:firstLine="680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Style21"/>
        <w:widowControl/>
        <w:tabs>
          <w:tab w:val="left" w:pos="708" w:leader="none"/>
          <w:tab w:val="center" w:pos="4703" w:leader="none"/>
          <w:tab w:val="right" w:pos="9406" w:leader="none"/>
        </w:tabs>
        <w:spacing w:lineRule="auto" w:line="240" w:before="0" w:after="0"/>
        <w:ind w:left="0" w:right="0" w:firstLine="680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Style21"/>
        <w:widowControl/>
        <w:tabs>
          <w:tab w:val="left" w:pos="708" w:leader="none"/>
          <w:tab w:val="center" w:pos="4703" w:leader="none"/>
          <w:tab w:val="right" w:pos="9406" w:leader="none"/>
        </w:tabs>
        <w:spacing w:lineRule="auto" w:line="240" w:before="0" w:after="0"/>
        <w:ind w:left="0" w:right="0" w:hanging="0"/>
        <w:jc w:val="left"/>
        <w:rPr>
          <w:u w:val="single"/>
        </w:rPr>
      </w:pPr>
      <w:r>
        <w:rPr>
          <w:sz w:val="27"/>
          <w:szCs w:val="27"/>
        </w:rPr>
        <w:t xml:space="preserve">         </w:t>
      </w:r>
      <w:r>
        <w:rPr>
          <w:sz w:val="27"/>
          <w:szCs w:val="27"/>
        </w:rPr>
        <w:t>«</w:t>
      </w:r>
      <w:r>
        <w:rPr>
          <w:sz w:val="27"/>
          <w:szCs w:val="27"/>
          <w:u w:val="single"/>
        </w:rPr>
        <w:t xml:space="preserve">        </w:t>
      </w:r>
      <w:r>
        <w:rPr>
          <w:sz w:val="27"/>
          <w:szCs w:val="27"/>
        </w:rPr>
        <w:t xml:space="preserve">»   </w:t>
      </w:r>
      <w:r>
        <w:rPr>
          <w:sz w:val="27"/>
          <w:szCs w:val="27"/>
          <w:u w:val="single"/>
        </w:rPr>
        <w:t xml:space="preserve">                     </w:t>
      </w:r>
      <w:r>
        <w:rPr>
          <w:sz w:val="27"/>
          <w:szCs w:val="27"/>
        </w:rPr>
        <w:t>2023 г.</w:t>
      </w:r>
      <w:r>
        <w:rPr>
          <w:b/>
          <w:sz w:val="27"/>
          <w:szCs w:val="27"/>
        </w:rPr>
        <w:t xml:space="preserve">                                                             </w:t>
      </w:r>
      <w:r>
        <w:rPr>
          <w:b w:val="false"/>
          <w:bCs w:val="false"/>
          <w:sz w:val="27"/>
          <w:szCs w:val="27"/>
          <w:u w:val="none"/>
        </w:rPr>
        <w:t xml:space="preserve">№ </w:t>
      </w:r>
      <w:r>
        <w:rPr>
          <w:u w:val="single"/>
        </w:rPr>
        <w:t>________</w:t>
      </w:r>
    </w:p>
    <w:p>
      <w:pPr>
        <w:pStyle w:val="Normal"/>
        <w:widowControl/>
        <w:spacing w:lineRule="auto" w:line="240" w:before="0" w:after="0"/>
        <w:ind w:left="0" w:right="0" w:firstLine="68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widowControl/>
        <w:spacing w:lineRule="auto" w:line="240" w:before="0" w:after="0"/>
        <w:ind w:left="0" w:right="0" w:firstLine="68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widowControl/>
        <w:spacing w:lineRule="auto" w:line="240" w:before="0" w:after="0"/>
        <w:ind w:left="0" w:right="0" w:firstLine="68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widowControl/>
        <w:spacing w:lineRule="auto" w:line="240" w:before="0" w:after="0"/>
        <w:ind w:left="0" w:right="0" w:firstLine="6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-41275</wp:posOffset>
                </wp:positionH>
                <wp:positionV relativeFrom="paragraph">
                  <wp:posOffset>-110490</wp:posOffset>
                </wp:positionV>
                <wp:extent cx="4404995" cy="2620645"/>
                <wp:effectExtent l="6350" t="61362" r="6350" b="61362"/>
                <wp:wrapNone/>
                <wp:docPr id="2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4240" cy="262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9"/>
                              <w:spacing w:lineRule="atLeast" w:line="57" w:before="240" w:after="0"/>
                              <w:ind w:left="0" w:right="0" w:hanging="0"/>
                              <w:jc w:val="both"/>
                              <w:rPr>
                                <w:rFonts w:ascii="Times New Roman" w:hAnsi="Times New Roman" w:eastAsia="Times New Roman" w:cs="Times New Roman"/>
                                <w:b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 w:val="28"/>
                              </w:rPr>
                              <w:t xml:space="preserve">Об отмене решения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</w:rPr>
                              <w:t>Муниципального совета Ровеньского района от 27 февраля 2023 года №61/434 «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 w:val="28"/>
                              </w:rPr>
                              <w:t>Об установлении ставки платы за использование земель и земельных участков для размещения линий связи, линейно-кабельных сооружений связи и иных сооружений связи, для размещения которых не требуется разрешения на строительство, находящихся в муниципальной собственности и государственная собственность на которые не разграничена, без предоставления земельных участков и установления сервитутов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 w:val="28"/>
                              </w:rPr>
                              <w:t>»</w:t>
                            </w:r>
                          </w:p>
                          <w:p>
                            <w:pPr>
                              <w:pStyle w:val="Style29"/>
                              <w:spacing w:lineRule="atLeast" w:line="283" w:beforeAutospacing="0" w:before="0" w:after="0"/>
                              <w:ind w:left="0" w:right="0" w:hanging="0"/>
                              <w:jc w:val="both"/>
                              <w:rPr>
                                <w:rFonts w:ascii="Times New Roman" w:hAnsi="Times New Roman" w:eastAsia="Times New Roman" w:cs="Times New Roman"/>
                                <w:b/>
                                <w:b/>
                                <w:color w:val="000000"/>
                                <w:sz w:val="27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 w:val="27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widowControl/>
                              <w:spacing w:lineRule="auto" w:line="276" w:before="0" w:after="20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7920" rIns="97920" tIns="52200" bIns="522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2" path="m0,0l-2147483645,0l-2147483645,-2147483646l0,-2147483646xe" fillcolor="white" stroked="f" o:allowincell="f" style="position:absolute;margin-left:-3.25pt;margin-top:-8.7pt;width:346.75pt;height:206.2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9"/>
                        <w:spacing w:lineRule="atLeast" w:line="57" w:before="240" w:after="0"/>
                        <w:ind w:left="0" w:right="0" w:hanging="0"/>
                        <w:jc w:val="both"/>
                        <w:rPr>
                          <w:rFonts w:ascii="Times New Roman" w:hAnsi="Times New Roman" w:eastAsia="Times New Roman" w:cs="Times New Roman"/>
                          <w:b/>
                          <w:b/>
                          <w:sz w:val="28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000000"/>
                          <w:sz w:val="28"/>
                        </w:rPr>
                        <w:t xml:space="preserve">Об отмене решения </w:t>
                      </w:r>
                      <w:r>
                        <w:rPr>
                          <w:rFonts w:eastAsia="Times New Roman" w:cs="Times New Roman"/>
                          <w:b/>
                          <w:sz w:val="28"/>
                          <w:szCs w:val="28"/>
                        </w:rPr>
                        <w:t>Муниципального совета Ровеньского района от 27 февраля 2023 года №61/434 «</w:t>
                      </w:r>
                      <w:r>
                        <w:rPr>
                          <w:rFonts w:eastAsia="Times New Roman" w:cs="Times New Roman"/>
                          <w:b/>
                          <w:color w:val="000000"/>
                          <w:sz w:val="28"/>
                        </w:rPr>
                        <w:t>Об установлении ставки платы за использование земель и земельных участков для размещения линий связи, линейно-кабельных сооружений связи и иных сооружений связи, для размещения которых не требуется разрешения на строительство, находящихся в муниципальной собственности и государственная собственность на которые не разграничена, без предоставления земельных участков и установления сервитутов</w:t>
                      </w:r>
                      <w:r>
                        <w:rPr>
                          <w:rFonts w:eastAsia="Times New Roman" w:cs="Times New Roman"/>
                          <w:b/>
                          <w:sz w:val="28"/>
                        </w:rPr>
                        <w:t>»</w:t>
                      </w:r>
                    </w:p>
                    <w:p>
                      <w:pPr>
                        <w:pStyle w:val="Style29"/>
                        <w:spacing w:lineRule="atLeast" w:line="283" w:beforeAutospacing="0" w:before="0" w:after="0"/>
                        <w:ind w:left="0" w:right="0" w:hanging="0"/>
                        <w:jc w:val="both"/>
                        <w:rPr>
                          <w:rFonts w:ascii="Times New Roman" w:hAnsi="Times New Roman" w:eastAsia="Times New Roman" w:cs="Times New Roman"/>
                          <w:b/>
                          <w:b/>
                          <w:color w:val="000000"/>
                          <w:sz w:val="27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000000"/>
                          <w:sz w:val="27"/>
                        </w:rPr>
                        <w:t xml:space="preserve">  </w: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widowControl/>
                        <w:spacing w:lineRule="auto" w:line="276" w:before="0" w:after="20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/>
        <w:spacing w:lineRule="auto" w:line="240" w:before="0" w:after="0"/>
        <w:ind w:left="0" w:right="0" w:firstLine="68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spacing w:lineRule="auto" w:line="240" w:before="0" w:after="0"/>
        <w:ind w:left="0" w:right="0" w:firstLine="6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spacing w:lineRule="auto" w:line="240" w:before="0" w:after="0"/>
        <w:ind w:left="0" w:right="0" w:firstLine="68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spacing w:lineRule="exact" w:line="283" w:before="0" w:after="0"/>
        <w:ind w:left="0" w:right="0" w:firstLine="680"/>
        <w:jc w:val="both"/>
        <w:rPr/>
      </w:pPr>
      <w:r>
        <w:rPr>
          <w:sz w:val="28"/>
          <w:szCs w:val="28"/>
        </w:rPr>
        <w:t xml:space="preserve">         </w:t>
      </w:r>
    </w:p>
    <w:p>
      <w:pPr>
        <w:pStyle w:val="Normal"/>
        <w:widowControl/>
        <w:spacing w:lineRule="exact" w:line="283" w:before="0" w:after="0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83" w:before="20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</w:r>
    </w:p>
    <w:p>
      <w:pPr>
        <w:pStyle w:val="Normal"/>
        <w:spacing w:lineRule="exact" w:line="283" w:before="200" w:after="0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</w:r>
    </w:p>
    <w:p>
      <w:pPr>
        <w:pStyle w:val="Normal"/>
        <w:spacing w:lineRule="atLeast" w:line="283" w:beforeAutospacing="0" w:before="0" w:afterAutospacing="0" w:after="0"/>
        <w:ind w:left="0" w:right="0" w:firstLine="539"/>
        <w:jc w:val="both"/>
        <w:rPr>
          <w:rFonts w:ascii="Times New Roman" w:hAnsi="Times New Roman" w:eastAsia="Times New Roman" w:cs="Times New Roman"/>
          <w:sz w:val="27"/>
          <w:lang w:val="ru-RU"/>
        </w:rPr>
      </w:pPr>
      <w:r>
        <w:rPr>
          <w:rFonts w:eastAsia="Times New Roman" w:cs="Times New Roman"/>
          <w:sz w:val="27"/>
          <w:lang w:val="ru-RU"/>
        </w:rPr>
      </w:r>
    </w:p>
    <w:p>
      <w:pPr>
        <w:pStyle w:val="Normal"/>
        <w:spacing w:lineRule="atLeast" w:line="283" w:beforeAutospacing="0" w:before="0" w:afterAutospacing="0" w:after="0"/>
        <w:ind w:left="0" w:right="0" w:firstLine="539"/>
        <w:jc w:val="both"/>
        <w:rPr>
          <w:rFonts w:ascii="Times New Roman" w:hAnsi="Times New Roman" w:eastAsia="Times New Roman" w:cs="Times New Roman"/>
          <w:sz w:val="27"/>
          <w:lang w:val="ru-RU"/>
        </w:rPr>
      </w:pPr>
      <w:r>
        <w:rPr>
          <w:rFonts w:eastAsia="Times New Roman" w:cs="Times New Roman"/>
          <w:sz w:val="27"/>
          <w:lang w:val="ru-RU"/>
        </w:rPr>
      </w:r>
    </w:p>
    <w:p>
      <w:pPr>
        <w:pStyle w:val="Normal"/>
        <w:spacing w:lineRule="atLeast" w:line="57" w:before="240" w:after="0"/>
        <w:ind w:left="0" w:right="0" w:firstLine="53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spacing w:lineRule="atLeast" w:line="57" w:before="24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olor w:val="000000"/>
          <w:sz w:val="28"/>
          <w:szCs w:val="28"/>
        </w:rPr>
      </w:pPr>
      <w:r>
        <w:rPr>
          <w:rFonts w:eastAsia="Times New Roman" w:cs="Times New Roman"/>
          <w:b w:val="false"/>
          <w:i w:val="false"/>
          <w:color w:val="000000" w:themeColor="text1"/>
          <w:sz w:val="28"/>
        </w:rPr>
        <w:t>В соответствии с Постановлением Правительства Белгородской области  от 27.02.2023 года №90-пп «О внесении изменения в постановление Правительства Белгородской области от 16 ноября 2015 года N 408-пп»</w:t>
      </w:r>
      <w:r>
        <w:rPr>
          <w:rFonts w:eastAsia="Times New Roman" w:cs="Times New Roman"/>
          <w:b w:val="false"/>
          <w:i w:val="false"/>
          <w:color w:val="000000" w:themeColor="text1"/>
          <w:sz w:val="28"/>
          <w:szCs w:val="28"/>
        </w:rPr>
        <w:t xml:space="preserve"> Муниципальный совет Ровеньского района </w:t>
      </w:r>
      <w:r>
        <w:rPr>
          <w:rFonts w:eastAsia="Times New Roman" w:cs="Times New Roman"/>
          <w:b/>
          <w:bCs/>
          <w:i w:val="false"/>
          <w:color w:val="000000" w:themeColor="text1"/>
          <w:sz w:val="28"/>
          <w:szCs w:val="28"/>
        </w:rPr>
        <w:t>р е ш и л</w:t>
      </w:r>
      <w:r>
        <w:rPr>
          <w:rFonts w:eastAsia="Times New Roman" w:cs="Times New Roman"/>
          <w:b w:val="false"/>
          <w:bCs/>
          <w:i w:val="false"/>
          <w:color w:val="000000" w:themeColor="text1"/>
          <w:sz w:val="28"/>
          <w:szCs w:val="28"/>
        </w:rPr>
        <w:t>:</w:t>
      </w:r>
      <w:r>
        <w:rPr>
          <w:rFonts w:eastAsia="Times New Roman" w:cs="Times New Roman"/>
          <w:b w:val="false"/>
          <w:i w:val="false"/>
          <w:color w:val="000000" w:themeColor="text1"/>
          <w:sz w:val="28"/>
          <w:szCs w:val="28"/>
        </w:rPr>
        <w:tab/>
        <w:t xml:space="preserve"> </w:t>
      </w:r>
    </w:p>
    <w:p>
      <w:pPr>
        <w:pStyle w:val="ListParagraph"/>
        <w:numPr>
          <w:ilvl w:val="0"/>
          <w:numId w:val="1"/>
        </w:numPr>
        <w:spacing w:lineRule="atLeast" w:line="283" w:beforeAutospacing="0" w:before="0" w:afterAutospacing="0" w:after="0"/>
        <w:ind w:left="0" w:righ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rFonts w:eastAsia="Times New Roman" w:cs="Times New Roman"/>
          <w:b w:val="false"/>
          <w:i w:val="false"/>
          <w:color w:val="000000" w:themeColor="text1"/>
          <w:sz w:val="28"/>
        </w:rPr>
        <w:t xml:space="preserve"> </w:t>
      </w:r>
      <w:r>
        <w:rPr>
          <w:rFonts w:eastAsia="Times New Roman" w:cs="Times New Roman"/>
          <w:b w:val="false"/>
          <w:i w:val="false"/>
          <w:color w:val="000000" w:themeColor="text1"/>
          <w:sz w:val="28"/>
        </w:rPr>
        <w:t xml:space="preserve">Решение </w:t>
      </w:r>
      <w:r>
        <w:rPr>
          <w:rFonts w:eastAsia="Times New Roman" w:cs="Times New Roman"/>
          <w:b w:val="false"/>
          <w:i w:val="false"/>
          <w:color w:val="000000" w:themeColor="text1"/>
          <w:sz w:val="28"/>
          <w:szCs w:val="28"/>
        </w:rPr>
        <w:t>Муниципального совета Ровеньского района от 27 февраля 2023 года №61/434 «</w:t>
      </w:r>
      <w:r>
        <w:rPr>
          <w:rFonts w:eastAsia="Times New Roman" w:cs="Times New Roman"/>
          <w:b w:val="false"/>
          <w:i w:val="false"/>
          <w:color w:val="000000" w:themeColor="text1"/>
          <w:sz w:val="28"/>
        </w:rPr>
        <w:t>Об установлении ставки платы за использование земель и земельных участков для размещения линий связи, линейно-кабельных сооружений связи и иных сооружений связи, для размещения которых не требуется разрешения на строительство, находящихся в муниципальной собственности и государственная собственность на которые не разграничена, без предоставления земельных участков и установления сервитутов» отменить.</w:t>
      </w:r>
    </w:p>
    <w:p>
      <w:pPr>
        <w:pStyle w:val="Normal"/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olor w:val="000000"/>
          <w:sz w:val="28"/>
          <w:szCs w:val="28"/>
        </w:rPr>
      </w:pPr>
      <w:r>
        <w:rPr>
          <w:rFonts w:eastAsia="Times New Roman" w:cs="Times New Roman"/>
          <w:b w:val="false"/>
          <w:i w:val="false"/>
          <w:color w:val="000000" w:themeColor="text1"/>
          <w:sz w:val="28"/>
          <w:szCs w:val="28"/>
        </w:rPr>
        <w:t>2. Решение подлежит опубликованию в порядке, предусмотренном Уставом муниципального района «Ровеньский район» Белгородской области.</w:t>
      </w:r>
    </w:p>
    <w:p>
      <w:pPr>
        <w:pStyle w:val="Normal"/>
        <w:spacing w:lineRule="atLeast" w:line="283" w:beforeAutospacing="0" w:before="0" w:afterAutospacing="0" w:after="0"/>
        <w:ind w:left="567" w:right="0" w:hanging="0"/>
        <w:jc w:val="both"/>
        <w:rPr>
          <w:color w:themeColor="text1"/>
          <w:highlight w:val="none"/>
          <w:shd w:fill="auto" w:val="clear"/>
        </w:rPr>
      </w:pPr>
      <w:r>
        <w:rPr>
          <w:rFonts w:eastAsia="Times New Roman" w:cs="Times New Roman"/>
          <w:b w:val="false"/>
          <w:i w:val="false"/>
          <w:color w:val="000000" w:themeColor="text1"/>
          <w:sz w:val="28"/>
          <w:shd w:fill="auto" w:val="clear"/>
        </w:rPr>
        <w:t>3. Настоящее решение вступает в силу с даты опубликования.</w:t>
      </w:r>
    </w:p>
    <w:p>
      <w:pPr>
        <w:pStyle w:val="ConsNormal"/>
        <w:spacing w:lineRule="auto" w:line="276" w:before="0" w:after="0"/>
        <w:ind w:left="0" w:right="0" w:firstLine="561"/>
        <w:jc w:val="both"/>
        <w:rPr>
          <w:color w:themeColor="text1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olor w:val="000000" w:themeColor="text1"/>
          <w:sz w:val="28"/>
          <w:szCs w:val="28"/>
          <w:shd w:fill="auto" w:val="clear"/>
        </w:rPr>
        <w:t>4. Контроль за исполнением настоящего решения возложить на постоянную комиссию по экономическому развитию, бюджету и налогам Муниципального совета  Ровеньского района.</w:t>
      </w:r>
    </w:p>
    <w:p>
      <w:pPr>
        <w:pStyle w:val="ConsNormal"/>
        <w:ind w:left="0" w:right="0" w:firstLine="5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b/>
          <w:sz w:val="28"/>
          <w:szCs w:val="28"/>
        </w:rPr>
        <w:t xml:space="preserve">Председатель Муниципального совета </w:t>
      </w:r>
    </w:p>
    <w:p>
      <w:pPr>
        <w:pStyle w:val="Normal"/>
        <w:spacing w:lineRule="auto" w:line="276" w:before="0" w:after="0"/>
        <w:jc w:val="both"/>
        <w:rPr>
          <w:b/>
          <w:b/>
          <w:sz w:val="28"/>
          <w:szCs w:val="28"/>
        </w:rPr>
      </w:pPr>
      <w:r>
        <w:rPr/>
        <w:t xml:space="preserve">                </w:t>
      </w:r>
      <w:r>
        <w:rPr>
          <w:b/>
          <w:sz w:val="28"/>
          <w:szCs w:val="28"/>
        </w:rPr>
        <w:t>Ровеньского района                                                          В.А. Некрасов</w:t>
      </w:r>
    </w:p>
    <w:p>
      <w:pPr>
        <w:pStyle w:val="Normal"/>
        <w:spacing w:lineRule="atLeast" w:line="283" w:beforeAutospacing="0" w:before="0" w:afterAutospacing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</w:rPr>
      </w:pPr>
      <w:r>
        <w:rPr>
          <w:rFonts w:eastAsia="Times New Roman" w:cs="Times New Roman"/>
          <w:b/>
          <w:color w:val="000000"/>
          <w:sz w:val="26"/>
        </w:rPr>
      </w:r>
    </w:p>
    <w:p>
      <w:pPr>
        <w:pStyle w:val="Normal"/>
        <w:spacing w:lineRule="atLeast" w:line="283" w:beforeAutospacing="0" w:before="0" w:afterAutospacing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</w:rPr>
      </w:pPr>
      <w:r>
        <w:rPr>
          <w:rFonts w:eastAsia="Times New Roman" w:cs="Times New Roman"/>
          <w:b/>
          <w:color w:val="000000"/>
          <w:sz w:val="26"/>
        </w:rPr>
      </w:r>
    </w:p>
    <w:p>
      <w:pPr>
        <w:pStyle w:val="Normal"/>
        <w:keepLines/>
        <w:spacing w:lineRule="atLeast" w:line="283" w:beforeAutospacing="0" w:before="0" w:afterAutospacing="0" w:after="0"/>
        <w:ind w:left="0" w:right="0" w:hanging="0"/>
        <w:jc w:val="center"/>
        <w:rPr>
          <w:sz w:val="26"/>
        </w:rPr>
      </w:pPr>
      <w:r>
        <w:rPr/>
      </w:r>
    </w:p>
    <w:sectPr>
      <w:type w:val="nextPage"/>
      <w:pgSz w:w="11906" w:h="16838"/>
      <w:pgMar w:left="1276" w:right="709" w:gutter="0" w:header="0" w:top="1320" w:footer="0" w:bottom="105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val="ru-RU" w:eastAsia="zh-CN" w:bidi="ar-SA"/>
    </w:rPr>
  </w:style>
  <w:style w:type="paragraph" w:styleId="1">
    <w:name w:val="Heading 1"/>
    <w:basedOn w:val="Normal"/>
    <w:link w:val="885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88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uiPriority w:val="99"/>
    <w:unhideWhenUsed/>
    <w:rPr>
      <w:color w:val="000080"/>
      <w:u w:val="single"/>
      <w:lang w:val="en-US" w:bidi="en-US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Heading1Char">
    <w:name w:val="Heading 1 Char"/>
    <w:link w:val="862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897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86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8">
    <w:name w:val="Основной шрифт абзаца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11">
    <w:name w:val="Основной шрифт абзаца1"/>
    <w:qFormat/>
    <w:rPr/>
  </w:style>
  <w:style w:type="character" w:styleId="Style9">
    <w:name w:val="Верхний колонтитул Знак"/>
    <w:basedOn w:val="11"/>
    <w:qFormat/>
    <w:rPr/>
  </w:style>
  <w:style w:type="character" w:styleId="Style10">
    <w:name w:val="Текст выноски Знак"/>
    <w:qFormat/>
    <w:rPr>
      <w:rFonts w:ascii="Tahoma" w:hAnsi="Tahoma"/>
      <w:sz w:val="16"/>
      <w:szCs w:val="16"/>
    </w:rPr>
  </w:style>
  <w:style w:type="character" w:styleId="HTML">
    <w:name w:val="Стандартный HTML Знак"/>
    <w:qFormat/>
    <w:rPr>
      <w:rFonts w:ascii="Courier New" w:hAnsi="Courier New"/>
    </w:rPr>
  </w:style>
  <w:style w:type="character" w:styleId="21">
    <w:name w:val="Основной текст 2 Знак"/>
    <w:qFormat/>
    <w:rPr>
      <w:sz w:val="24"/>
    </w:rPr>
  </w:style>
  <w:style w:type="character" w:styleId="Style11">
    <w:name w:val="Посещённая гиперссылка"/>
    <w:basedOn w:val="Style8"/>
    <w:rPr>
      <w:color w:val="800080"/>
      <w:u w:val="single"/>
    </w:rPr>
  </w:style>
  <w:style w:type="character" w:styleId="Style12">
    <w:name w:val="Символ нумерации"/>
    <w:qFormat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4">
    <w:name w:val="Body Text"/>
    <w:basedOn w:val="Normal"/>
    <w:pPr>
      <w:jc w:val="center"/>
    </w:pPr>
    <w:rPr>
      <w:b/>
      <w:sz w:val="28"/>
    </w:rPr>
  </w:style>
  <w:style w:type="paragraph" w:styleId="Style15">
    <w:name w:val="List"/>
    <w:basedOn w:val="Style14"/>
    <w:pPr/>
    <w:rPr/>
  </w:style>
  <w:style w:type="paragraph" w:styleId="Style16">
    <w:name w:val="Caption"/>
    <w:basedOn w:val="Normal"/>
    <w:qFormat/>
    <w:pPr>
      <w:spacing w:before="120" w:after="120"/>
    </w:pPr>
    <w:rPr>
      <w:i/>
      <w:iCs/>
      <w:sz w:val="24"/>
      <w:szCs w:val="24"/>
    </w:rPr>
  </w:style>
  <w:style w:type="paragraph" w:styleId="Style17">
    <w:name w:val="Указатель"/>
    <w:basedOn w:val="Normal"/>
    <w:qFormat/>
    <w:pPr/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4"/>
      <w:szCs w:val="22"/>
      <w:lang w:val="en-US" w:eastAsia="en-US" w:bidi="ar-SA"/>
    </w:rPr>
  </w:style>
  <w:style w:type="paragraph" w:styleId="Style18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9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tabs>
        <w:tab w:val="clear" w:pos="408"/>
        <w:tab w:val="center" w:pos="4703" w:leader="none"/>
        <w:tab w:val="right" w:pos="9406" w:leader="none"/>
      </w:tabs>
    </w:pPr>
    <w:rPr>
      <w:sz w:val="20"/>
    </w:rPr>
  </w:style>
  <w:style w:type="paragraph" w:styleId="Style22">
    <w:name w:val="Footer"/>
    <w:basedOn w:val="Normal"/>
    <w:uiPriority w:val="99"/>
    <w:unhideWhenUsed/>
    <w:pPr>
      <w:tabs>
        <w:tab w:val="clear" w:pos="4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3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4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Arial"/>
      <w:color w:val="auto"/>
      <w:kern w:val="0"/>
      <w:sz w:val="24"/>
      <w:szCs w:val="22"/>
      <w:lang w:val="en-US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5">
    <w:name w:val="Название объекта"/>
    <w:basedOn w:val="Normal"/>
    <w:qFormat/>
    <w:pPr>
      <w:spacing w:before="120" w:after="120"/>
    </w:pPr>
    <w:rPr>
      <w:i/>
      <w:iCs/>
      <w:sz w:val="24"/>
      <w:szCs w:val="24"/>
    </w:rPr>
  </w:style>
  <w:style w:type="paragraph" w:styleId="13">
    <w:name w:val="Указатель1"/>
    <w:basedOn w:val="Normal"/>
    <w:qFormat/>
    <w:pPr/>
    <w:rPr/>
  </w:style>
  <w:style w:type="paragraph" w:styleId="Style26">
    <w:name w:val="Текст выноски"/>
    <w:basedOn w:val="Normal"/>
    <w:qFormat/>
    <w:pPr/>
    <w:rPr>
      <w:rFonts w:ascii="Tahoma" w:hAnsi="Tahoma"/>
      <w:sz w:val="16"/>
      <w:szCs w:val="16"/>
      <w:lang w:val="en-US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Arial"/>
      <w:b/>
      <w:bCs/>
      <w:color w:val="auto"/>
      <w:kern w:val="0"/>
      <w:sz w:val="22"/>
      <w:szCs w:val="22"/>
      <w:lang w:val="ru-RU" w:eastAsia="zh-CN" w:bidi="ar-SA"/>
    </w:rPr>
  </w:style>
  <w:style w:type="paragraph" w:styleId="Msonospacing">
    <w:name w:val="msonospacing"/>
    <w:basedOn w:val="Normal"/>
    <w:qFormat/>
    <w:pPr>
      <w:spacing w:before="280" w:after="280"/>
    </w:pPr>
    <w:rPr>
      <w:sz w:val="24"/>
      <w:szCs w:val="24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Courier New" w:hAnsi="Courier New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7">
    <w:name w:val="Обычный (веб)"/>
    <w:basedOn w:val="Normal"/>
    <w:qFormat/>
    <w:pPr/>
    <w:rPr>
      <w:sz w:val="24"/>
      <w:szCs w:val="24"/>
    </w:rPr>
  </w:style>
  <w:style w:type="paragraph" w:styleId="HTML1">
    <w:name w:val="Стандартный HTML"/>
    <w:basedOn w:val="Normal"/>
    <w:qFormat/>
    <w:pPr>
      <w:tabs>
        <w:tab w:val="clear" w:pos="4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lang w:val="en-US"/>
    </w:rPr>
  </w:style>
  <w:style w:type="paragraph" w:styleId="211">
    <w:name w:val="Основной текст 21"/>
    <w:basedOn w:val="Normal"/>
    <w:qFormat/>
    <w:pPr>
      <w:spacing w:lineRule="auto" w:line="480" w:before="0" w:after="120"/>
    </w:pPr>
    <w:rPr>
      <w:lang w:val="en-US"/>
    </w:rPr>
  </w:style>
  <w:style w:type="paragraph" w:styleId="Style28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/>
      <w:sz w:val="22"/>
      <w:szCs w:val="22"/>
    </w:rPr>
  </w:style>
  <w:style w:type="paragraph" w:styleId="Style29">
    <w:name w:val="Содержимое врезки"/>
    <w:basedOn w:val="Normal"/>
    <w:qFormat/>
    <w:pPr/>
    <w:rPr/>
  </w:style>
  <w:style w:type="paragraph" w:styleId="Style30">
    <w:name w:val="Содержимое таблицы"/>
    <w:basedOn w:val="Normal"/>
    <w:qFormat/>
    <w:pPr/>
    <w:rPr/>
  </w:style>
  <w:style w:type="paragraph" w:styleId="Style31">
    <w:name w:val="Заголовок таблицы"/>
    <w:basedOn w:val="Style30"/>
    <w:qFormat/>
    <w:pPr>
      <w:jc w:val="center"/>
    </w:pPr>
    <w:rPr>
      <w:b/>
      <w:bCs/>
    </w:rPr>
  </w:style>
  <w:style w:type="paragraph" w:styleId="ConsNormal">
    <w:name w:val="ConsNormal"/>
    <w:qFormat/>
    <w:pPr>
      <w:keepNext w:val="false"/>
      <w:keepLines w:val="false"/>
      <w:pageBreakBefore w:val="false"/>
      <w:widowControl w:val="false"/>
      <w:shd w:val="nil" w:color="auto" w:fill="000000"/>
      <w:suppressAutoHyphens w:val="true"/>
      <w:bidi w:val="0"/>
      <w:spacing w:lineRule="auto" w:line="276" w:beforeAutospacing="0" w:before="0" w:afterAutospacing="0" w:after="200"/>
      <w:ind w:left="0" w:right="19772" w:firstLine="720"/>
      <w:jc w:val="left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FFFFFF"/>
      <w:spacing w:val="0"/>
      <w:kern w:val="0"/>
      <w:position w:val="0"/>
      <w:sz w:val="20"/>
      <w:sz w:val="20"/>
      <w:szCs w:val="20"/>
      <w:u w:val="none"/>
      <w:shd w:fill="000000" w:val="clear"/>
      <w:vertAlign w:val="baseline"/>
      <w:lang w:val="ru-RU" w:eastAsia="zh-CN" w:bidi="ar-SA"/>
    </w:rPr>
  </w:style>
  <w:style w:type="paragraph" w:styleId="Style32">
    <w:name w:val="Обычный"/>
    <w:qFormat/>
    <w:pPr>
      <w:widowControl/>
      <w:bidi w:val="0"/>
      <w:spacing w:before="0" w:after="0"/>
      <w:jc w:val="left"/>
    </w:pPr>
    <w:rPr>
      <w:rFonts w:ascii="Times New Roman" w:hAnsi="Times New Roman" w:eastAsia="Calibri" w:cs="Mangal"/>
      <w:color w:val="auto"/>
      <w:kern w:val="0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styleId="644">
    <w:name w:val="Table Grid"/>
    <w:uiPriority w:val="59"/>
    <w:pPr>
      <w:spacing w:after="0" w:line="240" w:lineRule="auto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5">
    <w:name w:val="Table Grid Light"/>
    <w:uiPriority w:val="59"/>
    <w:pPr>
      <w:spacing w:after="0" w:line="240" w:lineRule="auto"/>
    </w:pPr>
    <w:tblPr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6">
    <w:name w:val="Plain Table 1"/>
    <w:uiPriority w:val="59"/>
    <w:pPr>
      <w:spacing w:after="0" w:line="240" w:lineRule="auto"/>
    </w:pPr>
    <w:tblPr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47">
    <w:name w:val="Plain Table 2"/>
    <w:uiPriority w:val="59"/>
    <w:pPr>
      <w:spacing w:after="0" w:line="240" w:lineRule="auto"/>
    </w:pPr>
    <w:tblPr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48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649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50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auto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auto" w:fill="FFFFFF"/>
      </w:tcPr>
    </w:tblStylePr>
  </w:style>
  <w:style w:type="table" w:styleId="651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5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5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5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5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5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5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58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659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660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661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662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663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664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665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666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667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668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669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670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671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672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673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674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675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676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677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678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679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auto" w:fill="FFFFFF"/>
      </w:tcPr>
    </w:tblStylePr>
  </w:style>
  <w:style w:type="table" w:styleId="68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auto" w:fill="FFFFFF"/>
      </w:tcPr>
    </w:tblStylePr>
  </w:style>
  <w:style w:type="table" w:styleId="68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auto" w:fill="FFFFFF"/>
      </w:tcPr>
    </w:tblStylePr>
  </w:style>
  <w:style w:type="table" w:styleId="68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auto" w:fill="FFFFFF"/>
      </w:tcPr>
    </w:tblStylePr>
  </w:style>
  <w:style w:type="table" w:styleId="68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auto" w:fill="FFFFFF"/>
      </w:tcPr>
    </w:tblStylePr>
  </w:style>
  <w:style w:type="table" w:styleId="68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auto" w:fill="FFFFFF"/>
      </w:tcPr>
    </w:tblStylePr>
  </w:style>
  <w:style w:type="table" w:styleId="68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firstCol">
      <w:rPr>
        <w:b/>
        <w:color w:val="FFFFFF"/>
        <w:sz w:val="22"/>
      </w:rPr>
      <w:tblPr/>
      <w:tcPr>
        <w:shd w:val="clear" w:color="auto" w:fill="FFFFFF"/>
      </w:tcPr>
    </w:tblStyle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FFFFFF"/>
        <w:sz w:val="22"/>
      </w:rPr>
      <w:tblPr/>
      <w:tcPr>
        <w:shd w:val="clear" w:color="auto" w:fill="FFFFFF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auto" w:fill="FFFFFF"/>
      </w:tcPr>
    </w:tblStylePr>
  </w:style>
  <w:style w:type="table" w:styleId="686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68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68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68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69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69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69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693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auto" w:fill="FFFFFF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69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auto" w:fill="FFFFFF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69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auto" w:fill="FFFFFF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69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auto" w:fill="FFFFFF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69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auto" w:fill="FFFFFF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69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auto" w:fill="FFFFFF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69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auto" w:fill="FFFFFF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700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708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709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710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711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712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713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714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5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6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7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8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19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0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1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2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3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4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5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6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7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28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auto" w:fill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2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auto" w:fill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3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auto" w:fill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3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auto" w:fill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3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auto" w:fill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3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auto" w:fill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3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auto" w:fill="FFFFFF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35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3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3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3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3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4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74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742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auto" w:fill="FFFFFF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74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auto" w:fill="FFFFFF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74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auto" w:fill="FFFFFF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74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auto" w:fill="FFFFFF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74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auto" w:fill="FFFFFF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74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auto" w:fill="FFFFFF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74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auto" w:fill="FFFFFF"/>
      </w:tcPr>
    </w:tblStylePr>
    <w:tblStylePr w:type="band1Vert">
      <w:tblPr/>
      <w:tcPr>
        <w:shd w:val="clear" w:color="auto" w:fill="FFFFFF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auto" w:fill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auto" w:fill="FFFFFF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74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</w:style>
  <w:style w:type="table" w:styleId="75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</w:style>
  <w:style w:type="table" w:styleId="75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</w:style>
  <w:style w:type="table" w:styleId="75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</w:style>
  <w:style w:type="table" w:styleId="75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</w:style>
  <w:style w:type="table" w:styleId="75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</w:style>
  <w:style w:type="table" w:styleId="75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</w:style>
  <w:style w:type="table" w:styleId="75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</w:style>
  <w:style w:type="table" w:styleId="75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</w:style>
  <w:style w:type="table" w:styleId="75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</w:style>
  <w:style w:type="table" w:styleId="75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</w:style>
  <w:style w:type="table" w:styleId="76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</w:style>
  <w:style w:type="table" w:styleId="76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</w:style>
  <w:style w:type="table" w:styleId="76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/>
      </w:tcPr>
    </w:tblStylePr>
    <w:tblStylePr w:type="band2Vert">
      <w:rPr>
        <w:color w:val="404040"/>
        <w:sz w:val="22"/>
      </w:rPr>
      <w:tblPr/>
      <w:tcPr>
        <w:shd w:val="clear" w:color="auto" w:fill="FFFFFF"/>
      </w:tcPr>
    </w:tblStylePr>
    <w:tblStylePr w:type="firstCol">
      <w:rPr>
        <w:color w:val="F2F2F2"/>
        <w:sz w:val="22"/>
      </w:rPr>
      <w:tblPr/>
      <w:tcPr>
        <w:shd w:val="clear" w:color="auto" w:fill="FFFFFF"/>
      </w:tcPr>
    </w:tblStylePr>
    <w:tblStylePr w:type="firstRow">
      <w:rPr>
        <w:color w:val="F2F2F2"/>
        <w:sz w:val="22"/>
      </w:rPr>
      <w:tblPr/>
      <w:tcPr>
        <w:shd w:val="clear" w:color="auto" w:fill="FFFFFF"/>
      </w:tcPr>
    </w:tblStylePr>
    <w:tblStylePr w:type="lastCol">
      <w:rPr>
        <w:color w:val="F2F2F2"/>
        <w:sz w:val="22"/>
      </w:rPr>
      <w:tblPr/>
      <w:tcPr>
        <w:shd w:val="clear" w:color="auto" w:fill="FFFFFF"/>
      </w:tcPr>
    </w:tblStylePr>
    <w:tblStylePr w:type="lastRow">
      <w:rPr>
        <w:color w:val="F2F2F2"/>
        <w:sz w:val="22"/>
      </w:rPr>
      <w:tblPr/>
      <w:tcPr>
        <w:shd w:val="clear" w:color="auto" w:fill="FFFFFF"/>
      </w:tcPr>
    </w:tblStylePr>
  </w:style>
  <w:style w:type="table" w:styleId="763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764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765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766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767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768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769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10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LibreOffice/7.2.0.4$Windows_X86_64 LibreOffice_project/9a9c6381e3f7a62afc1329bd359cc48accb6435b</Application>
  <AppVersion>15.0000</AppVersion>
  <Pages>2</Pages>
  <Words>265</Words>
  <Characters>1582</Characters>
  <CharactersWithSpaces>2172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2023-03-17T11:07:14Z</cp:lastPrinted>
  <dcterms:modified xsi:type="dcterms:W3CDTF">2023-03-22T14:16:41Z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