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57" w:rsidRDefault="0009705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7057" w:rsidRDefault="00097057">
      <w:pPr>
        <w:pStyle w:val="ConsPlusNormal"/>
        <w:jc w:val="both"/>
        <w:outlineLvl w:val="0"/>
      </w:pPr>
    </w:p>
    <w:p w:rsidR="00097057" w:rsidRDefault="00097057">
      <w:pPr>
        <w:pStyle w:val="ConsPlusTitle"/>
        <w:jc w:val="center"/>
        <w:outlineLvl w:val="0"/>
      </w:pPr>
      <w:r>
        <w:t>ГЛАВА АДМИНИСТРАЦИИ БЕЛГОРОДСКОЙ ОБЛАСТИ</w:t>
      </w:r>
    </w:p>
    <w:p w:rsidR="00097057" w:rsidRDefault="00097057">
      <w:pPr>
        <w:pStyle w:val="ConsPlusTitle"/>
        <w:jc w:val="center"/>
      </w:pPr>
    </w:p>
    <w:p w:rsidR="00097057" w:rsidRDefault="00097057">
      <w:pPr>
        <w:pStyle w:val="ConsPlusTitle"/>
        <w:jc w:val="center"/>
      </w:pPr>
      <w:r>
        <w:t>РАСПОРЯЖЕНИЕ</w:t>
      </w:r>
    </w:p>
    <w:p w:rsidR="00097057" w:rsidRDefault="00097057">
      <w:pPr>
        <w:pStyle w:val="ConsPlusTitle"/>
        <w:jc w:val="center"/>
      </w:pPr>
      <w:r>
        <w:t>от 28 июля 1995 г. N 563-р</w:t>
      </w:r>
    </w:p>
    <w:p w:rsidR="00097057" w:rsidRDefault="00097057">
      <w:pPr>
        <w:pStyle w:val="ConsPlusTitle"/>
        <w:jc w:val="center"/>
      </w:pPr>
    </w:p>
    <w:p w:rsidR="00097057" w:rsidRDefault="00097057">
      <w:pPr>
        <w:pStyle w:val="ConsPlusTitle"/>
        <w:jc w:val="center"/>
      </w:pPr>
      <w:r>
        <w:t>О ПРЕДЕЛЬНОМ УРОВНЕ ТОРГОВЫХ НАДБАВОК</w:t>
      </w:r>
    </w:p>
    <w:p w:rsidR="00097057" w:rsidRDefault="00097057">
      <w:pPr>
        <w:pStyle w:val="ConsPlusTitle"/>
        <w:jc w:val="center"/>
      </w:pPr>
      <w:r>
        <w:t>НА ТОВАРЫ НАРОДНОГО ПОТРЕБЛЕНИЯ</w:t>
      </w:r>
    </w:p>
    <w:p w:rsidR="00097057" w:rsidRDefault="000970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970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7057" w:rsidRDefault="000970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7057" w:rsidRDefault="000970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главы администрации Белгородской</w:t>
            </w:r>
            <w:proofErr w:type="gramEnd"/>
          </w:p>
          <w:p w:rsidR="00097057" w:rsidRDefault="00097057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06.10.1995 </w:t>
            </w:r>
            <w:hyperlink r:id="rId5" w:history="1">
              <w:r>
                <w:rPr>
                  <w:color w:val="0000FF"/>
                </w:rPr>
                <w:t>N 743-р</w:t>
              </w:r>
            </w:hyperlink>
            <w:r>
              <w:rPr>
                <w:color w:val="392C69"/>
              </w:rPr>
              <w:t xml:space="preserve">, от 15.08.1996 </w:t>
            </w:r>
            <w:hyperlink r:id="rId6" w:history="1">
              <w:r>
                <w:rPr>
                  <w:color w:val="0000FF"/>
                </w:rPr>
                <w:t>N 487-р</w:t>
              </w:r>
            </w:hyperlink>
            <w:r>
              <w:rPr>
                <w:color w:val="392C69"/>
              </w:rPr>
              <w:t>,</w:t>
            </w:r>
          </w:p>
          <w:p w:rsidR="00097057" w:rsidRDefault="000970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29.01.1997 </w:t>
            </w:r>
            <w:hyperlink r:id="rId7" w:history="1">
              <w:r>
                <w:rPr>
                  <w:color w:val="0000FF"/>
                </w:rPr>
                <w:t>N 39-р</w:t>
              </w:r>
            </w:hyperlink>
            <w:r>
              <w:rPr>
                <w:color w:val="392C69"/>
              </w:rPr>
              <w:t xml:space="preserve">, от 03.03.1997 </w:t>
            </w:r>
            <w:hyperlink r:id="rId8" w:history="1">
              <w:r>
                <w:rPr>
                  <w:color w:val="0000FF"/>
                </w:rPr>
                <w:t>N 90-р</w:t>
              </w:r>
            </w:hyperlink>
            <w:r>
              <w:rPr>
                <w:color w:val="392C69"/>
              </w:rPr>
              <w:t>,</w:t>
            </w:r>
          </w:p>
          <w:p w:rsidR="00097057" w:rsidRDefault="000970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21.08.1997 </w:t>
            </w:r>
            <w:hyperlink r:id="rId9" w:history="1">
              <w:r>
                <w:rPr>
                  <w:color w:val="0000FF"/>
                </w:rPr>
                <w:t>N 392-р</w:t>
              </w:r>
            </w:hyperlink>
            <w:r>
              <w:rPr>
                <w:color w:val="392C69"/>
              </w:rPr>
              <w:t xml:space="preserve">, от 27.02.1998 </w:t>
            </w:r>
            <w:hyperlink r:id="rId10" w:history="1">
              <w:r>
                <w:rPr>
                  <w:color w:val="0000FF"/>
                </w:rPr>
                <w:t>N 89-р</w:t>
              </w:r>
            </w:hyperlink>
            <w:r>
              <w:rPr>
                <w:color w:val="392C69"/>
              </w:rPr>
              <w:t>,</w:t>
            </w:r>
          </w:p>
          <w:p w:rsidR="00097057" w:rsidRDefault="000970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25.09.1998 </w:t>
            </w:r>
            <w:hyperlink r:id="rId11" w:history="1">
              <w:r>
                <w:rPr>
                  <w:color w:val="0000FF"/>
                </w:rPr>
                <w:t>N 388-р</w:t>
              </w:r>
            </w:hyperlink>
            <w:r>
              <w:rPr>
                <w:color w:val="392C69"/>
              </w:rPr>
              <w:t xml:space="preserve">, от 31.12.1998 </w:t>
            </w:r>
            <w:hyperlink r:id="rId12" w:history="1">
              <w:r>
                <w:rPr>
                  <w:color w:val="0000FF"/>
                </w:rPr>
                <w:t>N 525-р</w:t>
              </w:r>
            </w:hyperlink>
            <w:r>
              <w:rPr>
                <w:color w:val="392C69"/>
              </w:rPr>
              <w:t>,</w:t>
            </w:r>
          </w:p>
          <w:p w:rsidR="00097057" w:rsidRDefault="000970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31.12.1998 </w:t>
            </w:r>
            <w:hyperlink r:id="rId13" w:history="1">
              <w:r>
                <w:rPr>
                  <w:color w:val="0000FF"/>
                </w:rPr>
                <w:t>N 525-р</w:t>
              </w:r>
            </w:hyperlink>
            <w:r>
              <w:rPr>
                <w:color w:val="392C69"/>
              </w:rPr>
              <w:t xml:space="preserve"> (ред. от 02.08.1999),</w:t>
            </w:r>
          </w:p>
          <w:p w:rsidR="00097057" w:rsidRDefault="000970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04.10.1999 </w:t>
            </w:r>
            <w:hyperlink r:id="rId14" w:history="1">
              <w:r>
                <w:rPr>
                  <w:color w:val="0000FF"/>
                </w:rPr>
                <w:t>N 457-р</w:t>
              </w:r>
            </w:hyperlink>
            <w:r>
              <w:rPr>
                <w:color w:val="392C69"/>
              </w:rPr>
              <w:t xml:space="preserve">, от 06.12.1999 </w:t>
            </w:r>
            <w:hyperlink r:id="rId15" w:history="1">
              <w:r>
                <w:rPr>
                  <w:color w:val="0000FF"/>
                </w:rPr>
                <w:t>N 560-р</w:t>
              </w:r>
            </w:hyperlink>
            <w:r>
              <w:rPr>
                <w:color w:val="392C69"/>
              </w:rPr>
              <w:t>,</w:t>
            </w:r>
          </w:p>
          <w:p w:rsidR="00097057" w:rsidRDefault="000970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29.06.2000 </w:t>
            </w:r>
            <w:hyperlink r:id="rId16" w:history="1">
              <w:r>
                <w:rPr>
                  <w:color w:val="0000FF"/>
                </w:rPr>
                <w:t>N 299-р</w:t>
              </w:r>
            </w:hyperlink>
            <w:r>
              <w:rPr>
                <w:color w:val="392C69"/>
              </w:rPr>
              <w:t xml:space="preserve">, от 27.03.2003 </w:t>
            </w:r>
            <w:hyperlink r:id="rId17" w:history="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 марта 1995 года N 241 "О мерах по реализации Федерального закона "О закупках и поставках сельскохозяйственной продукции, сырья и продовольствия для государственных нужд" и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главы администрации области от 7 июня 1995 года N 345 "О выполнении постановления Правительства Российской Федерации от 7 марта 1995 года N 239 "О</w:t>
      </w:r>
      <w:proofErr w:type="gramEnd"/>
      <w:r>
        <w:t xml:space="preserve"> </w:t>
      </w:r>
      <w:proofErr w:type="gramStart"/>
      <w:r>
        <w:t xml:space="preserve">мерах по упорядочению государственного регулирования цен (тарифов)", на основании </w:t>
      </w:r>
      <w:hyperlink r:id="rId20" w:history="1">
        <w:r>
          <w:rPr>
            <w:color w:val="0000FF"/>
          </w:rPr>
          <w:t>решения</w:t>
        </w:r>
      </w:hyperlink>
      <w:r>
        <w:t xml:space="preserve"> постоянной комиссии по социальной политике Белгородской областной Думы от 22 ноября 1994 года N 20 "О социально-экономических последствиях роста цен на основные продукты питания в области" и в целях недопущения значительного роста цен на товары народного потребления.</w:t>
      </w:r>
      <w:proofErr w:type="gramEnd"/>
    </w:p>
    <w:p w:rsidR="00097057" w:rsidRDefault="0009705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главы администрации Белгородской области от 06.10.1995 N 743-р)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>1. Установить предельные размеры торговых надбавок к свободным отпускным ценам предприятия-изготовителя для всех предприятий и организаций, независимо от их организационно-правовых форм и ведомственной принадлежности, расположенных на территории области, согласно приложению. Предприятиям торговли, реализующим товары населению, при реализации товаров оптом другому аналогичному предприятию торговли установленный размер торговой надбавки делить по согласованию сторон.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>2. Предоставить право всем предприятиям и организациям на неуказанные в приложении товары народного потребления, реализуемые населению области, самостоятельно устанавливать размеры торговых надбавок к свободным отпускным ценам и ценам закупки, исходя из реальных затрат и прибыли, необходимой для рентабельной работы предприятий.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>3. Разрешить предприятиям розничной торговли повышать размер установленных торговых надбавок на величину фактических транспортных расходов при завозе ими товаров народного потребления непосредственно от предприятий-изготовителей, расположенных от них на расстоянии свыше 100 км.</w:t>
      </w:r>
    </w:p>
    <w:p w:rsidR="00097057" w:rsidRDefault="00097057">
      <w:pPr>
        <w:pStyle w:val="ConsPlusNormal"/>
        <w:spacing w:before="280"/>
        <w:ind w:firstLine="540"/>
        <w:jc w:val="both"/>
      </w:pPr>
      <w:r>
        <w:t>Разрешить предприятиям системы потребительской кооперации повышать предельный размер установленных торговых надбавок на величину фактических транспортных расходов по доставке товаров в магазины, расположенные на расстоянии свыше 10 км от баз снабжения.</w:t>
      </w:r>
    </w:p>
    <w:p w:rsidR="00097057" w:rsidRDefault="0009705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главы администрации Белгородской области от 31.12.1998 N 525-р)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>4. Распространить предусмотренные настоящим распоряжением размеры торговых надбавок для предприятий-изготовителей, реализующих собственную продукцию через фирменную торговую сеть, и на специализированные магазины при предприятиях. Торговым предприятиям без права юридического лица, являющимся структурным подразделением оптового звена, при формировании розничной цены разрешить применение одновременно двух надбавок (оптовой и торговой).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>5. Разрешить районным оптовым предприятиям системы потребительской кооперации применять оптовую надбавку к отпускной цене завода-изготовителя в размере, не превышающем половины установленного данным распоряжением размера надбавки для оптового звена, независимо от количества этих районных оптовых звеньев.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 xml:space="preserve">6. Отменен. - </w:t>
      </w:r>
      <w:hyperlink r:id="rId23" w:history="1">
        <w:proofErr w:type="gramStart"/>
        <w:r>
          <w:rPr>
            <w:color w:val="0000FF"/>
          </w:rPr>
          <w:t>Распоряжение</w:t>
        </w:r>
      </w:hyperlink>
      <w:r>
        <w:t xml:space="preserve"> главы администрации Белгородской области от 27.02.1998 N 89-р)</w:t>
      </w:r>
      <w:proofErr w:type="gramEnd"/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>7. Предельные размеры торговых надбавок к свободным отпускным ценам, утвержденные настоящим распоряжением, применяются на товары, закупаемые после принятия данного распоряжения.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>8. Рекомендовать главам администраций городов и районов изыскивать свободные средства в соответствующих бюджетах для возмещения убытков, связанных с реализацией товаров, указанных в приложении.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 xml:space="preserve">9. Считать утратившими силу: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главы администрации области от 19 октября 1993 г. N 234 "О ценах на продукты детского питания", </w:t>
      </w:r>
      <w:hyperlink r:id="rId25" w:history="1">
        <w:r>
          <w:rPr>
            <w:color w:val="0000FF"/>
          </w:rPr>
          <w:t>распоряжение</w:t>
        </w:r>
      </w:hyperlink>
      <w:r>
        <w:t xml:space="preserve"> главы администрации области от 16.02.1995 N 95-р "О предельном уровне торговых надбавок на товары народного потребления".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управление цен администрации области (Скляренко Н.Н.) и государственную инспекцию по ценам (</w:t>
      </w:r>
      <w:proofErr w:type="spellStart"/>
      <w:r>
        <w:t>Лазину</w:t>
      </w:r>
      <w:proofErr w:type="spellEnd"/>
      <w:r>
        <w:t xml:space="preserve"> Т.П.), комитет сельского хозяйства, продовольствия и торговли (</w:t>
      </w:r>
      <w:proofErr w:type="spellStart"/>
      <w:r>
        <w:t>Бородаенко</w:t>
      </w:r>
      <w:proofErr w:type="spellEnd"/>
      <w:r>
        <w:t xml:space="preserve"> В.И.).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>11. Настоящее распоряжение главы администрации области вступает в силу с момента опубликования в печати.</w:t>
      </w:r>
    </w:p>
    <w:p w:rsidR="00097057" w:rsidRDefault="00097057">
      <w:pPr>
        <w:pStyle w:val="ConsPlusNormal"/>
        <w:spacing w:before="280"/>
        <w:ind w:firstLine="540"/>
        <w:jc w:val="both"/>
      </w:pPr>
      <w:r>
        <w:t>О выполнении распоряжения доложить к 1 декабря 1995 года.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jc w:val="right"/>
      </w:pPr>
      <w:r>
        <w:t>Глава администрации области</w:t>
      </w:r>
    </w:p>
    <w:p w:rsidR="00097057" w:rsidRDefault="00097057">
      <w:pPr>
        <w:pStyle w:val="ConsPlusNormal"/>
        <w:jc w:val="right"/>
      </w:pPr>
      <w:r>
        <w:t>Е.САВЧЕНКО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</w:pPr>
    </w:p>
    <w:p w:rsidR="00097057" w:rsidRDefault="00097057">
      <w:pPr>
        <w:pStyle w:val="ConsPlusNormal"/>
      </w:pPr>
    </w:p>
    <w:p w:rsidR="00097057" w:rsidRDefault="00097057">
      <w:pPr>
        <w:pStyle w:val="ConsPlusNormal"/>
      </w:pPr>
    </w:p>
    <w:p w:rsidR="00097057" w:rsidRDefault="00097057">
      <w:pPr>
        <w:pStyle w:val="ConsPlusNormal"/>
      </w:pPr>
    </w:p>
    <w:p w:rsidR="00097057" w:rsidRDefault="00097057">
      <w:pPr>
        <w:pStyle w:val="ConsPlusNormal"/>
        <w:jc w:val="right"/>
        <w:outlineLvl w:val="0"/>
      </w:pPr>
      <w:r>
        <w:t>Приложение</w:t>
      </w:r>
    </w:p>
    <w:p w:rsidR="00097057" w:rsidRDefault="00097057">
      <w:pPr>
        <w:pStyle w:val="ConsPlusNormal"/>
        <w:jc w:val="right"/>
      </w:pPr>
      <w:r>
        <w:t>к распоряжению главы</w:t>
      </w:r>
    </w:p>
    <w:p w:rsidR="00097057" w:rsidRDefault="00097057">
      <w:pPr>
        <w:pStyle w:val="ConsPlusNormal"/>
        <w:jc w:val="right"/>
      </w:pPr>
      <w:r>
        <w:t>администрации области</w:t>
      </w:r>
    </w:p>
    <w:p w:rsidR="00097057" w:rsidRDefault="00097057">
      <w:pPr>
        <w:pStyle w:val="ConsPlusNormal"/>
        <w:jc w:val="right"/>
      </w:pPr>
      <w:r>
        <w:t>от 28 июля 1995 г. N 563-р</w:t>
      </w:r>
    </w:p>
    <w:p w:rsidR="00097057" w:rsidRDefault="00097057">
      <w:pPr>
        <w:pStyle w:val="ConsPlusNormal"/>
      </w:pPr>
    </w:p>
    <w:p w:rsidR="00097057" w:rsidRDefault="00097057">
      <w:pPr>
        <w:pStyle w:val="ConsPlusNormal"/>
        <w:jc w:val="center"/>
      </w:pPr>
      <w:r>
        <w:t>ПРЕДЕЛЬНЫЕ РАЗМЕРЫ ТОРГОВЫХ НАДБАВОК</w:t>
      </w:r>
    </w:p>
    <w:p w:rsidR="00097057" w:rsidRDefault="00097057">
      <w:pPr>
        <w:pStyle w:val="ConsPlusNormal"/>
        <w:jc w:val="center"/>
      </w:pPr>
      <w:r>
        <w:t>К СВОБОДНЫМ ОТПУСКНЫМ ЦЕНАМ ПРЕДПРИЯТИЯ-ИЗГОТОВИТЕЛЯ</w:t>
      </w:r>
    </w:p>
    <w:p w:rsidR="00097057" w:rsidRDefault="00097057">
      <w:pPr>
        <w:pStyle w:val="ConsPlusNormal"/>
        <w:jc w:val="center"/>
      </w:pPr>
      <w:r>
        <w:t>НА ТОВАРЫ НАРОДНОГО ПОТРЕБЛЕНИЯ, ПРОИЗВОДИМЫЕ В ОБЛАСТИ</w:t>
      </w:r>
    </w:p>
    <w:p w:rsidR="00097057" w:rsidRDefault="000970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970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7057" w:rsidRDefault="000970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7057" w:rsidRDefault="000970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администрации Белгородской</w:t>
            </w:r>
            <w:proofErr w:type="gramEnd"/>
          </w:p>
          <w:p w:rsidR="00097057" w:rsidRDefault="00097057">
            <w:pPr>
              <w:pStyle w:val="ConsPlusNormal"/>
              <w:jc w:val="center"/>
            </w:pPr>
            <w:r>
              <w:rPr>
                <w:color w:val="392C69"/>
              </w:rPr>
              <w:t>области от 29.06.2000 N 299-р)</w:t>
            </w:r>
          </w:p>
        </w:tc>
      </w:tr>
    </w:tbl>
    <w:p w:rsidR="00097057" w:rsidRDefault="00097057">
      <w:pPr>
        <w:pStyle w:val="ConsPlusNormal"/>
      </w:pPr>
    </w:p>
    <w:p w:rsidR="00097057" w:rsidRDefault="00097057">
      <w:pPr>
        <w:pStyle w:val="ConsPlusCell"/>
        <w:jc w:val="both"/>
      </w:pPr>
      <w:r>
        <w:t xml:space="preserve">                                                     (в процентах)</w:t>
      </w:r>
    </w:p>
    <w:p w:rsidR="00097057" w:rsidRDefault="00097057">
      <w:pPr>
        <w:pStyle w:val="ConsPlusCell"/>
        <w:jc w:val="both"/>
      </w:pPr>
      <w:r>
        <w:t>┌─────┬───────────────────────────┬────────────┬─────────────────┐</w:t>
      </w:r>
    </w:p>
    <w:p w:rsidR="00097057" w:rsidRDefault="00097057">
      <w:pPr>
        <w:pStyle w:val="ConsPlusCell"/>
        <w:jc w:val="both"/>
      </w:pPr>
      <w:r>
        <w:t>│  N  │  Наименование товара      │   Оптовое  │ Розничное звено │</w:t>
      </w:r>
    </w:p>
    <w:p w:rsidR="00097057" w:rsidRDefault="00097057">
      <w:pPr>
        <w:pStyle w:val="ConsPlusCell"/>
        <w:jc w:val="both"/>
      </w:pPr>
      <w:r>
        <w:t xml:space="preserve">│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│                           </w:t>
      </w:r>
      <w:proofErr w:type="spellStart"/>
      <w:r>
        <w:t>│</w:t>
      </w:r>
      <w:proofErr w:type="spellEnd"/>
      <w:r>
        <w:t xml:space="preserve">   звено    ├─────────┬───────┤</w:t>
      </w:r>
    </w:p>
    <w:p w:rsidR="00097057" w:rsidRDefault="00097057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город   │  село │</w:t>
      </w:r>
    </w:p>
    <w:p w:rsidR="00097057" w:rsidRDefault="00097057">
      <w:pPr>
        <w:pStyle w:val="ConsPlusCell"/>
        <w:jc w:val="both"/>
      </w:pPr>
      <w:r>
        <w:t>├─────┼───────────────────────────┼────────────┼─────────┼───────┤</w:t>
      </w:r>
    </w:p>
    <w:p w:rsidR="00097057" w:rsidRDefault="00097057">
      <w:pPr>
        <w:pStyle w:val="ConsPlusCell"/>
        <w:jc w:val="both"/>
      </w:pPr>
      <w:r>
        <w:t xml:space="preserve">│ 1.  │ Хлеб, </w:t>
      </w:r>
      <w:proofErr w:type="gramStart"/>
      <w:r>
        <w:t>хлебобулочные</w:t>
      </w:r>
      <w:proofErr w:type="gramEnd"/>
      <w:r>
        <w:t xml:space="preserve">       │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097057" w:rsidRDefault="00097057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изделия                   │     -      │   17    │   17  │</w:t>
      </w:r>
    </w:p>
    <w:p w:rsidR="00097057" w:rsidRDefault="00097057">
      <w:pPr>
        <w:pStyle w:val="ConsPlusCell"/>
        <w:jc w:val="both"/>
      </w:pPr>
      <w:r>
        <w:t xml:space="preserve">│ 2.  │ Макаронные изделия, </w:t>
      </w:r>
      <w:proofErr w:type="spellStart"/>
      <w:r>
        <w:t>крупа,│</w:t>
      </w:r>
      <w:proofErr w:type="spellEnd"/>
      <w:r>
        <w:t xml:space="preserve">            │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097057" w:rsidRDefault="00097057">
      <w:pPr>
        <w:pStyle w:val="ConsPlusCell"/>
        <w:jc w:val="both"/>
      </w:pPr>
      <w:r>
        <w:lastRenderedPageBreak/>
        <w:t xml:space="preserve">│     </w:t>
      </w:r>
      <w:proofErr w:type="spellStart"/>
      <w:r>
        <w:t>│</w:t>
      </w:r>
      <w:proofErr w:type="spellEnd"/>
      <w:r>
        <w:t xml:space="preserve"> мука                      │     20     │   15    │   18  │</w:t>
      </w:r>
    </w:p>
    <w:p w:rsidR="00097057" w:rsidRDefault="00097057">
      <w:pPr>
        <w:pStyle w:val="ConsPlusCell"/>
        <w:jc w:val="both"/>
      </w:pPr>
      <w:r>
        <w:t xml:space="preserve">│ 3.  │ Мясо птицы, субпродукты   │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097057" w:rsidRDefault="00097057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птичьи                    │     -      │   12    │   15  │</w:t>
      </w:r>
    </w:p>
    <w:p w:rsidR="00097057" w:rsidRDefault="00097057">
      <w:pPr>
        <w:pStyle w:val="ConsPlusCell"/>
        <w:jc w:val="both"/>
      </w:pPr>
      <w:proofErr w:type="gramStart"/>
      <w:r>
        <w:t xml:space="preserve">│(в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главы  администрации   Белгородской </w:t>
      </w:r>
      <w:proofErr w:type="spellStart"/>
      <w:r>
        <w:t>области│</w:t>
      </w:r>
      <w:proofErr w:type="spellEnd"/>
      <w:proofErr w:type="gramEnd"/>
    </w:p>
    <w:p w:rsidR="00097057" w:rsidRDefault="00097057">
      <w:pPr>
        <w:pStyle w:val="ConsPlusCell"/>
        <w:jc w:val="both"/>
      </w:pPr>
      <w:proofErr w:type="spellStart"/>
      <w:r>
        <w:t>│от</w:t>
      </w:r>
      <w:proofErr w:type="spellEnd"/>
      <w:r>
        <w:t xml:space="preserve"> 29.06.2000 N 299-р)           │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097057" w:rsidRDefault="00097057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студни                    │     -      │   12    │   15  │</w:t>
      </w:r>
    </w:p>
    <w:p w:rsidR="00097057" w:rsidRDefault="00097057">
      <w:pPr>
        <w:pStyle w:val="ConsPlusCell"/>
        <w:jc w:val="both"/>
      </w:pPr>
      <w:r>
        <w:t>│ 5.  │ Молоко разливное          │     -      │   20    │   20  │</w:t>
      </w:r>
    </w:p>
    <w:p w:rsidR="00097057" w:rsidRDefault="00097057">
      <w:pPr>
        <w:pStyle w:val="ConsPlusCell"/>
        <w:jc w:val="both"/>
      </w:pPr>
      <w:r>
        <w:t xml:space="preserve">│ 6.  │ Молоко фасованное и       │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097057" w:rsidRDefault="00097057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кисломолочная продукция   │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097057" w:rsidRDefault="00097057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(кроме йогуртов)          │     -      │   12    │   15  │</w:t>
      </w:r>
    </w:p>
    <w:p w:rsidR="00097057" w:rsidRDefault="00097057">
      <w:pPr>
        <w:pStyle w:val="ConsPlusCell"/>
        <w:jc w:val="both"/>
      </w:pPr>
      <w:r>
        <w:t>│ 7.  │ Масло животное            │     -      │   10    │   12  │</w:t>
      </w:r>
    </w:p>
    <w:p w:rsidR="00097057" w:rsidRDefault="00097057">
      <w:pPr>
        <w:pStyle w:val="ConsPlusCell"/>
        <w:jc w:val="both"/>
      </w:pPr>
      <w:r>
        <w:t>│ 8.  │ Яйцо                      │     -      │   20    │   20  │</w:t>
      </w:r>
    </w:p>
    <w:p w:rsidR="00097057" w:rsidRDefault="00097057">
      <w:pPr>
        <w:pStyle w:val="ConsPlusCell"/>
        <w:jc w:val="both"/>
      </w:pPr>
      <w:proofErr w:type="gramStart"/>
      <w:r>
        <w:t xml:space="preserve">│(пункт  11   утратил   силу 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 главы  </w:t>
      </w:r>
      <w:proofErr w:type="spellStart"/>
      <w:r>
        <w:t>администрации│</w:t>
      </w:r>
      <w:proofErr w:type="spellEnd"/>
      <w:proofErr w:type="gramEnd"/>
    </w:p>
    <w:p w:rsidR="00097057" w:rsidRDefault="00097057">
      <w:pPr>
        <w:pStyle w:val="ConsPlusCell"/>
        <w:jc w:val="both"/>
      </w:pPr>
      <w:proofErr w:type="spellStart"/>
      <w:proofErr w:type="gramStart"/>
      <w:r>
        <w:t>│Белгородской</w:t>
      </w:r>
      <w:proofErr w:type="spellEnd"/>
      <w:r>
        <w:t xml:space="preserve"> области от 27.03.2003 N 102)     │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proofErr w:type="gramEnd"/>
    </w:p>
    <w:p w:rsidR="00097057" w:rsidRDefault="00097057">
      <w:pPr>
        <w:pStyle w:val="ConsPlusCell"/>
        <w:jc w:val="both"/>
      </w:pPr>
      <w:r>
        <w:t>│ 13. │ Рыба живая прудовая       │     -      │   20    │   23  │</w:t>
      </w:r>
    </w:p>
    <w:p w:rsidR="00097057" w:rsidRDefault="00097057">
      <w:pPr>
        <w:pStyle w:val="ConsPlusCell"/>
        <w:jc w:val="both"/>
      </w:pPr>
      <w:proofErr w:type="gramStart"/>
      <w:r>
        <w:t>└─────┴───────────────────────────┴────────────┴─────────┴───────┘</w:t>
      </w:r>
      <w:proofErr w:type="gramEnd"/>
    </w:p>
    <w:p w:rsidR="00097057" w:rsidRDefault="00097057">
      <w:pPr>
        <w:pStyle w:val="ConsPlusNormal"/>
      </w:pPr>
      <w:proofErr w:type="gramStart"/>
      <w:r>
        <w:t>(п. 4, 9, 10, 12, 14 утратили силу.</w:t>
      </w:r>
      <w:proofErr w:type="gramEnd"/>
      <w:r>
        <w:t xml:space="preserve"> - </w:t>
      </w:r>
      <w:hyperlink r:id="rId29" w:history="1">
        <w:proofErr w:type="gramStart"/>
        <w:r>
          <w:rPr>
            <w:color w:val="0000FF"/>
          </w:rPr>
          <w:t>Распоряжение</w:t>
        </w:r>
      </w:hyperlink>
      <w:r>
        <w:t xml:space="preserve"> главы администрации Белгородской области от 29.06.2000 N 299-р)</w:t>
      </w:r>
      <w:proofErr w:type="gramEnd"/>
    </w:p>
    <w:p w:rsidR="00097057" w:rsidRDefault="00097057">
      <w:pPr>
        <w:pStyle w:val="ConsPlusNormal"/>
      </w:pPr>
    </w:p>
    <w:p w:rsidR="00097057" w:rsidRDefault="00097057">
      <w:pPr>
        <w:pStyle w:val="ConsPlusNormal"/>
        <w:ind w:firstLine="540"/>
        <w:jc w:val="both"/>
      </w:pPr>
      <w:r>
        <w:t>Примечание. Торговые надбавки не должны превышать установленного предельного размера, независимо от количества оптовых и розничных звеньев.</w:t>
      </w:r>
    </w:p>
    <w:p w:rsidR="00097057" w:rsidRDefault="00097057">
      <w:pPr>
        <w:pStyle w:val="ConsPlusNormal"/>
        <w:spacing w:before="280"/>
        <w:ind w:firstLine="540"/>
        <w:jc w:val="both"/>
      </w:pPr>
      <w:r>
        <w:t>При поступлении через посредников в розничную торговую сеть товара, по которому в оптовом звене не предусмотрен предельный уровень надбавки, установленный предельный размер ее для розничного звена распределяется между всеми звеньями, участвующими в реализации.</w:t>
      </w:r>
    </w:p>
    <w:p w:rsidR="00097057" w:rsidRDefault="00097057">
      <w:pPr>
        <w:pStyle w:val="ConsPlusNormal"/>
        <w:spacing w:before="280"/>
        <w:ind w:firstLine="540"/>
        <w:jc w:val="both"/>
      </w:pPr>
      <w:r>
        <w:t>При реализации сельскими предприятиями товаров, указанных в приложении, на территории городов возможно применение ими торговых надбавок, установленных для села.</w:t>
      </w:r>
    </w:p>
    <w:p w:rsidR="00097057" w:rsidRDefault="00097057">
      <w:pPr>
        <w:pStyle w:val="ConsPlusNormal"/>
        <w:ind w:firstLine="540"/>
        <w:jc w:val="both"/>
      </w:pPr>
    </w:p>
    <w:p w:rsidR="00097057" w:rsidRDefault="00097057">
      <w:pPr>
        <w:pStyle w:val="ConsPlusNormal"/>
      </w:pPr>
    </w:p>
    <w:p w:rsidR="00097057" w:rsidRDefault="000970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677" w:rsidRDefault="00407677"/>
    <w:sectPr w:rsidR="00407677" w:rsidSect="0000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057"/>
    <w:rsid w:val="00097057"/>
    <w:rsid w:val="00407677"/>
    <w:rsid w:val="0050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05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9705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097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7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0B498A9C99926423E230FCD0825A6AD06788ADB09FB4B7432D7DBC09F5E81F98314F9E765DBFB82C812968A7751v3G6G" TargetMode="External"/><Relationship Id="rId13" Type="http://schemas.openxmlformats.org/officeDocument/2006/relationships/hyperlink" Target="consultantplus://offline/ref=A710B498A9C99926423E230FCD0825A6AD06788AD908FA477432D7DBC09F5E81F98306F9BF69DAFC9CCB1883DC261763EACC358742152925F30Dv5G9G" TargetMode="External"/><Relationship Id="rId18" Type="http://schemas.openxmlformats.org/officeDocument/2006/relationships/hyperlink" Target="consultantplus://offline/ref=A710B498A9C99926423E3D02DB647FABAF08208FDD0BA9122B698A8CC99509D4B68248BCB576DBFE82CB108Av8G8G" TargetMode="External"/><Relationship Id="rId26" Type="http://schemas.openxmlformats.org/officeDocument/2006/relationships/hyperlink" Target="consultantplus://offline/ref=A710B498A9C99926423E230FCD0825A6AD06788ADE04F94D7432D7DBC09F5E81F98306F9BF69DAFC9CC91683DC261763EACC358742152925F30Dv5G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10B498A9C99926423E230FCD0825A6AD06788AD208F4182330868ECE9A56D1B19348BCB268DAFC99C244D9CC225E37E0D3339B5D153725vFG3G" TargetMode="External"/><Relationship Id="rId7" Type="http://schemas.openxmlformats.org/officeDocument/2006/relationships/hyperlink" Target="consultantplus://offline/ref=A710B498A9C99926423E230FCD0825A6AD06788ADB07FD4D7432D7DBC09F5E81F98314F9E765DBFB82C812968A7751v3G6G" TargetMode="External"/><Relationship Id="rId12" Type="http://schemas.openxmlformats.org/officeDocument/2006/relationships/hyperlink" Target="consultantplus://offline/ref=A710B498A9C99926423E230FCD0825A6AD06788AD904FF4F7432D7DBC09F5E81F98306F9BF69DAFC9CC91383DC261763EACC358742152925F30Dv5G9G" TargetMode="External"/><Relationship Id="rId17" Type="http://schemas.openxmlformats.org/officeDocument/2006/relationships/hyperlink" Target="consultantplus://offline/ref=A710B498A9C99926423E230FCD0825A6AD06788ADC01FD4E7432D7DBC09F5E81F98306F9BF69DAFC9CC91683DC261763EACC358742152925F30Dv5G9G" TargetMode="External"/><Relationship Id="rId25" Type="http://schemas.openxmlformats.org/officeDocument/2006/relationships/hyperlink" Target="consultantplus://offline/ref=A710B498A9C99926423E230FCD0825A6AD06788AD801FC452938DF82CC9D598EA68601E8BF69DDE29DCB0E8A8875v5G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10B498A9C99926423E230FCD0825A6AD06788ADE04F94D7432D7DBC09F5E81F98306F9BF69DAFC9CC91583DC261763EACC358742152925F30Dv5G9G" TargetMode="External"/><Relationship Id="rId20" Type="http://schemas.openxmlformats.org/officeDocument/2006/relationships/hyperlink" Target="consultantplus://offline/ref=A710B498A9C99926423E230FCD0825A6AD06788ADB04FD487432D7DBC09F5E81F98314F9E765DBFB82C812968A7751v3G6G" TargetMode="External"/><Relationship Id="rId29" Type="http://schemas.openxmlformats.org/officeDocument/2006/relationships/hyperlink" Target="consultantplus://offline/ref=A710B498A9C99926423E230FCD0825A6AD06788ADE04F94D7432D7DBC09F5E81F98306F9BF69DAFC9CC81083DC261763EACC358742152925F30Dv5G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10B498A9C99926423E230FCD0825A6AD06788ADB04FC4F7432D7DBC09F5E81F98314F9E765DBFB82C812968A7751v3G6G" TargetMode="External"/><Relationship Id="rId11" Type="http://schemas.openxmlformats.org/officeDocument/2006/relationships/hyperlink" Target="consultantplus://offline/ref=A710B498A9C99926423E230FCD0825A6AD06788AD902FA4E7432D7DBC09F5E81F98306F9BF69DAFC9CC91483DC261763EACC358742152925F30Dv5G9G" TargetMode="External"/><Relationship Id="rId24" Type="http://schemas.openxmlformats.org/officeDocument/2006/relationships/hyperlink" Target="consultantplus://offline/ref=A710B498A9C99926423E230FCD0825A6AD06788ADB03F64D7432D7DBC09F5E81F98314F9E765DBFB82C812968A7751v3G6G" TargetMode="External"/><Relationship Id="rId5" Type="http://schemas.openxmlformats.org/officeDocument/2006/relationships/hyperlink" Target="consultantplus://offline/ref=A710B498A9C99926423E230FCD0825A6AD06788AD208F4182330868ECE9A56D1A39310B0B36FC4FD9ED712888Av7G7G" TargetMode="External"/><Relationship Id="rId15" Type="http://schemas.openxmlformats.org/officeDocument/2006/relationships/hyperlink" Target="consultantplus://offline/ref=A710B498A9C99926423E230FCD0825A6AD06788ADE01FE497432D7DBC09F5E81F98306F9BF69DAFC9CC91383DC261763EACC358742152925F30Dv5G9G" TargetMode="External"/><Relationship Id="rId23" Type="http://schemas.openxmlformats.org/officeDocument/2006/relationships/hyperlink" Target="consultantplus://offline/ref=A710B498A9C99926423E230FCD0825A6AD06788AD807FB4D7432D7DBC09F5E81F98306F9BF69DAFC9CC91583DC261763EACC358742152925F30Dv5G9G" TargetMode="External"/><Relationship Id="rId28" Type="http://schemas.openxmlformats.org/officeDocument/2006/relationships/hyperlink" Target="consultantplus://offline/ref=A710B498A9C99926423E230FCD0825A6AD06788ADC01FD4E7432D7DBC09F5E81F98306F9BF69DAFC9CC91683DC261763EACC358742152925F30Dv5G9G" TargetMode="External"/><Relationship Id="rId10" Type="http://schemas.openxmlformats.org/officeDocument/2006/relationships/hyperlink" Target="consultantplus://offline/ref=A710B498A9C99926423E230FCD0825A6AD06788AD807FB4D7432D7DBC09F5E81F98314F9E765DBFB82C812968A7751v3G6G" TargetMode="External"/><Relationship Id="rId19" Type="http://schemas.openxmlformats.org/officeDocument/2006/relationships/hyperlink" Target="consultantplus://offline/ref=A710B498A9C99926423E230FCD0825A6AD06788ADB03F64B7432D7DBC09F5E81F98314F9E765DBFB82C812968A7751v3G6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10B498A9C99926423E230FCD0825A6AD06788AD803FF467432D7DBC09F5E81F98306F9BF69DAFC9CC91383DC261763EACC358742152925F30Dv5G9G" TargetMode="External"/><Relationship Id="rId14" Type="http://schemas.openxmlformats.org/officeDocument/2006/relationships/hyperlink" Target="consultantplus://offline/ref=A710B498A9C99926423E230FCD0825A6AD06788AD909FB477432D7DBC09F5E81F98306F9BF69DAFC9CC91383DC261763EACC358742152925F30Dv5G9G" TargetMode="External"/><Relationship Id="rId22" Type="http://schemas.openxmlformats.org/officeDocument/2006/relationships/hyperlink" Target="consultantplus://offline/ref=A710B498A9C99926423E230FCD0825A6AD06788AD904FF4F7432D7DBC09F5E81F98306F9BF69DAFC9CC91583DC261763EACC358742152925F30Dv5G9G" TargetMode="External"/><Relationship Id="rId27" Type="http://schemas.openxmlformats.org/officeDocument/2006/relationships/hyperlink" Target="consultantplus://offline/ref=A710B498A9C99926423E230FCD0825A6AD06788ADE04F94D7432D7DBC09F5E81F98306F9BF69DAFC9CC91883DC261763EACC358742152925F30Dv5G9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1710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С</dc:creator>
  <cp:lastModifiedBy>Пархоменко С</cp:lastModifiedBy>
  <cp:revision>1</cp:revision>
  <dcterms:created xsi:type="dcterms:W3CDTF">2020-12-17T06:06:00Z</dcterms:created>
  <dcterms:modified xsi:type="dcterms:W3CDTF">2020-12-17T06:07:00Z</dcterms:modified>
</cp:coreProperties>
</file>