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Приняты решения и меры по результатам </w:t>
      </w:r>
      <w:r>
        <w:rPr>
          <w:b/>
        </w:rPr>
      </w:r>
      <w:r/>
    </w:p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</w:rPr>
        <w:t xml:space="preserve">проведенного Контрольно - счетной комиссией Ровеньского района в 2025 году контрольного мероприятия </w:t>
      </w:r>
      <w:r>
        <w:rPr>
          <w:rFonts w:ascii="Tinos" w:hAnsi="Tinos" w:eastAsia="Tinos" w:cs="Tinos"/>
          <w:b/>
          <w:sz w:val="28"/>
          <w:szCs w:val="28"/>
        </w:rPr>
        <w:t xml:space="preserve">  в</w:t>
      </w:r>
      <w:r>
        <w:rPr>
          <w:rFonts w:ascii="Tinos" w:hAnsi="Tinos" w:eastAsia="Tinos" w:cs="Tinos"/>
          <w:b/>
          <w:sz w:val="28"/>
          <w:szCs w:val="28"/>
        </w:rPr>
        <w:t xml:space="preserve"> </w:t>
      </w:r>
      <w:r/>
    </w:p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МБДОУ «Ровеньский детский сад  «Радуга»</w:t>
      </w:r>
      <w:r>
        <w:rPr>
          <w:rFonts w:ascii="Tinos" w:hAnsi="Tinos" w:eastAsia="Tinos" w:cs="Tinos"/>
          <w:b/>
          <w:sz w:val="28"/>
          <w:szCs w:val="28"/>
        </w:rPr>
        <w:t xml:space="preserve"> .</w:t>
      </w:r>
      <w:r>
        <w:rPr>
          <w:rFonts w:ascii="Tinos" w:hAnsi="Tinos" w:eastAsia="Tinos" w:cs="Tinos"/>
          <w:b/>
          <w:sz w:val="28"/>
          <w:highlight w:val="none"/>
        </w:rPr>
      </w:r>
      <w:r/>
    </w:p>
    <w:p>
      <w:pPr>
        <w:jc w:val="center"/>
        <w:spacing w:after="0" w:afterAutospacing="0" w:line="240" w:lineRule="auto"/>
        <w:rPr>
          <w:rFonts w:ascii="Tinos" w:hAnsi="Tinos" w:eastAsia="Tinos" w:cs="Tinos"/>
          <w:b/>
          <w:sz w:val="28"/>
          <w:highlight w:val="none"/>
        </w:rPr>
      </w:pPr>
      <w:r>
        <w:rPr>
          <w:rFonts w:ascii="Tinos" w:hAnsi="Tinos" w:eastAsia="Tinos" w:cs="Tinos"/>
          <w:b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sz w:val="28"/>
          <w:szCs w:val="28"/>
          <w:highlight w:val="none"/>
        </w:rPr>
      </w:r>
      <w:r/>
    </w:p>
    <w:p>
      <w:pPr>
        <w:jc w:val="both"/>
        <w:spacing w:after="0" w:afterAutospacing="0" w:line="238" w:lineRule="auto"/>
        <w:rPr>
          <w:rFonts w:ascii="Tinos" w:hAnsi="Tinos" w:eastAsia="Tinos" w:cs="Tinos"/>
          <w:b w:val="0"/>
          <w:color w:val="000000"/>
          <w:sz w:val="28"/>
          <w:highlight w:val="none"/>
        </w:rPr>
      </w:pPr>
      <w:r>
        <w:rPr>
          <w:rFonts w:ascii="Tinos" w:hAnsi="Tinos" w:eastAsia="Tinos" w:cs="Tinos"/>
          <w:sz w:val="28"/>
        </w:rPr>
        <w:t xml:space="preserve">      </w:t>
      </w:r>
      <w:r>
        <w:rPr>
          <w:rFonts w:ascii="Tinos" w:hAnsi="Tinos" w:eastAsia="Tinos" w:cs="Tinos"/>
          <w:b w:val="0"/>
          <w:color w:val="000000" w:themeColor="text1"/>
          <w:sz w:val="28"/>
        </w:rPr>
        <w:t xml:space="preserve">  По итогам реализации представления  </w:t>
      </w:r>
      <w:r>
        <w:rPr>
          <w:rFonts w:ascii="Tinos" w:hAnsi="Tinos" w:eastAsia="Tinos" w:cs="Tinos"/>
          <w:b w:val="0"/>
          <w:color w:val="000000" w:themeColor="text1"/>
          <w:sz w:val="28"/>
        </w:rPr>
        <w:t xml:space="preserve">от   20.05.2025 года </w:t>
      </w:r>
      <w:r>
        <w:rPr>
          <w:rFonts w:ascii="Tinos" w:hAnsi="Tinos" w:eastAsia="Tinos" w:cs="Tinos"/>
          <w:b w:val="0"/>
          <w:color w:val="000000" w:themeColor="text1"/>
          <w:sz w:val="28"/>
        </w:rPr>
        <w:t xml:space="preserve">№</w:t>
      </w:r>
      <w:r>
        <w:rPr>
          <w:rFonts w:ascii="Tinos" w:hAnsi="Tinos" w:eastAsia="Tinos" w:cs="Tinos"/>
          <w:b w:val="0"/>
          <w:color w:val="000000" w:themeColor="text1"/>
          <w:sz w:val="28"/>
        </w:rPr>
        <w:t xml:space="preserve">2  Контрольно- счетной комиссией Ровеньского района, внесенного по результатам контрольного мероприятия «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проверки финансово-хозяйственной деятельности  в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МБДОУ «Ровеньский детский сад  «Радуга»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 в 2024 году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»</w:t>
      </w:r>
      <w:r>
        <w:rPr>
          <w:rFonts w:ascii="Tinos" w:hAnsi="Tinos" w:eastAsia="Tinos" w:cs="Tinos"/>
          <w:b w:val="0"/>
          <w:color w:val="000000" w:themeColor="text1"/>
          <w:sz w:val="28"/>
        </w:rPr>
        <w:t xml:space="preserve"> были  приняты  следующие меры:</w:t>
      </w:r>
      <w:r>
        <w:rPr>
          <w:b w:val="0"/>
          <w:color w:val="000000" w:themeColor="text1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-в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 Устав МБДОУ </w:t>
      </w:r>
      <w:r>
        <w:rPr>
          <w:rFonts w:ascii="Tinos" w:hAnsi="Tinos" w:eastAsia="Tinos" w:cs="Tinos" w:eastAsiaTheme="minorHAnsi"/>
          <w:b w:val="0"/>
          <w:color w:val="000000" w:themeColor="text1"/>
          <w:sz w:val="28"/>
          <w:szCs w:val="28"/>
          <w:highlight w:val="none"/>
        </w:rPr>
        <w:t xml:space="preserve">«Ровеньский детский сад  «Радуга»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внесены изменения касающиеся возраста  прекращения получения дошкольного образования воспитанниками 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(распоряжение администрации Ровеньского района от 09.06.2025 года № 343);</w:t>
      </w:r>
      <w:r>
        <w:rPr>
          <w:rFonts w:eastAsiaTheme="minorHAnsi"/>
          <w:highlight w:val="none"/>
        </w:rPr>
      </w:r>
      <w:r/>
    </w:p>
    <w:p>
      <w:pPr>
        <w:ind w:left="0" w:firstLine="0"/>
        <w:jc w:val="both"/>
        <w:spacing w:after="0" w:afterAutospacing="0" w:line="238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-устранены нарушения по ведению бухгалтерского учета;</w:t>
      </w:r>
      <w:r>
        <w:rPr>
          <w:rFonts w:eastAsiaTheme="minorHAnsi"/>
        </w:rPr>
      </w:r>
      <w:r/>
    </w:p>
    <w:p>
      <w:pPr>
        <w:ind w:left="0" w:firstLine="0"/>
        <w:jc w:val="both"/>
        <w:spacing w:after="0" w:afterAutospacing="0" w:line="238" w:lineRule="auto"/>
        <w:rPr>
          <w:rFonts w:ascii="Tinos" w:hAnsi="Tinos" w:eastAsia="Tinos" w:cs="Tinos"/>
          <w:sz w:val="28"/>
          <w:highlight w:val="white"/>
        </w:rPr>
      </w:pPr>
      <w:r>
        <w:rPr>
          <w:rFonts w:ascii="Tinos" w:hAnsi="Tinos" w:eastAsia="Tinos" w:cs="Tinos" w:eastAsiaTheme="minorHAnsi"/>
          <w:sz w:val="28"/>
          <w:highlight w:val="white"/>
        </w:rPr>
      </w:r>
      <w:r>
        <w:rPr>
          <w:rFonts w:ascii="Tinos" w:hAnsi="Tinos" w:eastAsia="Tinos" w:cs="Tinos" w:eastAsiaTheme="minorHAnsi"/>
          <w:sz w:val="28"/>
          <w:highlight w:val="white"/>
        </w:rPr>
        <w:t xml:space="preserve">-осуществлены мероприятия по возврату излишне уплаченной </w:t>
      </w:r>
      <w:r>
        <w:rPr>
          <w:rFonts w:ascii="Tinos" w:hAnsi="Tinos" w:eastAsia="PT Sans" w:cs="Tinos" w:eastAsiaTheme="minorHAnsi"/>
          <w:sz w:val="28"/>
          <w:szCs w:val="28"/>
          <w:highlight w:val="white"/>
        </w:rPr>
        <w:t xml:space="preserve">родительской </w:t>
      </w:r>
      <w:r>
        <w:rPr>
          <w:rFonts w:ascii="Tinos" w:hAnsi="Tinos" w:eastAsia="PT Sans" w:cs="Tinos" w:eastAsiaTheme="minorHAnsi"/>
          <w:sz w:val="28"/>
          <w:szCs w:val="28"/>
          <w:highlight w:val="white"/>
        </w:rPr>
        <w:t xml:space="preserve">плате, возвращено по заявлению родителей </w:t>
      </w:r>
      <w:r>
        <w:rPr>
          <w:rFonts w:ascii="Tinos" w:hAnsi="Tinos" w:eastAsia="Tinos" w:cs="Tinos" w:eastAsiaTheme="minorHAnsi"/>
          <w:sz w:val="28"/>
          <w:highlight w:val="white"/>
        </w:rPr>
        <w:t xml:space="preserve"> 7,62 тыс.рублей.</w:t>
      </w:r>
      <w:r>
        <w:rPr>
          <w:rFonts w:eastAsiaTheme="minorHAnsi"/>
          <w:highlight w:val="white"/>
        </w:rPr>
      </w:r>
      <w:r>
        <w:rPr>
          <w:highlight w:val="white"/>
        </w:rPr>
      </w:r>
    </w:p>
    <w:p>
      <w:pPr>
        <w:jc w:val="both"/>
        <w:spacing w:after="0" w:afterAutospacing="0" w:line="242" w:lineRule="auto"/>
        <w:rPr>
          <w:rFonts w:ascii="Tinos" w:hAnsi="Tinos" w:eastAsia="Tinos" w:cs="Tinos"/>
          <w:b w:val="0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b w:val="0"/>
          <w:sz w:val="28"/>
          <w:szCs w:val="28"/>
        </w:rPr>
        <w:t xml:space="preserve">Представление исполнено в установленный срок.</w:t>
      </w:r>
      <w:r>
        <w:rPr>
          <w:rFonts w:eastAsiaTheme="minorHAnsi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Управлением образования администрации Ровеньского района  в целях недопущения повторения нарушений проведена  встреча с работниками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МКУ «Центр сопровождения развития образования» и руководителем учреждения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 </w:t>
      </w:r>
      <w:r>
        <w:rPr>
          <w:rFonts w:eastAsiaTheme="minorHAnsi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eastAsiaTheme="minorHAnsi"/>
        </w:rPr>
      </w:r>
      <w:r/>
    </w:p>
    <w:p>
      <w:r>
        <w:rPr>
          <w:rFonts w:eastAsiaTheme="minorHAnsi"/>
        </w:rPr>
      </w:r>
      <w:r>
        <w:rPr>
          <w:rFonts w:eastAsiaTheme="minorHAnsi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PT Sans">
    <w:panose1 w:val="020B0503020203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9">
    <w:name w:val="Heading 1"/>
    <w:basedOn w:val="815"/>
    <w:next w:val="815"/>
    <w:link w:val="6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0">
    <w:name w:val="Heading 1 Char"/>
    <w:link w:val="639"/>
    <w:uiPriority w:val="9"/>
    <w:rPr>
      <w:rFonts w:ascii="Arial" w:hAnsi="Arial" w:eastAsia="Arial" w:cs="Arial"/>
      <w:sz w:val="40"/>
      <w:szCs w:val="40"/>
    </w:rPr>
  </w:style>
  <w:style w:type="paragraph" w:styleId="641">
    <w:name w:val="Heading 2"/>
    <w:basedOn w:val="815"/>
    <w:next w:val="815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2">
    <w:name w:val="Heading 2 Char"/>
    <w:link w:val="641"/>
    <w:uiPriority w:val="9"/>
    <w:rPr>
      <w:rFonts w:ascii="Arial" w:hAnsi="Arial" w:eastAsia="Arial" w:cs="Arial"/>
      <w:sz w:val="34"/>
    </w:rPr>
  </w:style>
  <w:style w:type="paragraph" w:styleId="643">
    <w:name w:val="Heading 3"/>
    <w:basedOn w:val="815"/>
    <w:next w:val="815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4">
    <w:name w:val="Heading 3 Char"/>
    <w:link w:val="643"/>
    <w:uiPriority w:val="9"/>
    <w:rPr>
      <w:rFonts w:ascii="Arial" w:hAnsi="Arial" w:eastAsia="Arial" w:cs="Arial"/>
      <w:sz w:val="30"/>
      <w:szCs w:val="30"/>
    </w:rPr>
  </w:style>
  <w:style w:type="paragraph" w:styleId="645">
    <w:name w:val="Heading 4"/>
    <w:basedOn w:val="815"/>
    <w:next w:val="815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6">
    <w:name w:val="Heading 4 Char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5"/>
    <w:next w:val="815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5"/>
    <w:next w:val="815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5"/>
    <w:next w:val="815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5"/>
    <w:next w:val="815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5"/>
    <w:next w:val="815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1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5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8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2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 Spacing"/>
    <w:basedOn w:val="815"/>
    <w:uiPriority w:val="1"/>
    <w:qFormat/>
    <w:pPr>
      <w:spacing w:after="0" w:line="240" w:lineRule="auto"/>
    </w:pPr>
  </w:style>
  <w:style w:type="paragraph" w:styleId="819">
    <w:name w:val="List Paragraph"/>
    <w:basedOn w:val="815"/>
    <w:uiPriority w:val="34"/>
    <w:qFormat/>
    <w:pPr>
      <w:contextualSpacing/>
      <w:ind w:left="720"/>
    </w:pPr>
  </w:style>
  <w:style w:type="character" w:styleId="820" w:default="1">
    <w:name w:val="Default Paragraph Font"/>
    <w:uiPriority w:val="1"/>
    <w:semiHidden/>
    <w:unhideWhenUsed/>
  </w:style>
  <w:style w:type="character" w:styleId="821">
    <w:name w:val="Strong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2025-07-04T07:43:36Z</dcterms:modified>
</cp:coreProperties>
</file>