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девять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  </w:t>
      </w:r>
      <w:r>
        <w:rPr>
          <w:rFonts w:ascii="Tinos" w:hAnsi="Tinos" w:cs="Tinos" w:eastAsia="Tinos"/>
          <w:sz w:val="28"/>
          <w:szCs w:val="28"/>
        </w:rPr>
        <w:t xml:space="preserve">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девять месяцев 2024</w:t>
      </w:r>
      <w:r>
        <w:rPr>
          <w:rFonts w:ascii="Tinos" w:hAnsi="Tinos" w:cs="Tinos" w:eastAsia="Tinos"/>
          <w:sz w:val="28"/>
          <w:szCs w:val="28"/>
        </w:rPr>
        <w:t xml:space="preserve">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Отчет об исполнении местног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 бюджета за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девять месяцев  2024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года, утвержден постановлением администрации 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9.10.2024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года  № 596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  по доходам в сумме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1026501,4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тыс. рублей,  расходам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1014069,0тыс. рублей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с  профицитом  в сумме   12432,4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 рублей.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 бюдже</w:t>
      </w:r>
      <w:r>
        <w:rPr>
          <w:rFonts w:ascii="Tinos" w:hAnsi="Tinos" w:cs="Tinos" w:eastAsia="Tinos"/>
          <w:sz w:val="28"/>
          <w:szCs w:val="28"/>
        </w:rPr>
        <w:t xml:space="preserve">та на 1.10.2024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</w:t>
      </w:r>
      <w:r>
        <w:rPr>
          <w:rFonts w:ascii="Tinos" w:hAnsi="Tinos" w:cs="Tinos" w:eastAsia="Tinos"/>
          <w:sz w:val="28"/>
          <w:szCs w:val="28"/>
        </w:rPr>
        <w:t xml:space="preserve">1026501,4 тыс. рублей или 72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254946,6</w:t>
      </w:r>
      <w:r>
        <w:rPr>
          <w:rFonts w:ascii="Tinos" w:hAnsi="Tinos" w:cs="Tinos" w:eastAsia="Tinos"/>
          <w:sz w:val="28"/>
          <w:szCs w:val="28"/>
        </w:rPr>
        <w:t xml:space="preserve">тыс. рублей  или 80%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771554,8 </w:t>
      </w:r>
      <w:r>
        <w:rPr>
          <w:rFonts w:ascii="Tinos" w:hAnsi="Tinos" w:cs="Tinos" w:eastAsia="Tinos"/>
          <w:sz w:val="28"/>
          <w:szCs w:val="28"/>
        </w:rPr>
        <w:t xml:space="preserve">тыс. рублей или  70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2023 года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объем  поступлений доходов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  на  106 %, собственных   доходов  выше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 116%.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девять месяцев 2024</w:t>
      </w:r>
      <w:r>
        <w:rPr>
          <w:rFonts w:ascii="Tinos" w:hAnsi="Tinos" w:cs="Tinos" w:eastAsia="Tinos"/>
          <w:sz w:val="28"/>
          <w:szCs w:val="28"/>
        </w:rPr>
        <w:t xml:space="preserve"> года составили  </w:t>
      </w:r>
      <w:r>
        <w:rPr>
          <w:rFonts w:ascii="Tinos" w:hAnsi="Tinos" w:cs="Tinos" w:eastAsia="Tinos"/>
          <w:sz w:val="28"/>
          <w:szCs w:val="28"/>
        </w:rPr>
        <w:t xml:space="preserve"> 1014069,0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 68%, от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2023 года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 объем расходов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106%.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 девять месяцев 2024 </w:t>
      </w:r>
      <w:r>
        <w:rPr>
          <w:rFonts w:ascii="Tinos" w:hAnsi="Tinos" w:cs="Tinos" w:eastAsia="Tinos"/>
          <w:sz w:val="28"/>
          <w:szCs w:val="28"/>
        </w:rPr>
        <w:t xml:space="preserve">года  являлись: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51%,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- 16</w:t>
      </w:r>
      <w:r>
        <w:rPr>
          <w:rFonts w:ascii="Tinos" w:hAnsi="Tinos" w:cs="Tinos" w:eastAsia="Tinos"/>
          <w:sz w:val="28"/>
          <w:szCs w:val="28"/>
        </w:rPr>
        <w:t xml:space="preserve">%,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-общегосударственные вопросы -9%,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</w:rPr>
        <w:t xml:space="preserve"> 7%</w:t>
      </w:r>
      <w:r>
        <w:rPr>
          <w:rFonts w:ascii="Tinos" w:hAnsi="Tinos" w:cs="Tinos" w:eastAsia="Tinos"/>
          <w:sz w:val="28"/>
        </w:rPr>
        <w:t xml:space="preserve">,</w:t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-физическая культура и спорт- 4%</w:t>
      </w:r>
      <w:r>
        <w:rPr>
          <w:rFonts w:ascii="Tinos" w:hAnsi="Tinos" w:cs="Tinos" w:eastAsia="Tinos"/>
          <w:sz w:val="28"/>
        </w:rPr>
        <w:t xml:space="preserve">,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</w:rPr>
        <w:t xml:space="preserve">-национальная экономика - 4%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</w:t>
      </w:r>
      <w:r>
        <w:rPr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-межбюджетные трансферты  - 5%.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sz w:val="28"/>
        </w:rPr>
      </w:r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/>
          <w:sz w:val="28"/>
          <w:szCs w:val="26"/>
          <w:highlight w:val="none"/>
        </w:rPr>
        <w:t xml:space="preserve">ж</w:t>
      </w:r>
      <w:r>
        <w:rPr>
          <w:rFonts w:ascii="Tinos" w:hAnsi="Tinos" w:cs="Tinos" w:eastAsia="Tinos"/>
          <w:sz w:val="28"/>
          <w:szCs w:val="26"/>
          <w:highlight w:val="white"/>
        </w:rPr>
        <w:t xml:space="preserve">илищно-коммунальное хозяйство</w:t>
      </w:r>
      <w:r>
        <w:rPr>
          <w:rFonts w:ascii="Tinos" w:hAnsi="Tinos" w:cs="Tinos" w:eastAsia="Tinos"/>
          <w:sz w:val="28"/>
          <w:highlight w:val="none"/>
        </w:rPr>
        <w:t xml:space="preserve">- 3%.</w:t>
      </w:r>
      <w:r>
        <w:rPr>
          <w:rFonts w:ascii="Tinos" w:hAnsi="Tinos" w:cs="Tinos" w:eastAsia="Tinos"/>
          <w:sz w:val="28"/>
          <w:highlight w:val="white"/>
        </w:rPr>
      </w:r>
      <w:r>
        <w:rPr>
          <w:sz w:val="28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</w:rPr>
        <w:t xml:space="preserve">311268,1 тыс.рублей или  65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девять месяцев  2024 года исполнен с превышением  доходов над  расходами   в сумме </w:t>
      </w:r>
      <w:r>
        <w:rPr>
          <w:rFonts w:ascii="Tinos" w:hAnsi="Tinos" w:cs="Tinos" w:eastAsia="Tinos"/>
          <w:sz w:val="28"/>
          <w:szCs w:val="28"/>
        </w:rPr>
        <w:t xml:space="preserve">12432,4тыс. рублей.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spacing w:lineRule="auto" w:line="240" w:after="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2024-10-18T08:55:35Z</dcterms:modified>
</cp:coreProperties>
</file>