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CC" w:rsidRDefault="00293ECC" w:rsidP="00293EC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87428B">
        <w:rPr>
          <w:b/>
          <w:sz w:val="24"/>
          <w:szCs w:val="24"/>
        </w:rPr>
        <w:t xml:space="preserve">ИНФОРМАЦИОННОЕ СООБЩЕНИЕ </w:t>
      </w:r>
    </w:p>
    <w:p w:rsidR="00293ECC" w:rsidRPr="0087428B" w:rsidRDefault="00293ECC" w:rsidP="00293EC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93ECC" w:rsidRPr="00CD68A8" w:rsidRDefault="00293ECC" w:rsidP="00293EC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D68A8">
        <w:rPr>
          <w:sz w:val="24"/>
          <w:szCs w:val="24"/>
        </w:rPr>
        <w:t>Ровеньская территориальная избирательная комиссия объявляет  прием  предложений  по   кандидатурам   для   назначения  членами участковых  избирательных  комиссий  с  правом  решающего  голоса (в резерв составов участковых комиссий) избирательных участков №897-919,  921-923 ,925-928.</w:t>
      </w:r>
    </w:p>
    <w:p w:rsidR="00293ECC" w:rsidRPr="00CD68A8" w:rsidRDefault="00293ECC" w:rsidP="00293ECC">
      <w:pPr>
        <w:widowControl w:val="0"/>
        <w:autoSpaceDE w:val="0"/>
        <w:autoSpaceDN w:val="0"/>
        <w:adjustRightInd w:val="0"/>
        <w:ind w:firstLine="851"/>
        <w:rPr>
          <w:color w:val="000000"/>
          <w:sz w:val="24"/>
          <w:szCs w:val="24"/>
          <w:shd w:val="clear" w:color="auto" w:fill="FFFFFF"/>
        </w:rPr>
      </w:pPr>
      <w:r w:rsidRPr="00CD68A8">
        <w:rPr>
          <w:color w:val="000000"/>
          <w:sz w:val="24"/>
          <w:szCs w:val="24"/>
          <w:shd w:val="clear" w:color="auto" w:fill="FFFFFF"/>
        </w:rPr>
        <w:t>Предложения по кандидатурам принимаются от:</w:t>
      </w:r>
      <w:r w:rsidRPr="00CD68A8">
        <w:rPr>
          <w:color w:val="000000"/>
          <w:sz w:val="24"/>
          <w:szCs w:val="24"/>
        </w:rPr>
        <w:br/>
      </w:r>
      <w:r w:rsidRPr="00CD68A8">
        <w:rPr>
          <w:color w:val="000000"/>
          <w:sz w:val="24"/>
          <w:szCs w:val="24"/>
          <w:shd w:val="clear" w:color="auto" w:fill="FFFFFF"/>
        </w:rPr>
        <w:t>- политических партий, их региональных отделений, иных</w:t>
      </w:r>
      <w:r>
        <w:rPr>
          <w:color w:val="000000"/>
          <w:sz w:val="24"/>
          <w:szCs w:val="24"/>
          <w:shd w:val="clear" w:color="auto" w:fill="FFFFFF"/>
        </w:rPr>
        <w:t> структурных подразделений;</w:t>
      </w:r>
      <w:r>
        <w:rPr>
          <w:color w:val="000000"/>
          <w:sz w:val="24"/>
          <w:szCs w:val="24"/>
          <w:shd w:val="clear" w:color="auto" w:fill="FFFFFF"/>
        </w:rPr>
        <w:br/>
        <w:t xml:space="preserve">- общественных </w:t>
      </w:r>
      <w:r w:rsidRPr="00CD68A8">
        <w:rPr>
          <w:color w:val="000000"/>
          <w:sz w:val="24"/>
          <w:szCs w:val="24"/>
          <w:shd w:val="clear" w:color="auto" w:fill="FFFFFF"/>
        </w:rPr>
        <w:t>объединений</w:t>
      </w:r>
      <w:r w:rsidRPr="00CD68A8">
        <w:rPr>
          <w:color w:val="000000"/>
          <w:sz w:val="24"/>
          <w:szCs w:val="24"/>
          <w:shd w:val="clear" w:color="auto" w:fill="FFFFFF"/>
        </w:rPr>
        <w:br/>
        <w:t>- представительного органа муниципального образования;</w:t>
      </w:r>
      <w:r w:rsidRPr="00CD68A8">
        <w:rPr>
          <w:color w:val="000000"/>
          <w:sz w:val="24"/>
          <w:szCs w:val="24"/>
          <w:shd w:val="clear" w:color="auto" w:fill="FFFFFF"/>
        </w:rPr>
        <w:br/>
        <w:t>- собрания избирателей по месту жительства, работы, службы, учёбы.</w:t>
      </w:r>
      <w:r w:rsidRPr="00CD68A8">
        <w:rPr>
          <w:color w:val="000000"/>
          <w:sz w:val="24"/>
          <w:szCs w:val="24"/>
          <w:shd w:val="clear" w:color="auto" w:fill="FFFFFF"/>
        </w:rPr>
        <w:br/>
        <w:t>Субъектами права внесения кандидатур должны быть представлены:</w:t>
      </w:r>
      <w:r w:rsidRPr="00CD68A8">
        <w:rPr>
          <w:color w:val="000000"/>
          <w:sz w:val="24"/>
          <w:szCs w:val="24"/>
          <w:shd w:val="clear" w:color="auto" w:fill="FFFFFF"/>
        </w:rPr>
        <w:br/>
        <w:t xml:space="preserve">1. Две фотографии лица, предлагаемого в состав участковой избирательной комиссии (резерв), размером 3 </w:t>
      </w:r>
      <w:proofErr w:type="spellStart"/>
      <w:r w:rsidRPr="00CD68A8">
        <w:rPr>
          <w:color w:val="000000"/>
          <w:sz w:val="24"/>
          <w:szCs w:val="24"/>
          <w:shd w:val="clear" w:color="auto" w:fill="FFFFFF"/>
        </w:rPr>
        <w:t>x</w:t>
      </w:r>
      <w:proofErr w:type="spellEnd"/>
      <w:r w:rsidRPr="00CD68A8">
        <w:rPr>
          <w:color w:val="000000"/>
          <w:sz w:val="24"/>
          <w:szCs w:val="24"/>
          <w:shd w:val="clear" w:color="auto" w:fill="FFFFFF"/>
        </w:rPr>
        <w:t xml:space="preserve"> 4 см (без уголка).</w:t>
      </w:r>
      <w:r w:rsidRPr="00CD68A8">
        <w:rPr>
          <w:color w:val="000000"/>
          <w:sz w:val="24"/>
          <w:szCs w:val="24"/>
          <w:shd w:val="clear" w:color="auto" w:fill="FFFFFF"/>
        </w:rPr>
        <w:br/>
        <w:t>2. Письменное согласие гражданина Российской Федерации на его назначение в состав избирательной комиссии (резерв).</w:t>
      </w:r>
      <w:r w:rsidRPr="00CD68A8">
        <w:rPr>
          <w:color w:val="000000"/>
          <w:sz w:val="24"/>
          <w:szCs w:val="24"/>
          <w:shd w:val="clear" w:color="auto" w:fill="FFFFFF"/>
        </w:rPr>
        <w:br/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 (резерв).</w:t>
      </w:r>
      <w:r w:rsidRPr="00CD68A8">
        <w:rPr>
          <w:color w:val="000000"/>
          <w:sz w:val="24"/>
          <w:szCs w:val="24"/>
          <w:shd w:val="clear" w:color="auto" w:fill="FFFFFF"/>
        </w:rPr>
        <w:br/>
        <w:t xml:space="preserve">4. </w:t>
      </w:r>
      <w:proofErr w:type="gramStart"/>
      <w:r w:rsidRPr="00CD68A8">
        <w:rPr>
          <w:color w:val="000000"/>
          <w:sz w:val="24"/>
          <w:szCs w:val="24"/>
          <w:shd w:val="clear" w:color="auto" w:fill="FFFFFF"/>
        </w:rPr>
        <w:t>Копия документа (трудовой книжки либо справки с основного места работы) лица, кандидатура которого предложена в состав избирательной комиссии (резерв),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D68A8">
        <w:rPr>
          <w:color w:val="000000"/>
          <w:sz w:val="24"/>
          <w:szCs w:val="24"/>
          <w:shd w:val="clear" w:color="auto" w:fill="FFFFFF"/>
        </w:rPr>
        <w:t>(</w:t>
      </w:r>
      <w:proofErr w:type="gramStart"/>
      <w:r w:rsidRPr="00CD68A8">
        <w:rPr>
          <w:color w:val="000000"/>
          <w:sz w:val="24"/>
          <w:szCs w:val="24"/>
          <w:shd w:val="clear" w:color="auto" w:fill="FFFFFF"/>
        </w:rPr>
        <w:t>с указанием наименования учебного заведения), домохозяйка, временно неработающий).</w:t>
      </w:r>
      <w:r w:rsidRPr="00CD68A8">
        <w:rPr>
          <w:color w:val="000000"/>
          <w:sz w:val="24"/>
          <w:szCs w:val="24"/>
          <w:shd w:val="clear" w:color="auto" w:fill="FFFFFF"/>
        </w:rPr>
        <w:br/>
        <w:t>5.</w:t>
      </w:r>
      <w:proofErr w:type="gramEnd"/>
      <w:r w:rsidRPr="00CD68A8">
        <w:rPr>
          <w:color w:val="000000"/>
          <w:sz w:val="24"/>
          <w:szCs w:val="24"/>
          <w:shd w:val="clear" w:color="auto" w:fill="FFFFFF"/>
        </w:rPr>
        <w:t xml:space="preserve">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  <w:r w:rsidRPr="00CD68A8">
        <w:rPr>
          <w:color w:val="000000"/>
          <w:sz w:val="24"/>
          <w:szCs w:val="24"/>
          <w:shd w:val="clear" w:color="auto" w:fill="FFFFFF"/>
        </w:rPr>
        <w:br/>
      </w:r>
      <w:proofErr w:type="gramStart"/>
      <w:r w:rsidRPr="00CD68A8">
        <w:rPr>
          <w:sz w:val="24"/>
          <w:szCs w:val="24"/>
        </w:rPr>
        <w:t>Прием документов осуществляется в течение 30 дней со дня опубликования настоящего сообщения с 30 марта по 28 апреля 2023 года до 17.00 часов включительно, по адресу: 309740, Белгородская область, п. Ровеньки, ул. Ленина, д. 50, кабинет 301. тел. 5-68-65, в режиме работы: понедельник – пятница с 8.00 до 12.00 и с 13.00 до 17.00 (кроме субботы, воскресенья, праздничных дней.)</w:t>
      </w:r>
      <w:proofErr w:type="gramEnd"/>
    </w:p>
    <w:p w:rsidR="00293ECC" w:rsidRPr="0087428B" w:rsidRDefault="00293ECC" w:rsidP="00293ECC">
      <w:pPr>
        <w:widowControl w:val="0"/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93ECC" w:rsidRDefault="00293ECC" w:rsidP="00293ECC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  <w:r w:rsidRPr="0087428B">
        <w:rPr>
          <w:color w:val="000000"/>
          <w:sz w:val="24"/>
          <w:szCs w:val="24"/>
          <w:shd w:val="clear" w:color="auto" w:fill="FFFFFF"/>
        </w:rPr>
        <w:t xml:space="preserve">Заседание </w:t>
      </w:r>
      <w:proofErr w:type="spellStart"/>
      <w:r w:rsidRPr="0087428B">
        <w:rPr>
          <w:color w:val="000000"/>
          <w:sz w:val="24"/>
          <w:szCs w:val="24"/>
          <w:shd w:val="clear" w:color="auto" w:fill="FFFFFF"/>
        </w:rPr>
        <w:t>Ровеньской</w:t>
      </w:r>
      <w:proofErr w:type="spellEnd"/>
      <w:r w:rsidRPr="0087428B">
        <w:rPr>
          <w:color w:val="000000"/>
          <w:sz w:val="24"/>
          <w:szCs w:val="24"/>
          <w:shd w:val="clear" w:color="auto" w:fill="FFFFFF"/>
        </w:rPr>
        <w:t xml:space="preserve"> территориальной избирательной комиссии по формированию состава участковых избирательных комиссий (резерва составов участковых комиссий) состоится 01 июня 2023 года.</w:t>
      </w:r>
    </w:p>
    <w:p w:rsidR="00240336" w:rsidRDefault="00240336"/>
    <w:sectPr w:rsidR="00240336" w:rsidSect="0024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93ECC"/>
    <w:rsid w:val="00160C6A"/>
    <w:rsid w:val="00240336"/>
    <w:rsid w:val="00293ECC"/>
    <w:rsid w:val="002C40AE"/>
    <w:rsid w:val="00AD0DEE"/>
    <w:rsid w:val="00BA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CC"/>
  </w:style>
  <w:style w:type="paragraph" w:styleId="1">
    <w:name w:val="heading 1"/>
    <w:basedOn w:val="a"/>
    <w:next w:val="a"/>
    <w:link w:val="10"/>
    <w:qFormat/>
    <w:rsid w:val="002C40AE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C40AE"/>
    <w:pPr>
      <w:keepNext/>
      <w:ind w:left="2127" w:hanging="2269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2C40AE"/>
    <w:pPr>
      <w:keepNext/>
      <w:ind w:left="426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2C40AE"/>
    <w:pPr>
      <w:keepNext/>
      <w:ind w:left="709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C40AE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2C40AE"/>
    <w:pPr>
      <w:keepNext/>
      <w:ind w:left="216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2C40AE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C40AE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2C40AE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40AE"/>
    <w:rPr>
      <w:sz w:val="28"/>
      <w:szCs w:val="28"/>
    </w:rPr>
  </w:style>
  <w:style w:type="character" w:customStyle="1" w:styleId="20">
    <w:name w:val="Заголовок 2 Знак"/>
    <w:link w:val="2"/>
    <w:rsid w:val="002C40AE"/>
    <w:rPr>
      <w:sz w:val="28"/>
      <w:szCs w:val="28"/>
    </w:rPr>
  </w:style>
  <w:style w:type="character" w:customStyle="1" w:styleId="30">
    <w:name w:val="Заголовок 3 Знак"/>
    <w:link w:val="3"/>
    <w:rsid w:val="002C40AE"/>
    <w:rPr>
      <w:sz w:val="28"/>
      <w:szCs w:val="28"/>
    </w:rPr>
  </w:style>
  <w:style w:type="character" w:customStyle="1" w:styleId="40">
    <w:name w:val="Заголовок 4 Знак"/>
    <w:link w:val="4"/>
    <w:rsid w:val="002C40AE"/>
    <w:rPr>
      <w:sz w:val="28"/>
      <w:szCs w:val="28"/>
    </w:rPr>
  </w:style>
  <w:style w:type="character" w:customStyle="1" w:styleId="50">
    <w:name w:val="Заголовок 5 Знак"/>
    <w:link w:val="5"/>
    <w:rsid w:val="002C40AE"/>
    <w:rPr>
      <w:sz w:val="28"/>
      <w:szCs w:val="28"/>
    </w:rPr>
  </w:style>
  <w:style w:type="character" w:customStyle="1" w:styleId="60">
    <w:name w:val="Заголовок 6 Знак"/>
    <w:link w:val="6"/>
    <w:rsid w:val="002C40AE"/>
    <w:rPr>
      <w:sz w:val="28"/>
      <w:szCs w:val="28"/>
    </w:rPr>
  </w:style>
  <w:style w:type="character" w:customStyle="1" w:styleId="70">
    <w:name w:val="Заголовок 7 Знак"/>
    <w:link w:val="7"/>
    <w:rsid w:val="002C40AE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2C40AE"/>
    <w:rPr>
      <w:sz w:val="28"/>
      <w:szCs w:val="28"/>
    </w:rPr>
  </w:style>
  <w:style w:type="character" w:customStyle="1" w:styleId="90">
    <w:name w:val="Заголовок 9 Знак"/>
    <w:link w:val="9"/>
    <w:rsid w:val="002C40AE"/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C40AE"/>
    <w:pPr>
      <w:spacing w:before="360"/>
    </w:pPr>
    <w:rPr>
      <w:rFonts w:ascii="Cambria" w:hAnsi="Cambria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2C40AE"/>
    <w:pPr>
      <w:spacing w:before="24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unhideWhenUsed/>
    <w:qFormat/>
    <w:rsid w:val="002C40AE"/>
    <w:pPr>
      <w:ind w:left="200"/>
    </w:pPr>
    <w:rPr>
      <w:rFonts w:ascii="Calibri" w:hAnsi="Calibri"/>
    </w:rPr>
  </w:style>
  <w:style w:type="paragraph" w:styleId="a3">
    <w:name w:val="caption"/>
    <w:basedOn w:val="a"/>
    <w:next w:val="a"/>
    <w:qFormat/>
    <w:rsid w:val="002C40AE"/>
    <w:pPr>
      <w:spacing w:line="360" w:lineRule="auto"/>
      <w:ind w:firstLine="720"/>
      <w:jc w:val="both"/>
    </w:pPr>
    <w:rPr>
      <w:b/>
      <w:sz w:val="28"/>
    </w:rPr>
  </w:style>
  <w:style w:type="paragraph" w:styleId="a4">
    <w:name w:val="Title"/>
    <w:basedOn w:val="a"/>
    <w:link w:val="a5"/>
    <w:qFormat/>
    <w:rsid w:val="002C40AE"/>
    <w:pPr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2C40AE"/>
    <w:rPr>
      <w:sz w:val="28"/>
      <w:szCs w:val="28"/>
    </w:rPr>
  </w:style>
  <w:style w:type="paragraph" w:styleId="a6">
    <w:name w:val="Subtitle"/>
    <w:basedOn w:val="a"/>
    <w:link w:val="a7"/>
    <w:qFormat/>
    <w:rsid w:val="002C40AE"/>
    <w:rPr>
      <w:sz w:val="28"/>
      <w:szCs w:val="28"/>
    </w:rPr>
  </w:style>
  <w:style w:type="character" w:customStyle="1" w:styleId="a7">
    <w:name w:val="Подзаголовок Знак"/>
    <w:link w:val="a6"/>
    <w:rsid w:val="002C40AE"/>
    <w:rPr>
      <w:sz w:val="28"/>
      <w:szCs w:val="28"/>
    </w:rPr>
  </w:style>
  <w:style w:type="character" w:styleId="a8">
    <w:name w:val="Strong"/>
    <w:uiPriority w:val="22"/>
    <w:qFormat/>
    <w:rsid w:val="002C40AE"/>
    <w:rPr>
      <w:b/>
      <w:bCs/>
    </w:rPr>
  </w:style>
  <w:style w:type="character" w:styleId="a9">
    <w:name w:val="Emphasis"/>
    <w:qFormat/>
    <w:rsid w:val="002C40AE"/>
    <w:rPr>
      <w:i/>
      <w:iCs/>
    </w:rPr>
  </w:style>
  <w:style w:type="paragraph" w:styleId="aa">
    <w:name w:val="No Spacing"/>
    <w:uiPriority w:val="1"/>
    <w:qFormat/>
    <w:rsid w:val="002C40AE"/>
  </w:style>
  <w:style w:type="paragraph" w:styleId="ab">
    <w:name w:val="TOC Heading"/>
    <w:basedOn w:val="1"/>
    <w:next w:val="a"/>
    <w:uiPriority w:val="39"/>
    <w:semiHidden/>
    <w:unhideWhenUsed/>
    <w:qFormat/>
    <w:rsid w:val="002C40AE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2023-03-30T05:19:00Z</dcterms:created>
  <dcterms:modified xsi:type="dcterms:W3CDTF">2023-03-30T05:21:00Z</dcterms:modified>
</cp:coreProperties>
</file>