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sz w:val="30"/>
          <w:szCs w:val="30"/>
        </w:rPr>
        <w:t>Р О С С И Й С К А Я   Ф Е Д Е Р А Ц И Я</w:t>
      </w:r>
    </w:p>
    <w:p>
      <w:pPr>
        <w:pStyle w:val="Normal"/>
        <w:suppressAutoHyphens w:val="true"/>
        <w:jc w:val="center"/>
        <w:rPr/>
      </w:pPr>
      <w:r>
        <w:rPr>
          <w:sz w:val="30"/>
          <w:szCs w:val="30"/>
        </w:rPr>
        <w:t>Б Е Л Г О Р О Д С К А Я    О Б Л А С Т Ь</w:t>
      </w:r>
    </w:p>
    <w:p>
      <w:pPr>
        <w:pStyle w:val="Normal"/>
        <w:suppressAutoHyphens w:val="true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767715" cy="8883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575" r="-904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suppressAutoHyphens w:val="tru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suppressAutoHyphens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uppressAutoHyphens w:val="true"/>
        <w:ind w:right="-1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27 мая </w:t>
      </w:r>
      <w:r>
        <w:rPr>
          <w:b/>
          <w:bCs/>
          <w:sz w:val="28"/>
          <w:szCs w:val="28"/>
        </w:rPr>
        <w:t>2022 г.</w:t>
      </w:r>
      <w:r>
        <w:rPr>
          <w:b/>
          <w:bCs/>
        </w:rPr>
        <w:tab/>
        <w:tab/>
        <w:tab/>
        <w:t xml:space="preserve"> </w:t>
        <w:tab/>
        <w:tab/>
        <w:tab/>
        <w:t xml:space="preserve">             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single"/>
          <w:lang w:val="en-US" w:eastAsia="zh-CN" w:bidi="ar-SA"/>
        </w:rPr>
        <w:t>51/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single"/>
          <w:lang w:val="ru-RU" w:eastAsia="zh-CN" w:bidi="ar-SA"/>
        </w:rPr>
        <w:t>385</w:t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/>
      </w:pPr>
      <w:r>
        <w:rPr>
          <w:b/>
          <w:sz w:val="28"/>
          <w:szCs w:val="28"/>
        </w:rPr>
        <w:t xml:space="preserve">О внесении изменений в решение Муниципального совета Ровеньского района от 22 декабря 2021 года </w:t>
      </w:r>
      <w:r>
        <w:rPr>
          <w:b/>
          <w:color w:val="000000"/>
          <w:sz w:val="28"/>
          <w:szCs w:val="28"/>
        </w:rPr>
        <w:t>№43/318</w:t>
      </w:r>
      <w:r>
        <w:rPr>
          <w:b/>
          <w:sz w:val="28"/>
          <w:szCs w:val="28"/>
        </w:rPr>
        <w:t xml:space="preserve"> «О местном бюджете Ровеньского района на 2022 год и плановый период 2023 и 2024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clear" w:pos="708"/>
          <w:tab w:val="left" w:pos="1620" w:leader="none"/>
        </w:tabs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  <w:tab/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Внести в решение Муниципального совета Ровеньского района от 22 декабря 2021 года №43/318 «О местном бюджете Ровеньского района на 2022 год и плановый период 2023 и 2024 годов» следующие изменения: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1 статьи 1 изложить в следующей редакции: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местного бюджета на 2022 год: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 1718753,6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1 728 499,9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2023 года в сумме 0 тыс. рублей,  в том числе по муниципальным гарантиям 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в сумме 9 746,3 тыс. рублей.»;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2 статьи 9 изложить в следующей редакции: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«2. Утвердить распределение межбюджетных трансфертов, предоставляемых бюджетам поселений на 2022 год в сумме 116 532 тыс. рублей согласно приложению 10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–            63 309,0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– 368,0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– 29 982,4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– 22 872,6 тыс. рублей.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на плановый период 2023 и 2024 годов в сумме 66 671,0 тыс. рублей и        65 899,5 тыс. рублей соответственно согласно приложению 11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на 2023 год – 59 307,0 тыс. рублей и на 2024 год – 59 307,0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на 2023 год – 315,1 тыс. рублей и на 2024 год – 271,5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на 2023 год – 727,9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на 2023 год – 6 321,0 тыс. рублей и на 2024 год – 6 321,0 тыс. рублей.»;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28"/>
          <w:szCs w:val="28"/>
        </w:rPr>
        <w:t>Приложение 1 изложить в следующей редакции:</w:t>
      </w:r>
    </w:p>
    <w:tbl>
      <w:tblPr>
        <w:tblW w:w="997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8"/>
        <w:gridCol w:w="2617"/>
        <w:gridCol w:w="5445"/>
        <w:gridCol w:w="1298"/>
        <w:gridCol w:w="40"/>
        <w:gridCol w:w="20"/>
      </w:tblGrid>
      <w:tr>
        <w:trPr>
          <w:cantSplit w:val="true"/>
        </w:trPr>
        <w:tc>
          <w:tcPr>
            <w:tcW w:w="5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84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61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674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left="25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«Приложение  1</w:t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к решению «О местном бюджете Ровеньского района на 2022 год и плановый период 2023 и 2024 годов»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991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2022 год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 на 2022 год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9 746,3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1 718 753,6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1 718 753,6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1 718 753,6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01 05 02 01 05 0000 510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бюджета Ровеньского района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1 718 753,6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1 728 499,9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1 728 499,9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1 728 499,9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01 05 02 01 05 0000 610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бюджета Ровеньского района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1 728 499,9</w:t>
            </w:r>
          </w:p>
        </w:tc>
      </w:tr>
      <w:tr>
        <w:trPr>
          <w:cantSplit w:val="true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ind w:left="-108"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9 746,3»;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8"/>
          <w:szCs w:val="28"/>
        </w:rPr>
        <w:t>Приложение 4 изложить в следующей редакции:</w:t>
      </w:r>
    </w:p>
    <w:tbl>
      <w:tblPr>
        <w:tblW w:w="1036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368"/>
      </w:tblGrid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 4</w:t>
            </w:r>
          </w:p>
        </w:tc>
      </w:tr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решению «О местном бюджете Ровеньского района на 2022 год и плановый период 2023 и 2024 годов»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>
          <w:rFonts w:eastAsia="SimSun"/>
          <w:b/>
          <w:b/>
          <w:bCs/>
          <w:kern w:val="2"/>
          <w:sz w:val="28"/>
          <w:szCs w:val="28"/>
          <w:lang w:eastAsia="ru-RU" w:bidi="hi-IN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lang w:eastAsia="ru-RU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  <w:t xml:space="preserve">Поступление доходов в местный бюджет, в том числе объем межбюджетных трансфертов, получаемых от других бюджетов бюджетной системы Российской Федерации, на 2022 год и плановый период 2023 и 2024 годов </w:t>
      </w:r>
    </w:p>
    <w:p>
      <w:pPr>
        <w:pStyle w:val="Normal"/>
        <w:jc w:val="center"/>
        <w:rPr>
          <w:rFonts w:ascii="Liberation Serif" w:hAnsi="Liberation Serif" w:eastAsia="SimSun" w:cs="Liberation Serif"/>
          <w:b/>
          <w:b/>
          <w:bCs/>
          <w:kern w:val="2"/>
          <w:sz w:val="32"/>
          <w:szCs w:val="32"/>
          <w:lang w:eastAsia="ru-RU" w:bidi="hi-IN"/>
        </w:rPr>
      </w:pPr>
      <w:r>
        <w:rPr>
          <w:rFonts w:eastAsia="SimSun" w:cs="Liberation Serif" w:ascii="Liberation Serif" w:hAnsi="Liberation Serif"/>
          <w:b/>
          <w:bCs/>
          <w:kern w:val="2"/>
          <w:sz w:val="32"/>
          <w:szCs w:val="32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(тыс. рублей)</w:t>
      </w:r>
    </w:p>
    <w:tbl>
      <w:tblPr>
        <w:tblW w:w="1006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8"/>
        <w:gridCol w:w="3359"/>
        <w:gridCol w:w="1392"/>
        <w:gridCol w:w="1258"/>
        <w:gridCol w:w="1438"/>
      </w:tblGrid>
      <w:tr>
        <w:trPr>
          <w:tblHeader w:val="true"/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Код бюджетной классификации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Наименование показателей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 год</w:t>
            </w:r>
          </w:p>
        </w:tc>
      </w:tr>
      <w:tr>
        <w:trPr>
          <w:tblHeader w:val="true"/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255641,0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268281,0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283673,0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223399,0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237918,0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101 02000 01 0000 110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223399,0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237918,0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15748,0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15549,0</w:t>
            </w:r>
          </w:p>
        </w:tc>
      </w:tr>
      <w:tr>
        <w:trPr>
          <w:trHeight w:val="7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103 02000 01 0000 000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15748,0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15549,0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105 00000 00 0000 000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19039,0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19802,0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20581,0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105 01000 00 0000 110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3785,0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3922,0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9208,0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9577,0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9962,0</w:t>
            </w:r>
          </w:p>
        </w:tc>
      </w:tr>
      <w:tr>
        <w:trPr>
          <w:trHeight w:val="12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105 04000 02 0000 110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6192,0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6440,0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6697,0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108 00000 00 0000 000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Государственная пошлина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2794,0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2906,0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1821,0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1836,0</w:t>
            </w:r>
          </w:p>
        </w:tc>
      </w:tr>
      <w:tr>
        <w:trPr>
          <w:trHeight w:val="252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111 05013 13 0000120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</w:tr>
      <w:tr>
        <w:trPr>
          <w:trHeight w:val="226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111 05025 05 0000120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111 05075 05 0000120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344,0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359,0</w:t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111 09045 05 0000 120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112 00000 00 0000 000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112 01000 01 0000 120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411,0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3829,0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113 01995 05 0000 000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3829,0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114 00000 00 0000 000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материальных и нематериальных активов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216,0</w:t>
            </w:r>
          </w:p>
        </w:tc>
      </w:tr>
      <w:tr>
        <w:trPr>
          <w:trHeight w:val="283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114 02053 05 0000 410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реализации иного имущества,</w:t>
              <w:br/>
              <w:t>находящегося в собственности муниципальных</w:t>
              <w:br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</w:tr>
      <w:tr>
        <w:trPr>
          <w:trHeight w:val="58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114 06013 13 0000 430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116 00000 00 0000 000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Штрафы, санкции, возмещение ущерба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1463112,6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1068421,1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1060811,4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2 02 10000 00 0000 150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280794,5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218764,2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278271,9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218764,2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rFonts w:eastAsia="Calibri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1822,6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2 02 20000 00 0000 150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454762,8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99526,8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70627,2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2 02 20077 05 0000 150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966" w:leader="none"/>
              </w:tabs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20497,5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60291,1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2 02 20216 05 0000 150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 бюджетам  муниципальных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val="en-US" w:eastAsia="ru-RU"/>
              </w:rPr>
            </w:pPr>
            <w:r>
              <w:rPr>
                <w:color w:val="00000A"/>
                <w:lang w:val="en-US" w:eastAsia="ru-RU"/>
              </w:rPr>
              <w:t>332500</w:t>
            </w:r>
            <w:r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val="en-US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2 02 25097 05 0000 150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2883,2</w:t>
            </w:r>
          </w:p>
        </w:tc>
      </w:tr>
      <w:tr>
        <w:trPr>
          <w:trHeight w:val="124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2 02 25269 05 0000 150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rFonts w:eastAsia="Calibri"/>
                <w:lang w:eastAsia="en-US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300,9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727,9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189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2 02 25304 05 0000 150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5797,9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5043,3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5244,0</w:t>
            </w:r>
          </w:p>
        </w:tc>
      </w:tr>
      <w:tr>
        <w:trPr>
          <w:trHeight w:val="189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2 02 25467 05 0000 150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rFonts w:eastAsia="Calibri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4253,8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15826,2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13319,9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9832,6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804,9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1236,7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1607,3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20705,3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316,8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</w:tr>
      <w:tr>
        <w:trPr>
          <w:trHeight w:val="54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2 02 25555 05 0000 150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9225,0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20402,9</w:t>
            </w:r>
          </w:p>
        </w:tc>
      </w:tr>
      <w:tr>
        <w:trPr>
          <w:trHeight w:val="54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2 02 25750 05 0000 150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rFonts w:eastAsia="Calibri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13470,1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60994,7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9497,7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9766,7</w:t>
            </w:r>
          </w:p>
        </w:tc>
      </w:tr>
      <w:tr>
        <w:trPr>
          <w:trHeight w:val="6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2 02 30000 00 0000 150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678415,3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707453,1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740468,2</w:t>
            </w:r>
          </w:p>
        </w:tc>
      </w:tr>
      <w:tr>
        <w:trPr>
          <w:trHeight w:val="31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1582,0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</w:tr>
      <w:tr>
        <w:trPr>
          <w:trHeight w:val="12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1558,0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1620,0</w:t>
            </w:r>
          </w:p>
        </w:tc>
      </w:tr>
      <w:tr>
        <w:trPr>
          <w:trHeight w:val="105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605553,6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637366,8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666308,3</w:t>
            </w:r>
          </w:p>
        </w:tc>
      </w:tr>
      <w:tr>
        <w:trPr>
          <w:trHeight w:val="15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6516,0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6756,0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7184,0</w:t>
            </w:r>
          </w:p>
        </w:tc>
      </w:tr>
      <w:tr>
        <w:trPr>
          <w:trHeight w:val="406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4297,0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</w:tr>
      <w:tr>
        <w:trPr>
          <w:trHeight w:val="263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2 02 35082 05 0000 150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10628,0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4463,8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7030,5</w:t>
            </w:r>
          </w:p>
        </w:tc>
      </w:tr>
      <w:tr>
        <w:trPr>
          <w:trHeight w:val="26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2 02 35120 05 0000 150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>
        <w:trPr>
          <w:trHeight w:val="547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2 02 35250 05 0000 150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20072,0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</w:tr>
      <w:tr>
        <w:trPr>
          <w:trHeight w:val="192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2 02 35303 05 0000 150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</w:tr>
      <w:tr>
        <w:trPr>
          <w:trHeight w:val="172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16449,0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17403,0</w:t>
            </w:r>
          </w:p>
        </w:tc>
      </w:tr>
      <w:tr>
        <w:trPr>
          <w:trHeight w:val="264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2 02 35462 05 0000 150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ru-RU"/>
              </w:rPr>
              <w:t>73,0</w:t>
            </w:r>
          </w:p>
        </w:tc>
      </w:tr>
      <w:tr>
        <w:trPr>
          <w:trHeight w:val="96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2 02 35930 05 0000 150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1279,0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1330,0</w:t>
            </w:r>
          </w:p>
        </w:tc>
      </w:tr>
      <w:tr>
        <w:trPr>
          <w:trHeight w:val="6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196,7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204,6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212,8</w:t>
            </w:r>
          </w:p>
        </w:tc>
      </w:tr>
      <w:tr>
        <w:trPr>
          <w:trHeight w:val="3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2 02 40000 00 0000 150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49140,0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42677,0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41890,0</w:t>
            </w:r>
          </w:p>
        </w:tc>
      </w:tr>
      <w:tr>
        <w:trPr>
          <w:trHeight w:val="33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1890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2 02 40014 05 0000 150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39140,0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42677,0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41890,0</w:t>
            </w:r>
          </w:p>
        </w:tc>
      </w:tr>
      <w:tr>
        <w:trPr>
          <w:trHeight w:val="945" w:hRule="atLeast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ВСЕГО ДОХОДОВ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1718753,6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1336702,1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1344484,4»;</w:t>
            </w:r>
          </w:p>
        </w:tc>
      </w:tr>
    </w:tbl>
    <w:p>
      <w:pPr>
        <w:pStyle w:val="ListParagraph"/>
        <w:suppressAutoHyphens w:val="true"/>
        <w:ind w:left="644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8"/>
          <w:szCs w:val="28"/>
        </w:rPr>
        <w:t>Приложение 5.1 изложить в следующей редакции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5387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«Приложение 5.1</w:t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на 2022 год и плановый период 2023 и 2024 годов, предусмотренного приложением 5 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84"/>
        <w:gridCol w:w="566"/>
        <w:gridCol w:w="1638"/>
        <w:gridCol w:w="489"/>
        <w:gridCol w:w="1134"/>
        <w:gridCol w:w="1134"/>
        <w:gridCol w:w="1194"/>
      </w:tblGrid>
      <w:tr>
        <w:trPr>
          <w:tblHeader w:val="true"/>
          <w:trHeight w:val="1567" w:hRule="atLeast"/>
          <w:cantSplit w:val="true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Раздел.            Подраздел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2023 год</w:t>
            </w:r>
          </w:p>
        </w:tc>
      </w:tr>
      <w:tr>
        <w:trPr>
          <w:tblHeader w:val="true"/>
          <w:trHeight w:val="198" w:hRule="atLeast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99 9 00 00510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99 9 00 00810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-293,3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11 1 02 25020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11 1 03 25030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99 9 00 51180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-1 630,0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-1 733,0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+2 845,9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99 9 00 70550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+1 822,6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+1 023,3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+1 063,3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+1 063,3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99 9 00 80550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+1 063,3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09 1 01 20570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+3 555,7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09 1 03 40380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-251,0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09 1 03 70200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-1 679,9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09 1 03 70600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+5 354,2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09 1 03 80201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09 1 03 80603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+197,4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09 1 03 83110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09 1 06 80570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+790,0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+6 314,9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08 1 03 23790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+430,0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+5 844,9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"Мероприятия"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+5 316,9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инициативных проектов и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08 2 03 70200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08 2 03 70600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+3 637,0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08 2 04 89990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12 2 01 89990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99 9 00 80550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+11 267,3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02 1 05 29990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+1 311,0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+8 903,0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+8 648,8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+8 648,8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+7 553,4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+3 449,7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-4 961,3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 Ровеньского района в рамках государственного стандарта общего образования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+2 222,0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-2 247,7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7501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>
                <w:lang w:val="en-US"/>
              </w:rPr>
              <w:t>+</w:t>
            </w:r>
            <w:r>
              <w:rPr/>
              <w:t>9 569,2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S2120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02 2 04 29990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-544,0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05 L7502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+4 610,4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73090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-2 822,0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S3090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07.02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«Развитие дополнительного образования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02 3 02 71330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-1 133,0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02 4 01 29990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+139,3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+139,3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04 1 03 25190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L5192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+314,3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04 3 04 21120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-3 689,0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-4 010,5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-4 010,5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-4 010,5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L4970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+957,5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-4 968,0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08 1 07 73900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-4 719,6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S3900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-248,4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667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+19 103,4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-1 703,0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-1 733,0»;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6.1 изложить в следующей редакции:</w:t>
      </w:r>
    </w:p>
    <w:p>
      <w:pPr>
        <w:pStyle w:val="ListParagraph"/>
        <w:ind w:left="64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«Приложение </w:t>
      </w:r>
      <w:r>
        <w:rPr>
          <w:color w:val="000000"/>
          <w:sz w:val="28"/>
          <w:szCs w:val="28"/>
        </w:rPr>
        <w:t>6.1</w:t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</w:rPr>
        <w:t>к решению «О местном</w:t>
      </w:r>
      <w:r>
        <w:rPr>
          <w:sz w:val="28"/>
          <w:szCs w:val="28"/>
        </w:rPr>
        <w:t xml:space="preserve">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2022 год и плановый период 2023 и 2024 годов,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6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028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6"/>
        <w:gridCol w:w="566"/>
        <w:gridCol w:w="314"/>
        <w:gridCol w:w="394"/>
        <w:gridCol w:w="1570"/>
        <w:gridCol w:w="488"/>
        <w:gridCol w:w="1062"/>
        <w:gridCol w:w="1222"/>
        <w:gridCol w:w="1105"/>
      </w:tblGrid>
      <w:tr>
        <w:trPr>
          <w:tblHeader w:val="true"/>
          <w:trHeight w:val="1441" w:hRule="atLeast"/>
          <w:cantSplit w:val="true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статья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52" w:hRule="atLeast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+2 661,9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11 1 02 25020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+86,0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+2 845,9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99 9 70550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+1 822,6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+1 023,3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+1 063,3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+1 063,3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99 9 80550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+1 063,3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-174,3</w:t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08 1 03 23790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+1 330,0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+1 591,0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+1 655,0</w:t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99 9 00 00510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+340,0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-1 330,0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-1 591,0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-1 655,0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-1 923,3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-293,3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-293,3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-1 733,0</w:t>
            </w:r>
          </w:p>
        </w:tc>
      </w:tr>
      <w:tr>
        <w:trPr>
          <w:trHeight w:val="286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+3 891,9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+3 891,9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02 1 05 29990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+1 311,0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+1 349,6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+1 095,4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+1 095,4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-544,0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02 2 04 29990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-544,0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02 2 05 L7502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+4 610,4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«Современная школа»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02 2 E1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73090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S3090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Оценка эффективности деятельности органов местного самоуправления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02 3 02 71330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-1 133,0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bCs/>
              </w:rPr>
              <w:t>02 4 01 29990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+2 000,0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оценки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+13,0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+64,3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КУЛЬТУРЫ, ТУРИЗМА, МОЛОДЁЖНОЙ ПОЛИТИКИ И СПОРТА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04 1 01 00590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Комплектование книжных фондов библиотек Ровеньского района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04 1 03 25190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L5192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+285,0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"РОВЕНЬСКИЙ РАЙОН" БЕЛГОРОДСКОЙ ОБЛАСТИ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+14,7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+192,7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+0,3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-0,3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-104,0</w:t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+321,5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+321,5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+121,5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+200,0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+14 058,2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+322,8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+278,3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+3 972,3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+217,9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+174,3</w:t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-647,4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09 1 01 20570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-647,4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+3 555,7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09 1 03 40380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-251,0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09 1 03 70200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-1 679,9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09 1 03 70600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+5 354,2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09 1 03 80201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-89,0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09 1 03 80603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+197,4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09 1 03 83110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09 1 06 80570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+790,0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+6 274,9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4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+430,0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18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+5 844,9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08 2 03 70200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+1 679,9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+3 637,0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08 2 04 89990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12 2 01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мероприятий по благоустройству общественных территорий поселений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12 2 01 89990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02 2 03 21120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+3 449,7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-4 961,3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Капитальный ремонт объектов муниципальной собственности Ровеньского района в рамках государственного стандарта общего образования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+2 222,0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02 2 03 72120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-2 247,7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L7501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highlight w:val="yellow"/>
              </w:rPr>
            </w:pPr>
            <w:r>
              <w:rPr/>
              <w:t>+9 569,2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S2120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-478,5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04 3 04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04 3 04 21120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+29,3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+110,0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-3 881,7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-3 881,7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+128,8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+104,0</w:t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-4 010,5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-4 010,5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+957,5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L4970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+957,5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08 1 07 73900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-4 719,6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S3900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-248,4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1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+19 103,4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1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1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7.1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«Приложение 7.1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 xml:space="preserve">Изменение распределения бюджетных ассигнований по целевым статьям </w:t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2022 год и плановый период 2023 и 2024 годов, предусмотренного</w:t>
      </w:r>
      <w:r>
        <w:rPr>
          <w:b/>
          <w:bCs/>
          <w:color w:val="000000"/>
          <w:sz w:val="28"/>
          <w:szCs w:val="28"/>
        </w:rPr>
        <w:t xml:space="preserve"> приложением 7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ListParagraph"/>
        <w:ind w:left="644" w:hanging="0"/>
        <w:rPr/>
      </w:pPr>
      <w:r>
        <w:rPr/>
      </w:r>
    </w:p>
    <w:tbl>
      <w:tblPr>
        <w:tblW w:w="1008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2"/>
        <w:gridCol w:w="1501"/>
        <w:gridCol w:w="535"/>
        <w:gridCol w:w="426"/>
        <w:gridCol w:w="405"/>
        <w:gridCol w:w="1121"/>
        <w:gridCol w:w="1099"/>
        <w:gridCol w:w="1158"/>
      </w:tblGrid>
      <w:tr>
        <w:trPr>
          <w:tblHeader w:val="true"/>
          <w:trHeight w:val="795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2023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+10 948,8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+1 311,0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02 1 05 29990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+1 311,0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+8 648,8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+7 553,4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/>
              <w:t>02 2 03 21120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+3 449,7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-4 961,3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+2 222,0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02 2 03 72120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-2 247,7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>
              <w:rPr/>
              <w:t>2 03 L7501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+9 569,2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S2120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-478,5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-544,0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02 2 04 29990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-544,0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</w:rPr>
            </w:pPr>
            <w:r>
              <w:rPr>
                <w:b/>
              </w:rPr>
              <w:t>02 2 05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05 L7502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+4 610,4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-2 971,0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E1 73090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02 2 E1 S3090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Оценка эффективности деятельности органов местного самоуправления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02 3 02 71330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02 4 01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-178,0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-1 133,0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02 4 01 29990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+2 000,0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+0,3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-0,3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67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04 1 01 00590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04 1 03 25190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+341,0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L5192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-341,0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+314,3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+285,0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05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04 3 04 21120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+29,3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05 1 02 71330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</w:tr>
      <w:tr>
        <w:trPr>
          <w:trHeight w:val="42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+1 850,4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-3 970,5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+957,5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L4970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+957,5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08 1 03 23790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08 1 07 73900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-4 719,6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S3900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-248,4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08 2 03 70200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+1 679,9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08 2 03 70600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+3 637,0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08 2 04 89990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+504,0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+3 698,3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-647,4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09 1 01 20570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-647,4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+3 555,7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09 1 03 40380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-251,0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09 1 03 70200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-1 679,9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09 1 03 70600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+5 354,2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09 1 03 80201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-89,0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09 1 03 80603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+197,4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09 1 03 83110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+790,0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09 1 06 80570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+790,0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11 1 02 25020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11 1 03 25030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+86,0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12 2 01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12 2 01 89990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+2 192,6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5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+2 192,6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8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-340,0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489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99 9 00 00510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+340,0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+64,3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+110,0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+121,5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+200,0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+430,0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+254,2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-293,3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99 9 00 51180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02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-1 630,0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-1 733,0</w:t>
            </w:r>
          </w:p>
        </w:tc>
      </w:tr>
      <w:tr>
        <w:trPr>
          <w:trHeight w:val="87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99 9 00 70550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+1 822,6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+1 063,3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+50,0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70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85" w:hanging="0"/>
              <w:jc w:val="right"/>
              <w:rPr>
                <w:b/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  <w:bCs/>
              </w:rPr>
              <w:t>+19 103,4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-1 703,0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-1 733,0»;</w:t>
            </w:r>
          </w:p>
        </w:tc>
      </w:tr>
    </w:tbl>
    <w:p>
      <w:pPr>
        <w:pStyle w:val="ListParagraph"/>
        <w:ind w:left="64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Приложение 8 изложить в следующей редакции:</w:t>
      </w:r>
    </w:p>
    <w:p>
      <w:pPr>
        <w:pStyle w:val="ListParagraph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6096" w:hanging="0"/>
        <w:rPr>
          <w:lang w:eastAsia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Приложение 8</w:t>
      </w:r>
    </w:p>
    <w:p>
      <w:pPr>
        <w:pStyle w:val="Normal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tbl>
      <w:tblPr>
        <w:tblW w:w="9381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2"/>
        <w:gridCol w:w="996"/>
        <w:gridCol w:w="566"/>
        <w:gridCol w:w="568"/>
        <w:gridCol w:w="1275"/>
        <w:gridCol w:w="1135"/>
        <w:gridCol w:w="1133"/>
        <w:gridCol w:w="25"/>
      </w:tblGrid>
      <w:tr>
        <w:trPr>
          <w:trHeight w:val="2079" w:hRule="atLeast"/>
        </w:trPr>
        <w:tc>
          <w:tcPr>
            <w:tcW w:w="9355" w:type="dxa"/>
            <w:gridSpan w:val="7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ru-RU"/>
              </w:rPr>
              <w:t>аспределение бюджетных ассигнований по разделам, подразделам классификации расходов бюджетов на осуществление бюджетных инвестиций,  включаемых в муниципальные программы Ровеньского района на 2022 год и на плановый период 2023 и 2024 годов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368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156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bCs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2024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2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5 671,8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5 671,8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96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4 817,0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4 817,0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10 628,0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4 463,8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7 030,5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>
          <w:trHeight w:val="375" w:hRule="atLeast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10 628,0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4 463,8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7 030,5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  <w:tr>
        <w:trPr>
          <w:trHeight w:val="329" w:hRule="atLeast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21 576,0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4 463,8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7 030,5</w:t>
            </w:r>
            <w:r>
              <w:rPr>
                <w:b/>
                <w:lang w:eastAsia="ru-RU"/>
              </w:rPr>
              <w:t>»;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</w:tr>
    </w:tbl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567"/>
        <w:rPr/>
      </w:pPr>
      <w:r>
        <w:rPr>
          <w:sz w:val="28"/>
          <w:szCs w:val="28"/>
        </w:rPr>
        <w:t>Приложение 9 изложить в следующей редакции:</w:t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>
      <w:pPr>
        <w:pStyle w:val="ListParagraph"/>
        <w:tabs>
          <w:tab w:val="clear" w:pos="708"/>
          <w:tab w:val="left" w:pos="993" w:leader="none"/>
        </w:tabs>
        <w:ind w:left="5954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БЮДЖЕТ</w:t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дорожного фонда Ровеньского района </w:t>
      </w:r>
    </w:p>
    <w:p>
      <w:pPr>
        <w:pStyle w:val="Normal"/>
        <w:ind w:left="794" w:hanging="794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на 2022 год и плановый период 2023 и 2024 годов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88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"/>
        <w:gridCol w:w="6179"/>
        <w:gridCol w:w="1134"/>
        <w:gridCol w:w="1134"/>
        <w:gridCol w:w="1134"/>
      </w:tblGrid>
      <w:tr>
        <w:trPr>
          <w:tblHeader w:val="true"/>
          <w:trHeight w:val="28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2024 год</w:t>
            </w:r>
          </w:p>
        </w:tc>
      </w:tr>
      <w:tr>
        <w:trPr>
          <w:tblHeader w:val="true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Часть общего объема доходов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Субсидии из дорожного фонда Белгородской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16 934,3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both"/>
              <w:rPr/>
            </w:pPr>
            <w:r>
              <w:rPr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5 024,0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6 048,0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3 345,6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3 908,0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5 431,0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Межбюджетные трансферты бюджетам городского и сельских поселений на реализацию инициативных проектов, в том числе наказов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9 040,4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8 703,3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ind w:left="252" w:right="-108" w:hanging="36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549,0»;</w:t>
            </w:r>
          </w:p>
        </w:tc>
      </w:tr>
    </w:tbl>
    <w:p>
      <w:pPr>
        <w:pStyle w:val="ListParagraph"/>
        <w:ind w:left="644" w:hanging="0"/>
        <w:rPr/>
      </w:pPr>
      <w:r>
        <w:rPr/>
      </w:r>
    </w:p>
    <w:p>
      <w:pPr>
        <w:pStyle w:val="ListParagraph"/>
        <w:ind w:left="644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567"/>
        <w:rPr/>
      </w:pPr>
      <w:r>
        <w:rPr>
          <w:sz w:val="28"/>
          <w:szCs w:val="28"/>
        </w:rPr>
        <w:t>Таблицу 4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4</w:t>
      </w:r>
    </w:p>
    <w:p>
      <w:pPr>
        <w:pStyle w:val="Normal"/>
        <w:tabs>
          <w:tab w:val="clear" w:pos="708"/>
          <w:tab w:val="left" w:pos="6096" w:leader="none"/>
        </w:tabs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tru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иных межбюджетных трансфертов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2022 год</w:t>
      </w:r>
    </w:p>
    <w:p>
      <w:pPr>
        <w:pStyle w:val="Normal"/>
        <w:suppressAutoHyphens w:val="tru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tru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0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6861"/>
        <w:gridCol w:w="2070"/>
      </w:tblGrid>
      <w:tr>
        <w:trPr>
          <w:tblHeader w:val="true"/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>
          <w:tblHeader w:val="true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Айдарское сельское поселение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892,0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Верхнесеребрянское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Ладомировское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Лознянское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Лозовское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Наголенское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Нагорьевское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491,0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Ржевское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Свистовское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Харьковское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412,0</w:t>
            </w:r>
          </w:p>
        </w:tc>
      </w:tr>
      <w:tr>
        <w:trPr>
          <w:trHeight w:val="38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5 431,0»;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567"/>
        <w:rPr/>
      </w:pPr>
      <w:r>
        <w:rPr>
          <w:sz w:val="28"/>
          <w:szCs w:val="28"/>
        </w:rPr>
        <w:t>Таблицу 9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9</w:t>
      </w:r>
    </w:p>
    <w:p>
      <w:pPr>
        <w:pStyle w:val="Normal"/>
        <w:tabs>
          <w:tab w:val="clear" w:pos="708"/>
          <w:tab w:val="left" w:pos="6096" w:leader="none"/>
        </w:tabs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межбюджетных трансфертов бюджетам городского и сельских поселений на реализацию инициативных проектов, в том числе наказов на 2022 год</w:t>
      </w:r>
    </w:p>
    <w:p>
      <w:pPr>
        <w:pStyle w:val="Normal"/>
        <w:suppressAutoHyphens w:val="tru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tru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1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9"/>
        <w:gridCol w:w="6862"/>
        <w:gridCol w:w="2070"/>
      </w:tblGrid>
      <w:tr>
        <w:trPr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ru-RU"/>
              </w:rPr>
            </w:pPr>
            <w:r>
              <w:rPr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5 627,3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ru-RU"/>
              </w:rPr>
            </w:pPr>
            <w:r>
              <w:rPr>
                <w:lang w:eastAsia="ru-RU"/>
              </w:rPr>
              <w:t>Свистовское сельское поселение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1 787,0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ru-RU"/>
              </w:rPr>
            </w:pPr>
            <w:r>
              <w:rPr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6 943,0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357,3»;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567"/>
        <w:rPr/>
      </w:pPr>
      <w:r>
        <w:rPr>
          <w:sz w:val="28"/>
          <w:szCs w:val="28"/>
        </w:rPr>
        <w:t>Приложение 10 дополнить таблицей 13 следующего содержания:</w:t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Normal"/>
        <w:tabs>
          <w:tab w:val="clear" w:pos="708"/>
          <w:tab w:val="left" w:pos="5730" w:leader="none"/>
        </w:tabs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13</w:t>
      </w:r>
    </w:p>
    <w:p>
      <w:pPr>
        <w:pStyle w:val="Normal"/>
        <w:tabs>
          <w:tab w:val="clear" w:pos="708"/>
          <w:tab w:val="left" w:pos="6096" w:leader="none"/>
        </w:tabs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межбюджетных трансфертов бюджетам городского и сельских поселений на оснащение добровольных пожарных дружин первичными средствами пожаротушения на 2022 год</w:t>
      </w:r>
    </w:p>
    <w:p>
      <w:pPr>
        <w:pStyle w:val="Normal"/>
        <w:suppressAutoHyphens w:val="true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tru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9975" w:type="dxa"/>
        <w:jc w:val="left"/>
        <w:tblInd w:w="-16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71"/>
        <w:gridCol w:w="6364"/>
        <w:gridCol w:w="2940"/>
      </w:tblGrid>
      <w:tr>
        <w:trPr>
          <w:tblHeader w:val="true"/>
          <w:trHeight w:val="59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Айдарское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120,8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Верхнесеребрянское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367,9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Ладомировское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120,8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Лознянское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114,0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Лозовское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127,6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Наголенское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114,0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Нагорьевское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120,8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77,2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Ржевское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114,0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Свистовское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63,6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Харьковское сельское поселение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114,0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ru-RU"/>
              </w:rPr>
            </w:pPr>
            <w:r>
              <w:rPr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367,9</w:t>
            </w:r>
          </w:p>
        </w:tc>
      </w:tr>
      <w:tr>
        <w:trPr/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lang w:eastAsia="ru-RU"/>
              </w:rPr>
              <w:t>1 822,6».</w:t>
            </w:r>
          </w:p>
        </w:tc>
      </w:tr>
    </w:tbl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ListParagraph"/>
        <w:tabs>
          <w:tab w:val="clear" w:pos="708"/>
          <w:tab w:val="left" w:pos="1134" w:leader="none"/>
        </w:tabs>
        <w:ind w:left="567" w:hanging="0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ind w:left="567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     Ровеньского района</w:t>
        <w:tab/>
        <w:tab/>
        <w:tab/>
        <w:tab/>
        <w:tab/>
        <w:t xml:space="preserve">           В.А.Некрасов</w:t>
      </w:r>
    </w:p>
    <w:p>
      <w:pPr>
        <w:pStyle w:val="ListParagraph"/>
        <w:ind w:left="644" w:hanging="0"/>
        <w:rPr/>
      </w:pPr>
      <w:r>
        <w:rPr/>
      </w:r>
    </w:p>
    <w:sectPr>
      <w:footerReference w:type="default" r:id="rId3"/>
      <w:type w:val="nextPage"/>
      <w:pgSz w:w="11906" w:h="16838"/>
      <w:pgMar w:left="1418" w:right="850" w:gutter="0" w:header="0" w:top="1134" w:footer="993" w:bottom="159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4">
    <w:lvl w:ilvl="0">
      <w:start w:val="14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8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720b3e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-360" w:hanging="0"/>
      <w:jc w:val="center"/>
      <w:outlineLvl w:val="0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720b3e"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90"/>
    <w:qFormat/>
    <w:rsid w:val="00720b3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firstLine="709"/>
      <w:jc w:val="both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1c0863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720b3e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720b3e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720b3e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720b3e"/>
    <w:rPr/>
  </w:style>
  <w:style w:type="character" w:styleId="WW8Num1z1" w:customStyle="1">
    <w:name w:val="WW8Num1z1"/>
    <w:qFormat/>
    <w:rsid w:val="00720b3e"/>
    <w:rPr/>
  </w:style>
  <w:style w:type="character" w:styleId="WW8Num1z2" w:customStyle="1">
    <w:name w:val="WW8Num1z2"/>
    <w:qFormat/>
    <w:rsid w:val="00720b3e"/>
    <w:rPr/>
  </w:style>
  <w:style w:type="character" w:styleId="WW8Num1z3" w:customStyle="1">
    <w:name w:val="WW8Num1z3"/>
    <w:qFormat/>
    <w:rsid w:val="00720b3e"/>
    <w:rPr/>
  </w:style>
  <w:style w:type="character" w:styleId="WW8Num1z4" w:customStyle="1">
    <w:name w:val="WW8Num1z4"/>
    <w:qFormat/>
    <w:rsid w:val="00720b3e"/>
    <w:rPr/>
  </w:style>
  <w:style w:type="character" w:styleId="WW8Num1z5" w:customStyle="1">
    <w:name w:val="WW8Num1z5"/>
    <w:qFormat/>
    <w:rsid w:val="00720b3e"/>
    <w:rPr/>
  </w:style>
  <w:style w:type="character" w:styleId="WW8Num1z6" w:customStyle="1">
    <w:name w:val="WW8Num1z6"/>
    <w:qFormat/>
    <w:rsid w:val="00720b3e"/>
    <w:rPr/>
  </w:style>
  <w:style w:type="character" w:styleId="WW8Num1z7" w:customStyle="1">
    <w:name w:val="WW8Num1z7"/>
    <w:qFormat/>
    <w:rsid w:val="00720b3e"/>
    <w:rPr/>
  </w:style>
  <w:style w:type="character" w:styleId="WW8Num1z8" w:customStyle="1">
    <w:name w:val="WW8Num1z8"/>
    <w:qFormat/>
    <w:rsid w:val="00720b3e"/>
    <w:rPr/>
  </w:style>
  <w:style w:type="character" w:styleId="WW8Num2z0" w:customStyle="1">
    <w:name w:val="WW8Num2z0"/>
    <w:qFormat/>
    <w:rsid w:val="00720b3e"/>
    <w:rPr>
      <w:color w:val="auto"/>
      <w:sz w:val="28"/>
      <w:szCs w:val="28"/>
    </w:rPr>
  </w:style>
  <w:style w:type="character" w:styleId="WW8Num2z1" w:customStyle="1">
    <w:name w:val="WW8Num2z1"/>
    <w:qFormat/>
    <w:rsid w:val="00720b3e"/>
    <w:rPr/>
  </w:style>
  <w:style w:type="character" w:styleId="WW8Num2z2" w:customStyle="1">
    <w:name w:val="WW8Num2z2"/>
    <w:qFormat/>
    <w:rsid w:val="00720b3e"/>
    <w:rPr/>
  </w:style>
  <w:style w:type="character" w:styleId="WW8Num2z3" w:customStyle="1">
    <w:name w:val="WW8Num2z3"/>
    <w:qFormat/>
    <w:rsid w:val="00720b3e"/>
    <w:rPr/>
  </w:style>
  <w:style w:type="character" w:styleId="WW8Num2z4" w:customStyle="1">
    <w:name w:val="WW8Num2z4"/>
    <w:qFormat/>
    <w:rsid w:val="00720b3e"/>
    <w:rPr/>
  </w:style>
  <w:style w:type="character" w:styleId="WW8Num2z5" w:customStyle="1">
    <w:name w:val="WW8Num2z5"/>
    <w:qFormat/>
    <w:rsid w:val="00720b3e"/>
    <w:rPr/>
  </w:style>
  <w:style w:type="character" w:styleId="WW8Num2z6" w:customStyle="1">
    <w:name w:val="WW8Num2z6"/>
    <w:qFormat/>
    <w:rsid w:val="00720b3e"/>
    <w:rPr/>
  </w:style>
  <w:style w:type="character" w:styleId="WW8Num2z7" w:customStyle="1">
    <w:name w:val="WW8Num2z7"/>
    <w:qFormat/>
    <w:rsid w:val="00720b3e"/>
    <w:rPr/>
  </w:style>
  <w:style w:type="character" w:styleId="WW8Num2z8" w:customStyle="1">
    <w:name w:val="WW8Num2z8"/>
    <w:qFormat/>
    <w:rsid w:val="00720b3e"/>
    <w:rPr/>
  </w:style>
  <w:style w:type="character" w:styleId="18" w:customStyle="1">
    <w:name w:val="Основной шрифт абзаца18"/>
    <w:qFormat/>
    <w:rsid w:val="00720b3e"/>
    <w:rPr/>
  </w:style>
  <w:style w:type="character" w:styleId="17" w:customStyle="1">
    <w:name w:val="Основной шрифт абзаца17"/>
    <w:qFormat/>
    <w:rsid w:val="00720b3e"/>
    <w:rPr/>
  </w:style>
  <w:style w:type="character" w:styleId="16" w:customStyle="1">
    <w:name w:val="Основной шрифт абзаца16"/>
    <w:qFormat/>
    <w:rsid w:val="00720b3e"/>
    <w:rPr/>
  </w:style>
  <w:style w:type="character" w:styleId="15" w:customStyle="1">
    <w:name w:val="Основной шрифт абзаца15"/>
    <w:qFormat/>
    <w:rsid w:val="00720b3e"/>
    <w:rPr/>
  </w:style>
  <w:style w:type="character" w:styleId="13" w:customStyle="1">
    <w:name w:val="Основной шрифт абзаца13"/>
    <w:qFormat/>
    <w:rsid w:val="00720b3e"/>
    <w:rPr/>
  </w:style>
  <w:style w:type="character" w:styleId="12" w:customStyle="1">
    <w:name w:val="Основной шрифт абзаца12"/>
    <w:qFormat/>
    <w:rsid w:val="00720b3e"/>
    <w:rPr/>
  </w:style>
  <w:style w:type="character" w:styleId="WW8Num3z0" w:customStyle="1">
    <w:name w:val="WW8Num3z0"/>
    <w:qFormat/>
    <w:rsid w:val="00720b3e"/>
    <w:rPr>
      <w:color w:val="auto"/>
      <w:sz w:val="28"/>
      <w:szCs w:val="28"/>
    </w:rPr>
  </w:style>
  <w:style w:type="character" w:styleId="WW8Num3z1" w:customStyle="1">
    <w:name w:val="WW8Num3z1"/>
    <w:qFormat/>
    <w:rsid w:val="00720b3e"/>
    <w:rPr/>
  </w:style>
  <w:style w:type="character" w:styleId="WW8Num3z2" w:customStyle="1">
    <w:name w:val="WW8Num3z2"/>
    <w:qFormat/>
    <w:rsid w:val="00720b3e"/>
    <w:rPr/>
  </w:style>
  <w:style w:type="character" w:styleId="WW8Num3z3" w:customStyle="1">
    <w:name w:val="WW8Num3z3"/>
    <w:qFormat/>
    <w:rsid w:val="00720b3e"/>
    <w:rPr/>
  </w:style>
  <w:style w:type="character" w:styleId="WW8Num3z4" w:customStyle="1">
    <w:name w:val="WW8Num3z4"/>
    <w:qFormat/>
    <w:rsid w:val="00720b3e"/>
    <w:rPr/>
  </w:style>
  <w:style w:type="character" w:styleId="WW8Num3z5" w:customStyle="1">
    <w:name w:val="WW8Num3z5"/>
    <w:qFormat/>
    <w:rsid w:val="00720b3e"/>
    <w:rPr/>
  </w:style>
  <w:style w:type="character" w:styleId="WW8Num3z6" w:customStyle="1">
    <w:name w:val="WW8Num3z6"/>
    <w:qFormat/>
    <w:rsid w:val="00720b3e"/>
    <w:rPr/>
  </w:style>
  <w:style w:type="character" w:styleId="WW8Num3z7" w:customStyle="1">
    <w:name w:val="WW8Num3z7"/>
    <w:qFormat/>
    <w:rsid w:val="00720b3e"/>
    <w:rPr/>
  </w:style>
  <w:style w:type="character" w:styleId="WW8Num3z8" w:customStyle="1">
    <w:name w:val="WW8Num3z8"/>
    <w:qFormat/>
    <w:rsid w:val="00720b3e"/>
    <w:rPr/>
  </w:style>
  <w:style w:type="character" w:styleId="WW8Num4z0" w:customStyle="1">
    <w:name w:val="WW8Num4z0"/>
    <w:qFormat/>
    <w:rsid w:val="00720b3e"/>
    <w:rPr>
      <w:color w:val="auto"/>
      <w:sz w:val="28"/>
      <w:szCs w:val="28"/>
    </w:rPr>
  </w:style>
  <w:style w:type="character" w:styleId="WW8Num4z1" w:customStyle="1">
    <w:name w:val="WW8Num4z1"/>
    <w:qFormat/>
    <w:rsid w:val="00720b3e"/>
    <w:rPr/>
  </w:style>
  <w:style w:type="character" w:styleId="WW8Num4z2" w:customStyle="1">
    <w:name w:val="WW8Num4z2"/>
    <w:qFormat/>
    <w:rsid w:val="00720b3e"/>
    <w:rPr/>
  </w:style>
  <w:style w:type="character" w:styleId="WW8Num4z3" w:customStyle="1">
    <w:name w:val="WW8Num4z3"/>
    <w:qFormat/>
    <w:rsid w:val="00720b3e"/>
    <w:rPr/>
  </w:style>
  <w:style w:type="character" w:styleId="WW8Num4z4" w:customStyle="1">
    <w:name w:val="WW8Num4z4"/>
    <w:qFormat/>
    <w:rsid w:val="00720b3e"/>
    <w:rPr/>
  </w:style>
  <w:style w:type="character" w:styleId="WW8Num4z5" w:customStyle="1">
    <w:name w:val="WW8Num4z5"/>
    <w:qFormat/>
    <w:rsid w:val="00720b3e"/>
    <w:rPr/>
  </w:style>
  <w:style w:type="character" w:styleId="WW8Num4z6" w:customStyle="1">
    <w:name w:val="WW8Num4z6"/>
    <w:qFormat/>
    <w:rsid w:val="00720b3e"/>
    <w:rPr/>
  </w:style>
  <w:style w:type="character" w:styleId="WW8Num4z7" w:customStyle="1">
    <w:name w:val="WW8Num4z7"/>
    <w:qFormat/>
    <w:rsid w:val="00720b3e"/>
    <w:rPr/>
  </w:style>
  <w:style w:type="character" w:styleId="WW8Num4z8" w:customStyle="1">
    <w:name w:val="WW8Num4z8"/>
    <w:qFormat/>
    <w:rsid w:val="00720b3e"/>
    <w:rPr/>
  </w:style>
  <w:style w:type="character" w:styleId="111" w:customStyle="1">
    <w:name w:val="Основной шрифт абзаца11"/>
    <w:qFormat/>
    <w:rsid w:val="00720b3e"/>
    <w:rPr/>
  </w:style>
  <w:style w:type="character" w:styleId="10" w:customStyle="1">
    <w:name w:val="Основной шрифт абзаца10"/>
    <w:qFormat/>
    <w:rsid w:val="00720b3e"/>
    <w:rPr/>
  </w:style>
  <w:style w:type="character" w:styleId="92" w:customStyle="1">
    <w:name w:val="Основной шрифт абзаца9"/>
    <w:qFormat/>
    <w:rsid w:val="00720b3e"/>
    <w:rPr/>
  </w:style>
  <w:style w:type="character" w:styleId="8" w:customStyle="1">
    <w:name w:val="Основной шрифт абзаца8"/>
    <w:qFormat/>
    <w:rsid w:val="00720b3e"/>
    <w:rPr/>
  </w:style>
  <w:style w:type="character" w:styleId="7" w:customStyle="1">
    <w:name w:val="Основной шрифт абзаца7"/>
    <w:qFormat/>
    <w:rsid w:val="00720b3e"/>
    <w:rPr/>
  </w:style>
  <w:style w:type="character" w:styleId="6" w:customStyle="1">
    <w:name w:val="Основной шрифт абзаца6"/>
    <w:qFormat/>
    <w:rsid w:val="00720b3e"/>
    <w:rPr/>
  </w:style>
  <w:style w:type="character" w:styleId="5" w:customStyle="1">
    <w:name w:val="Основной шрифт абзаца5"/>
    <w:qFormat/>
    <w:rsid w:val="00720b3e"/>
    <w:rPr/>
  </w:style>
  <w:style w:type="character" w:styleId="42" w:customStyle="1">
    <w:name w:val="Основной шрифт абзаца4"/>
    <w:qFormat/>
    <w:rsid w:val="00720b3e"/>
    <w:rPr/>
  </w:style>
  <w:style w:type="character" w:styleId="3" w:customStyle="1">
    <w:name w:val="Основной шрифт абзаца3"/>
    <w:qFormat/>
    <w:rsid w:val="00720b3e"/>
    <w:rPr/>
  </w:style>
  <w:style w:type="character" w:styleId="2" w:customStyle="1">
    <w:name w:val="Основной шрифт абзаца2"/>
    <w:qFormat/>
    <w:rsid w:val="00720b3e"/>
    <w:rPr/>
  </w:style>
  <w:style w:type="character" w:styleId="WW8Num5z0" w:customStyle="1">
    <w:name w:val="WW8Num5z0"/>
    <w:qFormat/>
    <w:rsid w:val="00720b3e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720b3e"/>
    <w:rPr/>
  </w:style>
  <w:style w:type="character" w:styleId="WW8Num5z2" w:customStyle="1">
    <w:name w:val="WW8Num5z2"/>
    <w:qFormat/>
    <w:rsid w:val="00720b3e"/>
    <w:rPr/>
  </w:style>
  <w:style w:type="character" w:styleId="WW8Num5z3" w:customStyle="1">
    <w:name w:val="WW8Num5z3"/>
    <w:qFormat/>
    <w:rsid w:val="00720b3e"/>
    <w:rPr/>
  </w:style>
  <w:style w:type="character" w:styleId="WW8Num5z4" w:customStyle="1">
    <w:name w:val="WW8Num5z4"/>
    <w:qFormat/>
    <w:rsid w:val="00720b3e"/>
    <w:rPr/>
  </w:style>
  <w:style w:type="character" w:styleId="WW8Num5z5" w:customStyle="1">
    <w:name w:val="WW8Num5z5"/>
    <w:qFormat/>
    <w:rsid w:val="00720b3e"/>
    <w:rPr/>
  </w:style>
  <w:style w:type="character" w:styleId="WW8Num5z6" w:customStyle="1">
    <w:name w:val="WW8Num5z6"/>
    <w:qFormat/>
    <w:rsid w:val="00720b3e"/>
    <w:rPr/>
  </w:style>
  <w:style w:type="character" w:styleId="WW8Num5z7" w:customStyle="1">
    <w:name w:val="WW8Num5z7"/>
    <w:qFormat/>
    <w:rsid w:val="00720b3e"/>
    <w:rPr/>
  </w:style>
  <w:style w:type="character" w:styleId="WW8Num5z8" w:customStyle="1">
    <w:name w:val="WW8Num5z8"/>
    <w:qFormat/>
    <w:rsid w:val="00720b3e"/>
    <w:rPr/>
  </w:style>
  <w:style w:type="character" w:styleId="WW8Num6z0" w:customStyle="1">
    <w:name w:val="WW8Num6z0"/>
    <w:qFormat/>
    <w:rsid w:val="00720b3e"/>
    <w:rPr/>
  </w:style>
  <w:style w:type="character" w:styleId="WW8Num6z1" w:customStyle="1">
    <w:name w:val="WW8Num6z1"/>
    <w:qFormat/>
    <w:rsid w:val="00720b3e"/>
    <w:rPr/>
  </w:style>
  <w:style w:type="character" w:styleId="WW8Num6z2" w:customStyle="1">
    <w:name w:val="WW8Num6z2"/>
    <w:qFormat/>
    <w:rsid w:val="00720b3e"/>
    <w:rPr/>
  </w:style>
  <w:style w:type="character" w:styleId="WW8Num6z3" w:customStyle="1">
    <w:name w:val="WW8Num6z3"/>
    <w:qFormat/>
    <w:rsid w:val="00720b3e"/>
    <w:rPr/>
  </w:style>
  <w:style w:type="character" w:styleId="WW8Num6z4" w:customStyle="1">
    <w:name w:val="WW8Num6z4"/>
    <w:qFormat/>
    <w:rsid w:val="00720b3e"/>
    <w:rPr/>
  </w:style>
  <w:style w:type="character" w:styleId="WW8Num6z5" w:customStyle="1">
    <w:name w:val="WW8Num6z5"/>
    <w:qFormat/>
    <w:rsid w:val="00720b3e"/>
    <w:rPr/>
  </w:style>
  <w:style w:type="character" w:styleId="WW8Num6z6" w:customStyle="1">
    <w:name w:val="WW8Num6z6"/>
    <w:qFormat/>
    <w:rsid w:val="00720b3e"/>
    <w:rPr/>
  </w:style>
  <w:style w:type="character" w:styleId="WW8Num6z7" w:customStyle="1">
    <w:name w:val="WW8Num6z7"/>
    <w:qFormat/>
    <w:rsid w:val="00720b3e"/>
    <w:rPr/>
  </w:style>
  <w:style w:type="character" w:styleId="WW8Num6z8" w:customStyle="1">
    <w:name w:val="WW8Num6z8"/>
    <w:qFormat/>
    <w:rsid w:val="00720b3e"/>
    <w:rPr/>
  </w:style>
  <w:style w:type="character" w:styleId="WW8Num7z0" w:customStyle="1">
    <w:name w:val="WW8Num7z0"/>
    <w:qFormat/>
    <w:rsid w:val="00720b3e"/>
    <w:rPr/>
  </w:style>
  <w:style w:type="character" w:styleId="WW8Num7z1" w:customStyle="1">
    <w:name w:val="WW8Num7z1"/>
    <w:qFormat/>
    <w:rsid w:val="00720b3e"/>
    <w:rPr/>
  </w:style>
  <w:style w:type="character" w:styleId="WW8Num7z2" w:customStyle="1">
    <w:name w:val="WW8Num7z2"/>
    <w:qFormat/>
    <w:rsid w:val="00720b3e"/>
    <w:rPr/>
  </w:style>
  <w:style w:type="character" w:styleId="WW8Num7z3" w:customStyle="1">
    <w:name w:val="WW8Num7z3"/>
    <w:qFormat/>
    <w:rsid w:val="00720b3e"/>
    <w:rPr/>
  </w:style>
  <w:style w:type="character" w:styleId="WW8Num7z4" w:customStyle="1">
    <w:name w:val="WW8Num7z4"/>
    <w:qFormat/>
    <w:rsid w:val="00720b3e"/>
    <w:rPr/>
  </w:style>
  <w:style w:type="character" w:styleId="WW8Num7z5" w:customStyle="1">
    <w:name w:val="WW8Num7z5"/>
    <w:qFormat/>
    <w:rsid w:val="00720b3e"/>
    <w:rPr/>
  </w:style>
  <w:style w:type="character" w:styleId="WW8Num7z6" w:customStyle="1">
    <w:name w:val="WW8Num7z6"/>
    <w:qFormat/>
    <w:rsid w:val="00720b3e"/>
    <w:rPr/>
  </w:style>
  <w:style w:type="character" w:styleId="WW8Num7z7" w:customStyle="1">
    <w:name w:val="WW8Num7z7"/>
    <w:qFormat/>
    <w:rsid w:val="00720b3e"/>
    <w:rPr/>
  </w:style>
  <w:style w:type="character" w:styleId="WW8Num7z8" w:customStyle="1">
    <w:name w:val="WW8Num7z8"/>
    <w:qFormat/>
    <w:rsid w:val="00720b3e"/>
    <w:rPr/>
  </w:style>
  <w:style w:type="character" w:styleId="WW8Num8z0" w:customStyle="1">
    <w:name w:val="WW8Num8z0"/>
    <w:qFormat/>
    <w:rsid w:val="00720b3e"/>
    <w:rPr>
      <w:color w:val="auto"/>
      <w:sz w:val="28"/>
      <w:szCs w:val="28"/>
    </w:rPr>
  </w:style>
  <w:style w:type="character" w:styleId="WW8Num8z1" w:customStyle="1">
    <w:name w:val="WW8Num8z1"/>
    <w:qFormat/>
    <w:rsid w:val="00720b3e"/>
    <w:rPr/>
  </w:style>
  <w:style w:type="character" w:styleId="WW8Num8z2" w:customStyle="1">
    <w:name w:val="WW8Num8z2"/>
    <w:qFormat/>
    <w:rsid w:val="00720b3e"/>
    <w:rPr/>
  </w:style>
  <w:style w:type="character" w:styleId="WW8Num8z3" w:customStyle="1">
    <w:name w:val="WW8Num8z3"/>
    <w:qFormat/>
    <w:rsid w:val="00720b3e"/>
    <w:rPr/>
  </w:style>
  <w:style w:type="character" w:styleId="WW8Num8z4" w:customStyle="1">
    <w:name w:val="WW8Num8z4"/>
    <w:qFormat/>
    <w:rsid w:val="00720b3e"/>
    <w:rPr/>
  </w:style>
  <w:style w:type="character" w:styleId="WW8Num8z5" w:customStyle="1">
    <w:name w:val="WW8Num8z5"/>
    <w:qFormat/>
    <w:rsid w:val="00720b3e"/>
    <w:rPr/>
  </w:style>
  <w:style w:type="character" w:styleId="WW8Num8z6" w:customStyle="1">
    <w:name w:val="WW8Num8z6"/>
    <w:qFormat/>
    <w:rsid w:val="00720b3e"/>
    <w:rPr/>
  </w:style>
  <w:style w:type="character" w:styleId="WW8Num8z7" w:customStyle="1">
    <w:name w:val="WW8Num8z7"/>
    <w:qFormat/>
    <w:rsid w:val="00720b3e"/>
    <w:rPr/>
  </w:style>
  <w:style w:type="character" w:styleId="WW8Num8z8" w:customStyle="1">
    <w:name w:val="WW8Num8z8"/>
    <w:qFormat/>
    <w:rsid w:val="00720b3e"/>
    <w:rPr/>
  </w:style>
  <w:style w:type="character" w:styleId="WW8Num9z0" w:customStyle="1">
    <w:name w:val="WW8Num9z0"/>
    <w:qFormat/>
    <w:rsid w:val="00720b3e"/>
    <w:rPr>
      <w:rFonts w:ascii="Symbol" w:hAnsi="Symbol" w:eastAsia="Times New Roman" w:cs="Times New Roman"/>
    </w:rPr>
  </w:style>
  <w:style w:type="character" w:styleId="WW8Num9z1" w:customStyle="1">
    <w:name w:val="WW8Num9z1"/>
    <w:qFormat/>
    <w:rsid w:val="00720b3e"/>
    <w:rPr>
      <w:rFonts w:ascii="Courier New" w:hAnsi="Courier New" w:cs="Courier New"/>
    </w:rPr>
  </w:style>
  <w:style w:type="character" w:styleId="WW8Num9z2" w:customStyle="1">
    <w:name w:val="WW8Num9z2"/>
    <w:qFormat/>
    <w:rsid w:val="00720b3e"/>
    <w:rPr>
      <w:rFonts w:ascii="Wingdings" w:hAnsi="Wingdings" w:cs="Wingdings"/>
    </w:rPr>
  </w:style>
  <w:style w:type="character" w:styleId="WW8Num9z3" w:customStyle="1">
    <w:name w:val="WW8Num9z3"/>
    <w:qFormat/>
    <w:rsid w:val="00720b3e"/>
    <w:rPr>
      <w:rFonts w:ascii="Symbol" w:hAnsi="Symbol" w:cs="Symbol"/>
    </w:rPr>
  </w:style>
  <w:style w:type="character" w:styleId="WW8Num10z0" w:customStyle="1">
    <w:name w:val="WW8Num10z0"/>
    <w:qFormat/>
    <w:rsid w:val="00720b3e"/>
    <w:rPr/>
  </w:style>
  <w:style w:type="character" w:styleId="WW8Num10z1" w:customStyle="1">
    <w:name w:val="WW8Num10z1"/>
    <w:qFormat/>
    <w:rsid w:val="00720b3e"/>
    <w:rPr/>
  </w:style>
  <w:style w:type="character" w:styleId="WW8Num10z2" w:customStyle="1">
    <w:name w:val="WW8Num10z2"/>
    <w:qFormat/>
    <w:rsid w:val="00720b3e"/>
    <w:rPr/>
  </w:style>
  <w:style w:type="character" w:styleId="WW8Num10z3" w:customStyle="1">
    <w:name w:val="WW8Num10z3"/>
    <w:qFormat/>
    <w:rsid w:val="00720b3e"/>
    <w:rPr/>
  </w:style>
  <w:style w:type="character" w:styleId="WW8Num10z4" w:customStyle="1">
    <w:name w:val="WW8Num10z4"/>
    <w:qFormat/>
    <w:rsid w:val="00720b3e"/>
    <w:rPr/>
  </w:style>
  <w:style w:type="character" w:styleId="WW8Num10z5" w:customStyle="1">
    <w:name w:val="WW8Num10z5"/>
    <w:qFormat/>
    <w:rsid w:val="00720b3e"/>
    <w:rPr/>
  </w:style>
  <w:style w:type="character" w:styleId="WW8Num10z6" w:customStyle="1">
    <w:name w:val="WW8Num10z6"/>
    <w:qFormat/>
    <w:rsid w:val="00720b3e"/>
    <w:rPr/>
  </w:style>
  <w:style w:type="character" w:styleId="WW8Num10z7" w:customStyle="1">
    <w:name w:val="WW8Num10z7"/>
    <w:qFormat/>
    <w:rsid w:val="00720b3e"/>
    <w:rPr/>
  </w:style>
  <w:style w:type="character" w:styleId="WW8Num10z8" w:customStyle="1">
    <w:name w:val="WW8Num10z8"/>
    <w:qFormat/>
    <w:rsid w:val="00720b3e"/>
    <w:rPr/>
  </w:style>
  <w:style w:type="character" w:styleId="WW8Num11z0" w:customStyle="1">
    <w:name w:val="WW8Num11z0"/>
    <w:qFormat/>
    <w:rsid w:val="00720b3e"/>
    <w:rPr/>
  </w:style>
  <w:style w:type="character" w:styleId="WW8Num11z1" w:customStyle="1">
    <w:name w:val="WW8Num11z1"/>
    <w:qFormat/>
    <w:rsid w:val="00720b3e"/>
    <w:rPr/>
  </w:style>
  <w:style w:type="character" w:styleId="WW8Num11z2" w:customStyle="1">
    <w:name w:val="WW8Num11z2"/>
    <w:qFormat/>
    <w:rsid w:val="00720b3e"/>
    <w:rPr/>
  </w:style>
  <w:style w:type="character" w:styleId="WW8Num11z3" w:customStyle="1">
    <w:name w:val="WW8Num11z3"/>
    <w:qFormat/>
    <w:rsid w:val="00720b3e"/>
    <w:rPr/>
  </w:style>
  <w:style w:type="character" w:styleId="WW8Num11z4" w:customStyle="1">
    <w:name w:val="WW8Num11z4"/>
    <w:qFormat/>
    <w:rsid w:val="00720b3e"/>
    <w:rPr/>
  </w:style>
  <w:style w:type="character" w:styleId="WW8Num11z5" w:customStyle="1">
    <w:name w:val="WW8Num11z5"/>
    <w:qFormat/>
    <w:rsid w:val="00720b3e"/>
    <w:rPr/>
  </w:style>
  <w:style w:type="character" w:styleId="WW8Num11z6" w:customStyle="1">
    <w:name w:val="WW8Num11z6"/>
    <w:qFormat/>
    <w:rsid w:val="00720b3e"/>
    <w:rPr/>
  </w:style>
  <w:style w:type="character" w:styleId="WW8Num11z7" w:customStyle="1">
    <w:name w:val="WW8Num11z7"/>
    <w:qFormat/>
    <w:rsid w:val="00720b3e"/>
    <w:rPr/>
  </w:style>
  <w:style w:type="character" w:styleId="WW8Num11z8" w:customStyle="1">
    <w:name w:val="WW8Num11z8"/>
    <w:qFormat/>
    <w:rsid w:val="00720b3e"/>
    <w:rPr/>
  </w:style>
  <w:style w:type="character" w:styleId="WW8Num12z0" w:customStyle="1">
    <w:name w:val="WW8Num12z0"/>
    <w:qFormat/>
    <w:rsid w:val="00720b3e"/>
    <w:rPr/>
  </w:style>
  <w:style w:type="character" w:styleId="WW8Num12z1" w:customStyle="1">
    <w:name w:val="WW8Num12z1"/>
    <w:qFormat/>
    <w:rsid w:val="00720b3e"/>
    <w:rPr/>
  </w:style>
  <w:style w:type="character" w:styleId="WW8Num12z2" w:customStyle="1">
    <w:name w:val="WW8Num12z2"/>
    <w:qFormat/>
    <w:rsid w:val="00720b3e"/>
    <w:rPr/>
  </w:style>
  <w:style w:type="character" w:styleId="WW8Num12z3" w:customStyle="1">
    <w:name w:val="WW8Num12z3"/>
    <w:qFormat/>
    <w:rsid w:val="00720b3e"/>
    <w:rPr/>
  </w:style>
  <w:style w:type="character" w:styleId="WW8Num12z4" w:customStyle="1">
    <w:name w:val="WW8Num12z4"/>
    <w:qFormat/>
    <w:rsid w:val="00720b3e"/>
    <w:rPr/>
  </w:style>
  <w:style w:type="character" w:styleId="WW8Num12z5" w:customStyle="1">
    <w:name w:val="WW8Num12z5"/>
    <w:qFormat/>
    <w:rsid w:val="00720b3e"/>
    <w:rPr/>
  </w:style>
  <w:style w:type="character" w:styleId="WW8Num12z6" w:customStyle="1">
    <w:name w:val="WW8Num12z6"/>
    <w:qFormat/>
    <w:rsid w:val="00720b3e"/>
    <w:rPr/>
  </w:style>
  <w:style w:type="character" w:styleId="WW8Num12z7" w:customStyle="1">
    <w:name w:val="WW8Num12z7"/>
    <w:qFormat/>
    <w:rsid w:val="00720b3e"/>
    <w:rPr/>
  </w:style>
  <w:style w:type="character" w:styleId="WW8Num12z8" w:customStyle="1">
    <w:name w:val="WW8Num12z8"/>
    <w:qFormat/>
    <w:rsid w:val="00720b3e"/>
    <w:rPr/>
  </w:style>
  <w:style w:type="character" w:styleId="WW8Num13z0" w:customStyle="1">
    <w:name w:val="WW8Num13z0"/>
    <w:qFormat/>
    <w:rsid w:val="00720b3e"/>
    <w:rPr/>
  </w:style>
  <w:style w:type="character" w:styleId="WW8Num13z1" w:customStyle="1">
    <w:name w:val="WW8Num13z1"/>
    <w:qFormat/>
    <w:rsid w:val="00720b3e"/>
    <w:rPr/>
  </w:style>
  <w:style w:type="character" w:styleId="WW8Num13z2" w:customStyle="1">
    <w:name w:val="WW8Num13z2"/>
    <w:qFormat/>
    <w:rsid w:val="00720b3e"/>
    <w:rPr/>
  </w:style>
  <w:style w:type="character" w:styleId="WW8Num13z3" w:customStyle="1">
    <w:name w:val="WW8Num13z3"/>
    <w:qFormat/>
    <w:rsid w:val="00720b3e"/>
    <w:rPr/>
  </w:style>
  <w:style w:type="character" w:styleId="WW8Num13z4" w:customStyle="1">
    <w:name w:val="WW8Num13z4"/>
    <w:qFormat/>
    <w:rsid w:val="00720b3e"/>
    <w:rPr/>
  </w:style>
  <w:style w:type="character" w:styleId="WW8Num13z5" w:customStyle="1">
    <w:name w:val="WW8Num13z5"/>
    <w:qFormat/>
    <w:rsid w:val="00720b3e"/>
    <w:rPr/>
  </w:style>
  <w:style w:type="character" w:styleId="WW8Num13z6" w:customStyle="1">
    <w:name w:val="WW8Num13z6"/>
    <w:qFormat/>
    <w:rsid w:val="00720b3e"/>
    <w:rPr/>
  </w:style>
  <w:style w:type="character" w:styleId="WW8Num13z7" w:customStyle="1">
    <w:name w:val="WW8Num13z7"/>
    <w:qFormat/>
    <w:rsid w:val="00720b3e"/>
    <w:rPr/>
  </w:style>
  <w:style w:type="character" w:styleId="WW8Num13z8" w:customStyle="1">
    <w:name w:val="WW8Num13z8"/>
    <w:qFormat/>
    <w:rsid w:val="00720b3e"/>
    <w:rPr/>
  </w:style>
  <w:style w:type="character" w:styleId="14" w:customStyle="1">
    <w:name w:val="Основной шрифт абзаца1"/>
    <w:qFormat/>
    <w:rsid w:val="00720b3e"/>
    <w:rPr/>
  </w:style>
  <w:style w:type="character" w:styleId="Pagenumber">
    <w:name w:val="page number"/>
    <w:basedOn w:val="14"/>
    <w:qFormat/>
    <w:rsid w:val="00720b3e"/>
    <w:rPr/>
  </w:style>
  <w:style w:type="character" w:styleId="31" w:customStyle="1">
    <w:name w:val="Основной текст 3 Знак"/>
    <w:qFormat/>
    <w:rsid w:val="00720b3e"/>
    <w:rPr>
      <w:sz w:val="16"/>
      <w:szCs w:val="16"/>
    </w:rPr>
  </w:style>
  <w:style w:type="character" w:styleId="Appleconvertedspace" w:customStyle="1">
    <w:name w:val="apple-converted-space"/>
    <w:basedOn w:val="14"/>
    <w:qFormat/>
    <w:rsid w:val="00720b3e"/>
    <w:rPr/>
  </w:style>
  <w:style w:type="character" w:styleId="Style12">
    <w:name w:val="Интернет-ссылка"/>
    <w:rsid w:val="00720b3e"/>
    <w:rPr>
      <w:color w:val="000080"/>
      <w:u w:val="single"/>
    </w:rPr>
  </w:style>
  <w:style w:type="character" w:styleId="Style13" w:customStyle="1">
    <w:name w:val="Нижний колонтитул Знак"/>
    <w:qFormat/>
    <w:rsid w:val="00720b3e"/>
    <w:rPr>
      <w:sz w:val="28"/>
      <w:lang w:eastAsia="zh-CN"/>
    </w:rPr>
  </w:style>
  <w:style w:type="character" w:styleId="Style14">
    <w:name w:val="Посещённая гиперссылка"/>
    <w:rsid w:val="00720b3e"/>
    <w:rPr>
      <w:color w:val="800080"/>
      <w:u w:val="single"/>
    </w:rPr>
  </w:style>
  <w:style w:type="character" w:styleId="141" w:customStyle="1">
    <w:name w:val="Основной шрифт абзаца14"/>
    <w:qFormat/>
    <w:rsid w:val="00720b3e"/>
    <w:rPr/>
  </w:style>
  <w:style w:type="character" w:styleId="Style15" w:customStyle="1">
    <w:name w:val="Основной текст Знак"/>
    <w:basedOn w:val="DefaultParagraphFont"/>
    <w:link w:val="ab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9" w:customStyle="1">
    <w:name w:val="Нижний колонтитул Знак1"/>
    <w:basedOn w:val="DefaultParagraphFont"/>
    <w:link w:val="af"/>
    <w:qFormat/>
    <w:rsid w:val="00720b3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link w:val="af0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link w:val="af2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720b3e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c"/>
    <w:rsid w:val="00720b3e"/>
    <w:pPr>
      <w:spacing w:before="0" w:after="120"/>
    </w:pPr>
    <w:rPr/>
  </w:style>
  <w:style w:type="paragraph" w:styleId="Style20">
    <w:name w:val="List"/>
    <w:basedOn w:val="Style19"/>
    <w:rsid w:val="00720b3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nhideWhenUsed/>
    <w:qFormat/>
    <w:rsid w:val="001c0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f8"/>
    <w:pPr>
      <w:spacing w:before="0" w:after="0"/>
      <w:ind w:left="720" w:hanging="0"/>
      <w:contextualSpacing/>
    </w:pPr>
    <w:rPr/>
  </w:style>
  <w:style w:type="paragraph" w:styleId="Caption">
    <w:name w:val="caption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81" w:customStyle="1">
    <w:name w:val="Указатель18"/>
    <w:basedOn w:val="Normal"/>
    <w:qFormat/>
    <w:rsid w:val="00720b3e"/>
    <w:pPr>
      <w:suppressLineNumbers/>
    </w:pPr>
    <w:rPr>
      <w:rFonts w:cs="Mangal"/>
    </w:rPr>
  </w:style>
  <w:style w:type="paragraph" w:styleId="171" w:customStyle="1">
    <w:name w:val="Название объекта1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72" w:customStyle="1">
    <w:name w:val="Указатель17"/>
    <w:basedOn w:val="Normal"/>
    <w:qFormat/>
    <w:rsid w:val="00720b3e"/>
    <w:pPr>
      <w:suppressLineNumbers/>
    </w:pPr>
    <w:rPr>
      <w:rFonts w:cs="Mangal"/>
    </w:rPr>
  </w:style>
  <w:style w:type="paragraph" w:styleId="161" w:customStyle="1">
    <w:name w:val="Название объекта1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62" w:customStyle="1">
    <w:name w:val="Указатель16"/>
    <w:basedOn w:val="Normal"/>
    <w:qFormat/>
    <w:rsid w:val="00720b3e"/>
    <w:pPr>
      <w:suppressLineNumbers/>
    </w:pPr>
    <w:rPr>
      <w:rFonts w:cs="Mangal"/>
    </w:rPr>
  </w:style>
  <w:style w:type="paragraph" w:styleId="151" w:customStyle="1">
    <w:name w:val="Название объекта1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52" w:customStyle="1">
    <w:name w:val="Указатель15"/>
    <w:basedOn w:val="Normal"/>
    <w:qFormat/>
    <w:rsid w:val="00720b3e"/>
    <w:pPr>
      <w:suppressLineNumbers/>
    </w:pPr>
    <w:rPr>
      <w:rFonts w:cs="Mangal"/>
    </w:rPr>
  </w:style>
  <w:style w:type="paragraph" w:styleId="142" w:customStyle="1">
    <w:name w:val="Название объекта1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rsid w:val="00720b3e"/>
    <w:pPr>
      <w:suppressLineNumbers/>
    </w:pPr>
    <w:rPr>
      <w:rFonts w:cs="Mangal"/>
    </w:rPr>
  </w:style>
  <w:style w:type="paragraph" w:styleId="121" w:customStyle="1">
    <w:name w:val="Название объекта1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22" w:customStyle="1">
    <w:name w:val="Указатель12"/>
    <w:basedOn w:val="Normal"/>
    <w:qFormat/>
    <w:rsid w:val="00720b3e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2" w:customStyle="1">
    <w:name w:val="Название объекта1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3" w:customStyle="1">
    <w:name w:val="Указатель11"/>
    <w:basedOn w:val="Normal"/>
    <w:qFormat/>
    <w:rsid w:val="00720b3e"/>
    <w:pPr>
      <w:suppressLineNumbers/>
    </w:pPr>
    <w:rPr>
      <w:rFonts w:cs="Mangal"/>
    </w:rPr>
  </w:style>
  <w:style w:type="paragraph" w:styleId="101" w:customStyle="1">
    <w:name w:val="Название объекта10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02" w:customStyle="1">
    <w:name w:val="Указатель10"/>
    <w:basedOn w:val="Normal"/>
    <w:qFormat/>
    <w:rsid w:val="00720b3e"/>
    <w:pPr>
      <w:suppressLineNumbers/>
    </w:pPr>
    <w:rPr>
      <w:rFonts w:cs="Mangal"/>
    </w:rPr>
  </w:style>
  <w:style w:type="paragraph" w:styleId="93" w:customStyle="1">
    <w:name w:val="Название объекта9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94" w:customStyle="1">
    <w:name w:val="Указатель9"/>
    <w:basedOn w:val="Normal"/>
    <w:qFormat/>
    <w:rsid w:val="00720b3e"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rsid w:val="00720b3e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Указатель7"/>
    <w:basedOn w:val="Normal"/>
    <w:qFormat/>
    <w:rsid w:val="00720b3e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62" w:customStyle="1">
    <w:name w:val="Указатель6"/>
    <w:basedOn w:val="Normal"/>
    <w:qFormat/>
    <w:rsid w:val="00720b3e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rsid w:val="00720b3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44" w:customStyle="1">
    <w:name w:val="Указатель4"/>
    <w:basedOn w:val="Normal"/>
    <w:qFormat/>
    <w:rsid w:val="00720b3e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720b3e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720b3e"/>
    <w:pPr>
      <w:suppressLineNumbers/>
    </w:pPr>
    <w:rPr>
      <w:rFonts w:cs="Mangal"/>
    </w:rPr>
  </w:style>
  <w:style w:type="paragraph" w:styleId="110" w:customStyle="1">
    <w:name w:val="Название объекта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4" w:customStyle="1">
    <w:name w:val="Указатель1"/>
    <w:basedOn w:val="Normal"/>
    <w:qFormat/>
    <w:rsid w:val="00720b3e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720b3e"/>
    <w:pPr>
      <w:ind w:firstLine="851"/>
      <w:jc w:val="both"/>
    </w:pPr>
    <w:rPr>
      <w:sz w:val="28"/>
      <w:szCs w:val="20"/>
    </w:rPr>
  </w:style>
  <w:style w:type="paragraph" w:styleId="LONormal" w:customStyle="1">
    <w:name w:val="LO-Normal"/>
    <w:qFormat/>
    <w:rsid w:val="00720b3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1b"/>
    <w:rsid w:val="00720b3e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212" w:customStyle="1">
    <w:name w:val="Основной текст 21"/>
    <w:basedOn w:val="Normal"/>
    <w:qFormat/>
    <w:rsid w:val="00720b3e"/>
    <w:pPr>
      <w:spacing w:lineRule="auto" w:line="480" w:before="0" w:after="120"/>
    </w:pPr>
    <w:rPr/>
  </w:style>
  <w:style w:type="paragraph" w:styleId="Style25">
    <w:name w:val="Body Text Indent"/>
    <w:basedOn w:val="Normal"/>
    <w:link w:val="af1"/>
    <w:rsid w:val="00720b3e"/>
    <w:pPr>
      <w:spacing w:before="0" w:after="120"/>
      <w:ind w:left="283" w:hanging="0"/>
    </w:pPr>
    <w:rPr/>
  </w:style>
  <w:style w:type="paragraph" w:styleId="Nonformat" w:customStyle="1">
    <w:name w:val="Nonformat"/>
    <w:basedOn w:val="LONormal"/>
    <w:qFormat/>
    <w:rsid w:val="00720b3e"/>
    <w:pPr>
      <w:ind w:hanging="0"/>
    </w:pPr>
    <w:rPr>
      <w:rFonts w:ascii="consultant" w:hAnsi="consultant" w:cs="consultant"/>
    </w:rPr>
  </w:style>
  <w:style w:type="paragraph" w:styleId="Style26">
    <w:name w:val="Header"/>
    <w:basedOn w:val="Normal"/>
    <w:link w:val="af3"/>
    <w:rsid w:val="00720b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720b3e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720b3e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720b3e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311" w:customStyle="1">
    <w:name w:val="Основной текст 31"/>
    <w:basedOn w:val="Normal"/>
    <w:qFormat/>
    <w:rsid w:val="00720b3e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720b3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HTMLPreformatted">
    <w:name w:val="HTML Preformatted"/>
    <w:basedOn w:val="Normal"/>
    <w:link w:val="HTML0"/>
    <w:qFormat/>
    <w:rsid w:val="00720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 w:customStyle="1">
    <w:name w:val="Содержимое таблицы"/>
    <w:basedOn w:val="Normal"/>
    <w:qFormat/>
    <w:rsid w:val="00720b3e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20b3e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20b3e"/>
    <w:pPr/>
    <w:rPr/>
  </w:style>
  <w:style w:type="paragraph" w:styleId="115" w:customStyle="1">
    <w:name w:val="Заголовок1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 w:customStyle="1">
    <w:name w:val="Верхний колонтитул слева"/>
    <w:basedOn w:val="Normal"/>
    <w:qFormat/>
    <w:rsid w:val="00720b3e"/>
    <w:pPr>
      <w:suppressLineNumbers/>
      <w:tabs>
        <w:tab w:val="clear" w:pos="708"/>
        <w:tab w:val="center" w:pos="4871" w:leader="none"/>
        <w:tab w:val="right" w:pos="9742" w:leader="none"/>
      </w:tabs>
    </w:pPr>
    <w:rPr/>
  </w:style>
  <w:style w:type="paragraph" w:styleId="143" w:customStyle="1">
    <w:name w:val="Указатель14"/>
    <w:basedOn w:val="Normal"/>
    <w:qFormat/>
    <w:rsid w:val="00720b3e"/>
    <w:pPr>
      <w:suppressLineNumbers/>
    </w:pPr>
    <w:rPr>
      <w:rFonts w:cs="Mangal"/>
    </w:rPr>
  </w:style>
  <w:style w:type="paragraph" w:styleId="132" w:customStyle="1">
    <w:name w:val="Название объекта1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720b3e"/>
    <w:pPr>
      <w:spacing w:lineRule="auto" w:line="276" w:before="10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uiPriority w:val="99"/>
    <w:semiHidden/>
    <w:unhideWhenUsed/>
    <w:qFormat/>
    <w:rsid w:val="00720b3e"/>
  </w:style>
  <w:style w:type="numbering" w:styleId="24" w:customStyle="1">
    <w:name w:val="Нет списка2"/>
    <w:uiPriority w:val="99"/>
    <w:semiHidden/>
    <w:unhideWhenUsed/>
    <w:qFormat/>
    <w:rsid w:val="00572927"/>
  </w:style>
  <w:style w:type="numbering" w:styleId="34" w:customStyle="1">
    <w:name w:val="Нет списка3"/>
    <w:uiPriority w:val="99"/>
    <w:semiHidden/>
    <w:unhideWhenUsed/>
    <w:qFormat/>
    <w:rsid w:val="007516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Application>LibreOffice/7.2.0.4$Windows_X86_64 LibreOffice_project/9a9c6381e3f7a62afc1329bd359cc48accb6435b</Application>
  <AppVersion>15.0000</AppVersion>
  <Pages>77</Pages>
  <Words>12701</Words>
  <Characters>81819</Characters>
  <CharactersWithSpaces>91010</CharactersWithSpaces>
  <Paragraphs>3667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2021-02-05T11:27:00Z</dcterms:created>
  <dc:creator>Елена А. Мягкая</dc:creator>
  <dc:description/>
  <dc:language>ru-RU</dc:language>
  <cp:lastModifiedBy/>
  <dcterms:modified xsi:type="dcterms:W3CDTF">2022-07-01T14:59:06Z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