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Об утверждении административного регламента предоставления муниципальной услуги: «Выдача градостроительного</w:t>
      </w:r>
      <w:r w:rsidR="00DB65D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плана земельного участка</w:t>
      </w:r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Default="0067131B" w:rsidP="0067131B">
      <w:r>
        <w:rPr>
          <w:sz w:val="28"/>
          <w:szCs w:val="28"/>
          <w:lang w:eastAsia="ru-RU" w:bidi="ru-RU"/>
        </w:rPr>
        <w:t>Замечания и предложения принимаются по адресу</w:t>
      </w:r>
      <w:proofErr w:type="gramStart"/>
      <w:r>
        <w:rPr>
          <w:sz w:val="28"/>
          <w:szCs w:val="28"/>
          <w:lang w:eastAsia="ru-RU" w:bidi="ru-RU"/>
        </w:rPr>
        <w:t xml:space="preserve"> :</w:t>
      </w:r>
      <w:proofErr w:type="gramEnd"/>
      <w:r>
        <w:rPr>
          <w:sz w:val="28"/>
          <w:szCs w:val="28"/>
          <w:lang w:eastAsia="ru-RU" w:bidi="ru-RU"/>
        </w:rPr>
        <w:t xml:space="preserve">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</w:t>
      </w:r>
      <w:r w:rsidRPr="000F03E7">
        <w:rPr>
          <w:sz w:val="28"/>
          <w:szCs w:val="28"/>
          <w:lang w:eastAsia="ru-RU" w:bidi="ru-RU"/>
        </w:rPr>
        <w:t xml:space="preserve">Ровеньки, пер. </w:t>
      </w:r>
      <w:proofErr w:type="gramStart"/>
      <w:r w:rsidRPr="000F03E7">
        <w:rPr>
          <w:sz w:val="28"/>
          <w:szCs w:val="28"/>
          <w:lang w:eastAsia="ru-RU" w:bidi="ru-RU"/>
        </w:rPr>
        <w:t>Советский</w:t>
      </w:r>
      <w:proofErr w:type="gramEnd"/>
      <w:r w:rsidRPr="000F03E7">
        <w:rPr>
          <w:sz w:val="28"/>
          <w:szCs w:val="28"/>
          <w:lang w:eastAsia="ru-RU" w:bidi="ru-RU"/>
        </w:rPr>
        <w:t xml:space="preserve">, 1, а также по адресу электронной почты: </w:t>
      </w:r>
      <w:hyperlink r:id="rId6" w:history="1">
        <w:r w:rsidRPr="000F03E7">
          <w:rPr>
            <w:rStyle w:val="a8"/>
            <w:rFonts w:eastAsiaTheme="minorHAnsi"/>
            <w:color w:val="auto"/>
            <w:sz w:val="28"/>
            <w:szCs w:val="28"/>
            <w:u w:val="none"/>
            <w:lang w:val="en-US" w:eastAsia="en-US"/>
          </w:rPr>
          <w:t>Architectura</w:t>
        </w:r>
        <w:r w:rsidRPr="000F03E7">
          <w:rPr>
            <w:rStyle w:val="a8"/>
            <w:rFonts w:eastAsiaTheme="minorHAnsi"/>
            <w:color w:val="auto"/>
            <w:sz w:val="28"/>
            <w:szCs w:val="28"/>
            <w:u w:val="none"/>
            <w:lang w:eastAsia="en-US"/>
          </w:rPr>
          <w:t>2016@</w:t>
        </w:r>
        <w:r w:rsidRPr="000F03E7">
          <w:rPr>
            <w:rStyle w:val="a8"/>
            <w:rFonts w:eastAsiaTheme="minorHAnsi"/>
            <w:color w:val="auto"/>
            <w:sz w:val="28"/>
            <w:szCs w:val="28"/>
            <w:u w:val="none"/>
            <w:lang w:val="en-US" w:eastAsia="en-US"/>
          </w:rPr>
          <w:t>yandex</w:t>
        </w:r>
        <w:r w:rsidRPr="000F03E7">
          <w:rPr>
            <w:rStyle w:val="a8"/>
            <w:rFonts w:eastAsiaTheme="minorHAnsi"/>
            <w:color w:val="auto"/>
            <w:sz w:val="28"/>
            <w:szCs w:val="28"/>
            <w:u w:val="none"/>
            <w:lang w:eastAsia="en-US"/>
          </w:rPr>
          <w:t>.</w:t>
        </w:r>
        <w:proofErr w:type="spellStart"/>
        <w:r w:rsidRPr="000F03E7">
          <w:rPr>
            <w:rStyle w:val="a8"/>
            <w:rFonts w:eastAsiaTheme="minorHAnsi"/>
            <w:color w:val="auto"/>
            <w:sz w:val="28"/>
            <w:szCs w:val="28"/>
            <w:u w:val="none"/>
            <w:lang w:val="en-US" w:eastAsia="en-US"/>
          </w:rPr>
          <w:t>ru</w:t>
        </w:r>
        <w:proofErr w:type="spellEnd"/>
      </w:hyperlink>
      <w:r w:rsidRPr="000F03E7">
        <w:t xml:space="preserve">. С </w:t>
      </w:r>
      <w:r w:rsidRPr="000F03E7">
        <w:rPr>
          <w:sz w:val="28"/>
          <w:szCs w:val="28"/>
          <w:lang w:eastAsia="ru-RU" w:bidi="ru-RU"/>
        </w:rPr>
        <w:t xml:space="preserve"> </w:t>
      </w:r>
      <w:r w:rsidR="00DB65DF" w:rsidRPr="000F03E7">
        <w:rPr>
          <w:sz w:val="28"/>
          <w:szCs w:val="28"/>
          <w:lang w:eastAsia="ru-RU" w:bidi="ru-RU"/>
        </w:rPr>
        <w:t>14</w:t>
      </w:r>
      <w:r w:rsidRPr="000F03E7">
        <w:rPr>
          <w:sz w:val="28"/>
          <w:szCs w:val="28"/>
          <w:lang w:eastAsia="ru-RU" w:bidi="ru-RU"/>
        </w:rPr>
        <w:t>.</w:t>
      </w:r>
      <w:r w:rsidR="00DB65DF" w:rsidRPr="000F03E7">
        <w:rPr>
          <w:sz w:val="28"/>
          <w:szCs w:val="28"/>
          <w:lang w:eastAsia="ru-RU" w:bidi="ru-RU"/>
        </w:rPr>
        <w:t>1</w:t>
      </w:r>
      <w:r w:rsidR="00DB65DF" w:rsidRPr="00DB65DF">
        <w:rPr>
          <w:sz w:val="28"/>
          <w:szCs w:val="28"/>
          <w:lang w:eastAsia="ru-RU" w:bidi="ru-RU"/>
        </w:rPr>
        <w:t>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>1 года по</w:t>
      </w:r>
      <w:r w:rsidR="00DB65DF" w:rsidRPr="00DB65DF">
        <w:rPr>
          <w:sz w:val="28"/>
          <w:szCs w:val="28"/>
          <w:lang w:eastAsia="ru-RU" w:bidi="ru-RU"/>
        </w:rPr>
        <w:t xml:space="preserve"> 25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ind w:firstLine="45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</w:t>
      </w:r>
      <w:r w:rsidRPr="000F03E7">
        <w:rPr>
          <w:sz w:val="28"/>
          <w:szCs w:val="28"/>
          <w:lang w:eastAsia="ru-RU" w:bidi="ru-RU"/>
        </w:rPr>
        <w:t>нарушения антимонопольного законодательства, который до 10.02.202</w:t>
      </w:r>
      <w:r w:rsidR="00DB65DF" w:rsidRPr="000F03E7">
        <w:rPr>
          <w:sz w:val="28"/>
          <w:szCs w:val="28"/>
          <w:lang w:eastAsia="ru-RU" w:bidi="ru-RU"/>
        </w:rPr>
        <w:t>3</w:t>
      </w:r>
      <w:r w:rsidRPr="000F03E7">
        <w:rPr>
          <w:sz w:val="28"/>
          <w:szCs w:val="28"/>
          <w:lang w:eastAsia="ru-RU" w:bidi="ru-RU"/>
        </w:rPr>
        <w:t>_года</w:t>
      </w:r>
      <w:r>
        <w:rPr>
          <w:sz w:val="28"/>
          <w:szCs w:val="28"/>
          <w:lang w:eastAsia="ru-RU" w:bidi="ru-RU"/>
        </w:rPr>
        <w:t xml:space="preserve">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AF1E23" w:rsidRDefault="0067131B" w:rsidP="00AF1E23">
      <w:pPr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</w:t>
      </w:r>
      <w:proofErr w:type="gram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</w:t>
      </w:r>
      <w:r w:rsidR="00A60F68"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,</w:t>
      </w:r>
      <w:proofErr w:type="gramEnd"/>
      <w:r w:rsidR="00A60F68"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</w:t>
      </w:r>
      <w:bookmarkStart w:id="1" w:name="_GoBack"/>
      <w:bookmarkEnd w:id="1"/>
      <w:r>
        <w:rPr>
          <w:sz w:val="28"/>
          <w:szCs w:val="28"/>
          <w:lang w:eastAsia="ru-RU" w:bidi="ru-RU"/>
        </w:rPr>
        <w:t xml:space="preserve">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</w:p>
    <w:p w:rsidR="00AF1E23" w:rsidRPr="00AF1E23" w:rsidRDefault="00AF1E23" w:rsidP="00AF1E23">
      <w:pPr>
        <w:rPr>
          <w:rFonts w:eastAsia="PT Sans"/>
          <w:sz w:val="28"/>
          <w:szCs w:val="28"/>
          <w:lang w:eastAsia="en-US"/>
        </w:rPr>
      </w:pPr>
      <w:r w:rsidRPr="00AF1E23">
        <w:rPr>
          <w:rFonts w:eastAsia="PT Sans"/>
          <w:sz w:val="28"/>
          <w:szCs w:val="28"/>
          <w:lang w:eastAsia="en-US"/>
        </w:rPr>
        <w:t xml:space="preserve"> https://rovenki-r31.gosweb.gosuslugi.ru/</w:t>
      </w:r>
    </w:p>
    <w:p w:rsidR="00A32765" w:rsidRDefault="0067131B" w:rsidP="00AF1E23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0F03E7"/>
    <w:rsid w:val="001057A0"/>
    <w:rsid w:val="0023490E"/>
    <w:rsid w:val="00474887"/>
    <w:rsid w:val="0067131B"/>
    <w:rsid w:val="006C7509"/>
    <w:rsid w:val="00875810"/>
    <w:rsid w:val="00934B4C"/>
    <w:rsid w:val="00A32765"/>
    <w:rsid w:val="00A60F68"/>
    <w:rsid w:val="00AF1E23"/>
    <w:rsid w:val="00B75B01"/>
    <w:rsid w:val="00DB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18</cp:revision>
  <dcterms:created xsi:type="dcterms:W3CDTF">2019-09-04T07:16:00Z</dcterms:created>
  <dcterms:modified xsi:type="dcterms:W3CDTF">2022-11-15T07:18:00Z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