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D3" w:rsidRDefault="00256AF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87228" cy="781691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0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87228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2pt;height:61.6pt;" stroked="f">
                <v:path textboxrect="0,0,0,0"/>
                <v:imagedata r:id="rId12" o:title=""/>
              </v:shape>
            </w:pict>
          </mc:Fallback>
        </mc:AlternateConten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РОВЕНЬСКОГО РАЙОНА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БЕЛГОРОДСКОЙ ОБЛАСТИ 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Ровеньки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 ____» _____________20___ г.                                                  № _____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услуги: «</w:t>
      </w:r>
      <w:r w:rsidR="003E05DE" w:rsidRPr="003E05D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Выдача разрешений </w:t>
      </w:r>
      <w:r w:rsidR="003E05DE" w:rsidRPr="003E05D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br/>
        <w:t xml:space="preserve">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</w:t>
      </w:r>
      <w:r w:rsidR="003E05DE" w:rsidRPr="003E05D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br/>
        <w:t xml:space="preserve">на строительство объекта капитального строительства в связи </w:t>
      </w:r>
      <w:r w:rsidR="003E05DE" w:rsidRPr="003E05D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br/>
        <w:t>с продлением срока действия такого разрешения)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об их предоставлении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3E05DE" w:rsidRPr="003E05DE" w:rsidRDefault="00256AF0" w:rsidP="003E05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административный </w:t>
      </w:r>
      <w:hyperlink w:anchor="Par37" w:tooltip="#Par3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регламент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предоставления муниципальной услуги «</w:t>
      </w:r>
      <w:r w:rsidR="003E05DE">
        <w:rPr>
          <w:rFonts w:ascii="Times New Roman" w:hAnsi="Times New Roman" w:cs="Times New Roman"/>
          <w:sz w:val="28"/>
          <w:szCs w:val="28"/>
        </w:rPr>
        <w:t xml:space="preserve">Выдача разрешений </w:t>
      </w:r>
      <w:r w:rsidR="003E05DE" w:rsidRPr="003E05DE">
        <w:rPr>
          <w:rFonts w:ascii="Times New Roman" w:hAnsi="Times New Roman" w:cs="Times New Roman"/>
          <w:sz w:val="28"/>
          <w:szCs w:val="28"/>
        </w:rPr>
        <w:t xml:space="preserve">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</w:t>
      </w:r>
      <w:proofErr w:type="gramEnd"/>
    </w:p>
    <w:p w:rsidR="003632D3" w:rsidRDefault="003E05DE" w:rsidP="003E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05DE">
        <w:rPr>
          <w:rFonts w:ascii="Times New Roman" w:hAnsi="Times New Roman" w:cs="Times New Roman"/>
          <w:sz w:val="28"/>
          <w:szCs w:val="28"/>
        </w:rPr>
        <w:t>с продлением срока действия такого разрешения)</w:t>
      </w:r>
      <w:r w:rsidR="00256AF0">
        <w:rPr>
          <w:rFonts w:ascii="Times New Roman" w:eastAsia="Times New Roman" w:hAnsi="Times New Roman" w:cs="Times New Roman"/>
          <w:sz w:val="28"/>
          <w:szCs w:val="28"/>
          <w:lang w:eastAsia="zh-CN"/>
        </w:rPr>
        <w:t>» (прилагается).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hyperlink r:id="rId13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сети «Интернет» и опубликовать в районной газете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нива».</w:t>
      </w:r>
    </w:p>
    <w:p w:rsidR="003632D3" w:rsidRPr="00187681" w:rsidRDefault="00256AF0" w:rsidP="001876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— начальника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А.П.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2835"/>
      </w:tblGrid>
      <w:tr w:rsidR="003632D3">
        <w:trPr>
          <w:trHeight w:val="58"/>
        </w:trPr>
        <w:tc>
          <w:tcPr>
            <w:tcW w:w="5529" w:type="dxa"/>
            <w:shd w:val="clear" w:color="auto" w:fill="auto"/>
          </w:tcPr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Глава администрации</w:t>
            </w:r>
          </w:p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sz w:val="36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Ровеньского</w:t>
            </w:r>
            <w:proofErr w:type="spellEnd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2835" w:type="dxa"/>
            <w:shd w:val="clear" w:color="auto" w:fill="auto"/>
          </w:tcPr>
          <w:p w:rsidR="003632D3" w:rsidRDefault="00256AF0">
            <w:pPr>
              <w:spacing w:after="0" w:line="200" w:lineRule="atLeast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Т.В. Киричкова</w:t>
            </w:r>
          </w:p>
        </w:tc>
      </w:tr>
    </w:tbl>
    <w:p w:rsidR="003632D3" w:rsidRDefault="00256AF0">
      <w:pPr>
        <w:keepNext/>
        <w:pageBreakBefore/>
        <w:tabs>
          <w:tab w:val="num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Подготовлено: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 УКС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            В. Мирошниченко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Проверено: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правового обеспечения,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и кадров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_DdeLink__281_864124179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Удовидченко</w:t>
      </w:r>
      <w:proofErr w:type="spellEnd"/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администрации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– начальник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капитального строительства,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транспорта, ЖКХ и топливно-энергетического     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комплекса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Волощенко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87681" w:rsidRDefault="00187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E05DE" w:rsidRPr="003E05DE" w:rsidRDefault="003E05DE" w:rsidP="003E05DE">
      <w:pPr>
        <w:spacing w:after="0" w:line="240" w:lineRule="auto"/>
        <w:ind w:right="28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3E05D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lastRenderedPageBreak/>
        <w:t>Административный регламент</w:t>
      </w:r>
      <w:r w:rsidRPr="003E05DE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3E05D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E05D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«Выдача разрешений </w:t>
      </w:r>
      <w:r w:rsidRPr="003E05D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br/>
        <w:t xml:space="preserve">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</w:t>
      </w:r>
      <w:r w:rsidRPr="003E05D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br/>
        <w:t xml:space="preserve">на строительство объекта капитального строительства в связи </w:t>
      </w:r>
      <w:r w:rsidRPr="003E05D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br/>
        <w:t>с продлением срока действия такого разрешения)»</w:t>
      </w:r>
      <w:proofErr w:type="gramEnd"/>
    </w:p>
    <w:p w:rsidR="003E05DE" w:rsidRPr="003E05DE" w:rsidRDefault="003E05DE" w:rsidP="003E05DE">
      <w:pPr>
        <w:spacing w:after="0" w:line="240" w:lineRule="auto"/>
        <w:ind w:right="28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. Общие положения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1.1. Предмет регулирования административного регламента.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1.1.1 Административный регламент предоставления муниципальной услуги </w:t>
      </w:r>
      <w:r w:rsidR="001876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1876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 w:rsidR="001876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района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«Выдача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(далее - административный регламент, муниципальная услуга соответственно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определяет порядок предоставления муниципальной услуги и стандарт предоставления муниципальной услуги, 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многофункциональных центрах предоставления муниципальных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муниципальных услуг, формы контроля за предоставлением муниципальной услуги, досудебный (внесудебный) порядок обжалования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решений и действий (бездействия) </w:t>
      </w:r>
      <w:r w:rsidR="001876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1876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 w:rsidR="00187681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района</w:t>
      </w:r>
      <w:r w:rsidRPr="003E05DE">
        <w:rPr>
          <w:rFonts w:ascii="Times New Roman" w:eastAsia="Calibri" w:hAnsi="Times New Roman" w:cs="Times New Roman"/>
          <w:sz w:val="28"/>
          <w:szCs w:val="28"/>
        </w:rPr>
        <w:t>, его должностных лиц, многофункциональных центров предоставления государственных и муниципальных услуг, их работников.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1.1.2. Действие настоящего регламента распространяется на объекты, указанные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пункте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3 части 6 статьи 51 Градостроительного кодекса Российской Федерации.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1.3. Круг заявителей и основания получения муниципальной услуги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1.3.1.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 предоставляется застройщику, то есть физическому или юридическому лицу, обеспечивающему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Государственная корпорация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органы управления государственными внебюджетными фондами или органы местного самоуправления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передали 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 или которому в соответствии со статьей 13.3 Федерального закона от 29 июля 2017 года № 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 передали на основании соглашений свои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функции застройщика) строительство, реконструкцию, капитальный ремонт, снос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1.3.2. От имени заявителей обращаться за предоставлением муниципальной услуги имеют право их законные представители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или представители по доверенности, оформленной в установленном порядке.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1.3.3. Муниципальная услуга предоставляется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за предоставлением которого обратился заявитель.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II. Стандарт предоставления муниципальной услуги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2.1. Наименование муниципальной услуги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2.1.1 Наименование муниципальной услуги – «Выдача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2.2. Наименование органа, предоставляющего муниципальную услугу.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2.2.1. Муниципальная услуга предоставляется Управлением.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2.2.2. В случае подачи запроса через ГАУ БО «МФЦ»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об отказе в приеме запроса и документов и (или) информации, необходимых для предоставления муниципальной услуги не может быть принято должностным лицом ГАУ БО «МФЦ».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2.3. Результат предоставления муниципальной услуги.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2.3.1. Результатом предоставления муниципальной услуги является: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выдача заявителю разрешения на строительство объекта капитального строительства либо отказ в выдаче разрешения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строительство объекта капитального строительства с указанием причин отказа;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внесение изменений в ранее выданное разрешение на строительство объекта капитального строительства (в том числе в связи с продлением срока действия разрешения на строительство) либо отказ во внесении изменений в разрешение на строительство объекта капитального строительства;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выдача повторного экземпляра (дубликата) разрешения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исправление технической ошибки в разрешении на строительство либо отказ в исправлении технической ошибки.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2.3.2.Решения о предоставлении муниципальной услуги, указанные в п.2.3.1. настоящего административного регламента, имеют следующие реквизиты: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регистрационный номер;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дата регистрации;</w:t>
      </w:r>
    </w:p>
    <w:p w:rsidR="003E05DE" w:rsidRPr="003E05DE" w:rsidRDefault="003E05DE" w:rsidP="003E05DE">
      <w:pPr>
        <w:spacing w:after="0" w:line="240" w:lineRule="auto"/>
        <w:ind w:right="283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подпись должностного лица, уполномоченного на подписание результата предоставления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2.3.3. Информационная система, в которой фиксируется факт получения заявителем результата предоставления муниципальной услуги: Платформа государственных сервисов.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2.3.4. Способ получения результата предоставления муниципальной услуги: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виде электронного документа, заверенного цифровой подписью в личном кабинете в федеральной государственной информационной системе «Единый портал государственных и муниципальных услуг (функций)» (далее – ЕПГУ), на региональном портале государственных и муниципальных услуг и функций (далее – РПГУ);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 в виде экземпляра электронного документа, распечатанного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бумажном носителе, заверенного подписью и печатью ГАУ БО «МФЦ»/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2.4. Срок предоставления муниципальной услуги.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2.4.1. Муниципальная услуга предоставляется в течение 5 (пяти) рабочих дней со дня проверки комплектности документов и регистрации заявления о выдаче разрешения на строительство на ЕПГУ, РПГУ.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При подаче заявителем запроса и документов и (или) информации, необходимых для предоставления муниципальной услуги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многофункциональном центре данный запрос направляется специалистами ГАУ БО «МФЦ» в ЕПГУ.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Максимальный срок предоставления муниципальной услуги для всех вариантов предоставления составляет 5 рабочих дней.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2.5. Правовые основания для предоставления муниципальной услуги.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Управления, а также их должностных лиц, государственных или муниципальных служащих, работников размещается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информационно-телекоммуникационной сети «Интернет»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официальном сайте Управления (</w:t>
      </w:r>
      <w:r w:rsidR="00187681" w:rsidRPr="00187681">
        <w:rPr>
          <w:rFonts w:ascii="Times New Roman" w:eastAsia="Calibri" w:hAnsi="Times New Roman" w:cs="Times New Roman"/>
          <w:i/>
          <w:sz w:val="28"/>
          <w:szCs w:val="28"/>
          <w:highlight w:val="yellow"/>
          <w:u w:val="single"/>
        </w:rPr>
        <w:t>rovenkiadm.gosuslugi.ru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на ЕПГУ, на РПГУ,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федеральном реестре.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2.6. Исчерпывающий перечень документов, необходимых 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для предоставления муниципальной услуги, подлежащих представлению заявителем.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2.6.1. В целях получения муниципальной услуги заявителем самостоятельно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 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 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3) 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4) решение общего собрания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-мест в многоквартирном доме (в случае обращения по основанию, указанному в пункте (в случае реконструкции многоквартирного дома, или, если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машиномест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многоквартирном доме);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5)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том числе соглашение об установлении сервитута,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сведений в органах исполнительной власти субъекта Российской Федерации, органах местного самоуправления, уполномоченных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управление и распоряжение земельными участками, находящимися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материалы, содержащиеся в утвержденной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«Схема планировочной организации земельного участка» («Проект полосы отвода» (в случае подготовки проектной документации применительно к линейным объектам) (за исключением случаев, при которых для строительства, реконструкции линейного объекта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положительное заключение экспертизы проектной документации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уведомление о переходе прав к физическим или юридическим лицам на земельные участки, в отношении которых прежнему правообладателю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9) уведомление об образовании земельного участка путем объединения земельных участков, в отношении которых или одного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из которых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уведомление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Документы, указанные в подпунктах 5, 6 и 7 настоящего пункта</w:t>
      </w:r>
      <w:r w:rsidRPr="003E05DE">
        <w:rPr>
          <w:rFonts w:ascii="Calibri" w:eastAsia="Calibri" w:hAnsi="Calibri" w:cs="Times New Roman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направляются заявителем самостоятельно, если указанные документы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2.7. Исчерпывающий перечень документов, необходимых для предоставления муниципальной услуги, которые находятся 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в распоряжении государственных органов, органов местного самоуправления и иных органов, участвующих в предоставлении муниципальной услуги, которые заявитель вправе представить 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по собственной инициативе.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2.7.1. В целях предоставления муниципальной услуги заявителем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по собственной инициативе могут быть предоставлены следующие документы: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3) градостроительный план земельного участка, выданный не ранее чем за три года до дня представления заявления на получение разрешения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 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«Схема планировочной организации земельного участка» («Проект полосы отвода» (в случае подготовки проектной документации применительно к линейным объектам)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коммунально-бытового назначения, объектам транспорта, торговли,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 положительное заключение экспертизы проектной документации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(в части соответствия проектной документации требованиям, указанным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8) 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9)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», Государственной корпорацией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11)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12)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13) решения об образовании земельных участков в случаях, предусмотренных частями 21.6 и 21.7 статьи 51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если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2.7.2. Непредставление заявителем документов, указанных в пункте 2.7.1 раздела </w:t>
      </w:r>
      <w:r w:rsidRPr="003E05D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настоящего регламента не является основанием для отказа заявителю в предоставлении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2.7.3. Запрос о предоставлении муниципальной услуги должен содержать: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полное наименование органа, предоставляющего услугу;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 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 дополнительные сведения, необходимые для предоставления муниципальной услуги: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категория заявителя (физическое лицо, индивидуальный предприниматель, юридическое лицо);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тип представителя заявителя (личное обращение, обращение представителя заявителя);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о наличии в ЕГРН сведений о правах на земельный участок;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в случае обращения за услугой по выдаче разрешения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строительство для предоставления муниципальной услуги в дополнение к сведениям указанным в пункте 4, необходимо указать следующие сведения: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о предназначении земельного участка для размещения объектов федерального, регионального или местного значения;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о наличии соглашения о передаче полномочий заказчика;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о необходимости проведения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вид экспертизы проектной документации (государственная или негосударственная);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информация о внесении изменений в проектную документацию (вносились изменения или не вносились);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информация о необходимости проведения работ по сносу;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тип объекта строительства/реконструкции (объект капитального строительства (кроме объектов ИЖС, садовых домов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линейных объектов) или линейный объект);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наличие утверждённой документации по планировке территории;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назначение объекта (нежилой объект или жилой многоквартирный дом);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повлечет ли реконструкция уменьшение размера общего имущества в многоквартирном доме;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количество правообладателей (один или более одного);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тип заказчика (частное лицо, орган государственной власти, орган управления государственным внебюджетным фондом, орган местного самоуправления);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о проведении ли строительства на территории исторического поселения;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- об осуществлении строительства в соответствии с типовым архитектурным решением;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о наличии заключенного договора о комплексном развитии территории;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о необходимости проведения экологической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о наличии разрешения на отклонение от предельных параметров разрешенного строительства;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о необходимости установления или изменения границ зон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особыми условиями использования территории;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в случае обращения за услугой по внесению изменения в ранее выданное разрешение на строительство для предоставления муниципальной услуги в дополнение к сведениям, указанным в пунктах 4 и 5 необходимо указать следующие дополнительные сведения: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причины внесения изменений в ранее выданное разрешение на строительство (образование земельного участка путем объединения, раздела, перераспределения, выдела земельного участка; изменение правообладателя земельного участка; необходимость продления срока действия разрешения на строительство; внесение изменений в разрешение на строительство в иных случаях);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способ образования земельного участка (путем объединения или путем раздела, перераспределения, выдела);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кем принято решение об образовании земельного участка (органом государственной власти (органом местного самоуправления) или собственником участка, находящегося в частной собственности);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 перечень прилагаемых к запросу документов и (или) информации;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8) наименование документов (категорий документов), необходимых для предоставления муниципальной услуги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9) наименование документов (категорий документов), необходимых для предоставления муниципальной услуги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нормативными правовыми актами и представляемых заявителями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по собственной инициативе, а также требования к представлению указанных документов (категорий документов).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2.7.4. Способы подачи запроса: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 электронной форме посредством ЕПГУ, РПГУ;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в электронной форме через многофункциональный центр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соответствии с соглашением с соглашением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 взаимодействии между многофункциональным центром и Управлением.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2.7.5. Управление не вправе требовать от заявителя: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2) представления документов и информации, которые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распоряжении органов, предоставляющих муниципальную услугу, иных государственных органов, органов местного управления и (или) подведомственных государственным органам и органам местного управления организаций, участвующих в предоставлении муниципальных услуг, за исключением документов, указанных в части 6 статьи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7 Федерального закона от 27 июля 2010 года № 210-ФЗ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государственных и муниципальных услуг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года № 210-ФЗ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«Об организации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и муниципальных услуг»;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 предоставления на бумажном носителе документов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информации, электронные образы которых ранее были заверены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пунктом 7.2 части 1 статьи 16 Федерального закона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от 27 июля 2010 года № 210-ФЗ «Об организации предоставления государственных и муниципальных услуг».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2.8. Исчерпывающий перечень оснований для отказа в приеме (регистрации) документов, необходимых для предоставления муниципальной услуги.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2.8.1. Основаниями для отказа в приеме документов, необходимых для предоставления муниципальной услуги, являются: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 подача заявления (уведомления) в орган государственной власти, орган местного самоуправления или организацию, в полномочия которых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не входит предоставление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неполное заполнение полей в интерактивной форме заявления (уведомления) на ЕПГУ, РПГУ;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3) непредставление документов, являющихся обязательными для предоставления государственной (муниципальной) услуги;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 представленные документы утратили силу на момент обращения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за услугой (документ, удостоверяющий личность; документ,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удостоверяющий полномочия представителя Заявителя, в случае обращения за предоставлением услуги указанным лицом);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подача заявления (уведомления) и документов, необходимых для предоставления услуги, в электронной форме с нарушением требований, установленных к предоставлению услуги в электронной форме;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выявление несоблюдения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2.9. Исчерпывающий перечень оснований для приостановления предоставления или отказа в предоставлении муниципальной услуги.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2.9.1. Приостановление предоставления муниципальной услуги действующим законодательством не предусмотрено.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2.9.2. Исчерпывающий перечень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муниципальной услуги для варианта предоставления: «обращение заявителя за получением разрешения на строительство (реконструкцию)»: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отсутствие документов, предусмотренными нормативными правовыми актами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2) несоответствие представленных документов требованиям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территории»);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 несоответствие представленных документов разрешенному использованию земельного участка и (или) ограничениям, установленным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соответствии с земельным и иным законодательством Российской Федерации, и действующим на дату выдачи разрешения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5)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6) 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отсутствие документации по планировке территории, утвержденной в соответствии с договором о комплексном развитии территории (за исключением случая принятия решения о самостоятельном осуществлении комплексного развития территории), в случае, если строительство, реконструкция объекта капитального строительства планируются на территории, в отношении которой принято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комплексном развитии территории.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2.9.3. Исчерпывающий перечень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 для варианта предоставления: «обращение заявителя за внесением изменений в разрешение на строительство объекта капитального строительства».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2.9.3.1.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Исчерпывающий перечень оснований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 в случае обращения заявителя за внесением изменений в разрешение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строительство объекта капитального строительства 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 отсутствие в уведомлении об образовании земельного участка путем объединения земельных участков, в отношении которых или одного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из которых в соответствии с Градостроительным кодексом Российской Федерации выдано разрешение на строительство, реквизитов документа, предусмотренного п. 2 ч. 21.10 ст. 51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недостоверность сведений, указанных в уведомлении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об образовании земельного участка путем объединения земельных участков, в отношении которых или одного из которых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выдано разрешение на строительство.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2.9.3.2. Исчерпывающий перечень оснований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 в случае обращения заявителя за внесением изменений в разрешение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строительство объекта капитального строительства в связи с образованием земельных участков путем раздела, перераспределения земельных участков или выдела из земельных участков,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отношении которых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1)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отсутствие в уведомлении об образовании земельного участка путем раздела, перераспределения земельных участков или выдела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из земельных участков, в отношении которых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Градостроительным кодексом Российской Федерации выдано разрешение на строительство, реквизитов документа, предусмотренного п. 2 ч. 21.10 ст. 51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недостоверность сведений, указанных в уведомлении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3)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земельного участка,  образованного путем раздела, перераспределения земельных участков или выдела из земельных участков,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отношении которых 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выдано разрешение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строительство;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выдано разрешение на строительство выдан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ранее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из земельных участков, в отношении которых 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5)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выдано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разрешение на строительство.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2.9.3.3. Исчерпывающий перечень оснований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 в случае обращения заявителя за внесением изменений в разрешение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строительство объекта капитального строительства в связи с приобретением права на земельный участок,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отношении которого прежнему правообладателю земельного участка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отсутствие в уведомлении об образовании земельного участка путем раздела, перераспределения земельных участков или выдела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из земельных участков, в отношении которых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Градостроительным кодексом Российской  Федерации выдано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разрешение на строительство, реквизитов документа, предусмотренного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п. 2 ч. 21.10 ст. 51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недостоверность сведений, указанных в уведомлении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переходе прав на земельный участок.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2.9.3.4. Исчерпывающий перечень оснований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 в случае обращения заявителя за внесением изменений в разрешение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строительство объекта капитального строительства в связи с необходимостью продления срока действия разрешения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ч. 5 ст. 52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подача заявления о внесении изменений в разрешение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строительство менее чем за десять рабочих дней до истечения срока действия разрешения на строительство.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2.9.3.5.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Исчерпывающий перечень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предоставлении услуги в случае обращения заявителя за внесением изменений в разрешение на строительство объекта капитального строительства в связи с подготовкой проектной документации объекта капитального строительства, в которую внесены изменения, в том числе,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основе предоставленного градостроительного плана земельного участка, выданного после получения разрешения на строительство, при этом такой градостроительный план должен быть выдан не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ранее чем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за три года до дня направления заявления о внесении изменений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разрешение на строительство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или в случае строительства, реконструкции линейного объекта - утвержденного проекта планировки территории и проекта межевания территории (за исключением случаев, при которых для строительства, реконструкции линейного объекта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не требуется подготовка документации по планировке территории):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>отсутствие документов, предусмотренных нормативными правовыми актами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представление для внесения изменений в разрешение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строительство градостроительного плана земельного участка, выданного после получения разрешения на строительство, но ранее чем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за три года до дня направления заявления о внесении изменений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несоответствие планируемого размещения объекта капитального строительства требованиям, установленным в разрешении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отклонение от предельных параметров разрешенного строительства,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подача заявления о внесении изменений в разрешение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строительство менее чем за десять рабочих дней до истечения срока действия разрешения на строительство.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2.9.4. Исчерпывающий перечень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 для варианта предоставления: «обращение заявителя за получением повторного экземпляра (дубликата) разрешения на строительство»: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несоответствие категории заявителя установленному кругу лиц (застройщик либо его представитель).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2.9.5. Исчерпывающий перечень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 для варианта предоставления: «обращение заявителя за исправлением техническо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й(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>-их) ошибки(-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ок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  в разрешении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строительство»: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несоответствие категории заявителя установленному кругу лиц (застройщик либо его представитель);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отсутствие факта допущения технической ошибк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и(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>-их) ошибки(-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ок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) в разрешении на строительство.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2.9.5. Муниципальная услуга предоставляется на безвозмездной основе.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2.9.6.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2.9.7. Регистрация заявления на оказание муниципальной услуги осуществляется в день подачи документов, если заявление и документы поданы в электронной форме через ЕПГУ (РПГУ) до 16 часов рабочего дня.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Заявление и документы, поданные через ЕПГУ (РПГУ) после 16 часов рабочего дня либо в нерабочий день, регистрируются в Управлении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следующий рабочий день.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2.10. Требования к помещениям, в которых предоставляется муниципальная услуга.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2.10.1. Прием получателей муниципальной услуги осуществляется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специально выделенных для этих целей помещениях.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2.10.2. Места предоставления муниципальной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2.10.3.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2.10.4. Места ожидания предоставления муниципальной услуги оборудуются стульями (креслами) и столами.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2.10.5. Места заполнения необходимых для получения муниципальной услуги документов оборудуются стульями, столами, обеспечиваются компьютерами с доступом в «Интернет», бланками документов, информационными стендами, содержащими информацию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порядке предоставления муниципальных услуг, а также образцами заполнения документов, необходимых для получения муниципальных услуг.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2.10.6. Требования к размещению и оформлению информационных стендов: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стенды, содержащие информацию о графике приема граждан,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порядке предоставления муниципальной услуги, образцы заполнения заявления и перечень представляемых документов, размещаются в фойе Управления;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информация, размещаемая на информационных стендах, должна содержать дату размещения и регулярно обновляться.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2.10.7. Показатели доступности и качества муниципальной услуги: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доступность электронных форм документов, необходимых для предоставления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возможность подачи запрос на получение муниципальной услуги и документов в электронной форме;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своевременное предоставление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предоставление муниципальной услуги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вариантом предоставления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удобство информирования заявителя о ходе предоставления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удобство получения результата предоставления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-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к муниципальной услуге с учетом ограничений их жизнедеятельности;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своевременность предоставления муниципальной услуги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соответствии со стандартом ее предоставления, установленным настоящим административным регламентом;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условия доступа к зданию Управления, обеспечение пешеходной доступности для заявителей от остановок общественного транспорта, наличие необходимого количества парковочных мест (наличие бесплатных парковочных мест для парковки специальных автотранспортных сре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>я инвалидов);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условия для беспрепятственного пользования средствами связи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обеспечение свободного доступа заявителей в помещение Управления, в том числе беспрепятственного доступа инвалидов (наличие поручней, пандуса или других средств, обеспечивающих беспрепятственный доступ инвалидов);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возможность самостоятельного передвижения по территории Управления, входа и выхода из него, посадки в транспортное средство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высадки из него, в том числе с использованием кресла-коляски;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 при оказании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допуск в Управление собаки-проводника при наличии документа, подтверждающего ее специальное обучение и выдаваемого по форме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оказание работниками Управления, предоставляющими муниципальную услугу населению, помощи инвалидам в преодолении барьеров, мешающих получению ими услуги наравне с другими лицами.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2.10.8. Иные требования, в том числе учитывающие особенности предоставления муниципальной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2.10.9. Перечень услуг, которые являются необходимыми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обязательными для предоставления муниципальной услуги, оказываемых за счет средств заявителя: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подготовка проекта планировки территории;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подготовка проекта межевания территории;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получение градостроительного плана земельного участка;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подготовка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получение положительного заключения экспертизы проектной документации объекта капитального строительства, положительного заключения государственной экологической экспертизы проектной документации.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2.10.10. Перечень информационных систем, используемых для предоставления муниципальной услуги: платформа государственных сервисов.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II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3E05DE" w:rsidRPr="003E05DE" w:rsidRDefault="003E05DE" w:rsidP="003E05DE">
      <w:pPr>
        <w:spacing w:after="0" w:line="240" w:lineRule="auto"/>
        <w:ind w:right="28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3.1. Перечень вариантов предоставления муниципальной услуги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3.1.1. Перечень вариантов предоставления муниципальной услуги: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 обращение заявителя в целях получения разрешения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строительство (реконструкцию):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объекта капитального строительства (за исключением линейных объектов);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линейного объекта;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обращение заявителя в целях внесения изменений в ранее выданное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 связи с необходимостью продления срока действия разрешения на строительство;</w:t>
      </w:r>
    </w:p>
    <w:p w:rsidR="003E05DE" w:rsidRPr="003E05DE" w:rsidRDefault="003E05DE" w:rsidP="003E05DE">
      <w:pPr>
        <w:spacing w:after="0" w:line="240" w:lineRule="auto"/>
        <w:ind w:right="28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 связи с подготовкой проектной документации объекта капитального строительства, в которую внесены изменения, в том числе, на основе предоставленного градостроительного плана земельного участка, выданного после получения разрешения на строительство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обращение заявителя в целях получения дубликата документа, выданного по результатам предоставления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обращение заявителя в целях исправления техническо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й(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>-их) ошибки(-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ок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) в разрешении на строительство.</w:t>
      </w:r>
    </w:p>
    <w:p w:rsidR="003E05DE" w:rsidRPr="003E05DE" w:rsidRDefault="003E05DE" w:rsidP="003E05DE">
      <w:pPr>
        <w:spacing w:after="0" w:line="240" w:lineRule="auto"/>
        <w:ind w:right="28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3.1.1. Исчерпывающий перечень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 в случае обращения заявителя за исправлением техническо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й(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>-их) ошибки(-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ок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)  в разрешении на строительство: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несоответствие категории заявителя установленному кругу лиц (застройщик либо его представитель);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отсутствие факта допущения технической ошибк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и(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>-их) ошибки(-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ок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) в разрешении на строительство.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посредством ЕПГУ, РПГУ.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3.2. Административная процедура «Профилирование заявителя» 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3.2.1. Административная процедура «Профилирование заявителя» определяет вариант предоставления муниципальной услуги на основе: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типа (признаков) заявителя;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данных, поступивших в профиль заявителя из внешних информационных систем, препятствующих подаче запроса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предоставление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результата, за предоставлением которого обратился заявитель.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 приложении № 3 к настоящему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3.2.2. Вариант предоставления муниципальной услуги определяется </w:t>
      </w:r>
    </w:p>
    <w:p w:rsidR="003E05DE" w:rsidRPr="003E05DE" w:rsidRDefault="003E05DE" w:rsidP="003E05DE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и предъявляется заявителю: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путем предварительного устного анкетирования заявителя и анализа предоставленных документов в ходе личного приема в МФЦ, по результатам которых заявителю предлагается подходящий вариант предоставления муниципальной услуги;</w:t>
      </w:r>
    </w:p>
    <w:p w:rsidR="003E05DE" w:rsidRPr="003E05DE" w:rsidRDefault="003E05DE" w:rsidP="003E05DE">
      <w:pPr>
        <w:spacing w:after="0" w:line="240" w:lineRule="auto"/>
        <w:ind w:right="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2) при заполнении интерактивного запроса на ЕПГУ, РПГУ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автоматическом режиме в ходе прохождения заявителем экспертной системы.</w:t>
      </w:r>
    </w:p>
    <w:p w:rsidR="003E05DE" w:rsidRPr="003E05DE" w:rsidRDefault="003E05DE" w:rsidP="003E05DE">
      <w:pPr>
        <w:spacing w:after="0" w:line="240" w:lineRule="auto"/>
        <w:ind w:right="28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3.3. Вариант предоставления муниципальной услуги «обращение заявителя в целях получения разрешения на строительство (реконструкцию)».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3.3.1. Результатом предоставления муниципальной услуги является выдача разрешения на строительство (реконструкцию) или отказ в выдаче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разрешения на строительство объекта капитального строительства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указанием причин отказа.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3.3.2. Предоставление муниципальной услуги включает в себя следующие административные процедуры: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прием запроса и документов и регистрация заявления;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получение сведений посредством системы электронного межведомственного взаимодействия (далее </w:t>
      </w:r>
      <w:r w:rsidRPr="003E05DE">
        <w:rPr>
          <w:rFonts w:ascii="Times New Roman" w:eastAsia="Calibri" w:hAnsi="Times New Roman" w:cs="Times New Roman"/>
          <w:sz w:val="28"/>
          <w:szCs w:val="28"/>
        </w:rPr>
        <w:softHyphen/>
        <w:t>– СМЭВ);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рассмотрение документов и сведений;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принятие решения;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выдача результата на бумажном носителе (опционально).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3.3.3. Административная процедура «Прием запроса и документов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регистрация заявления»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контроль комплектности предоставленных документов;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подтверждение полномочий представителя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регистрация заявления;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принятие решения об отказе в приеме документов.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3.3.4.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3.3.5.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3.3.6.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а) объекта капитального строительства: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3)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 решение общего собрания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-мест в многоквартирном доме (в случае обращения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по основанию, указанному в пункте (в случае реконструкции многоквартирного дома, или, если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машиномест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многоквартирном доме);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5)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том числе соглашение об установлении сервитута,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сведений в органах исполнительной власти субъекта Российской Федерации, органах местного самоуправления, уполномоченных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управление и распоряжение земельными участками, находящимися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материалы, содержащиеся в утвержденной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«Схема планировочной организации земельного участка»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б) линейного объекта: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4)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том числе соглашение об установлении сервитута,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сведений в органах исполнительной власти субъекта Российской Федерации, органах местного самоуправления, уполномоченных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управление и распоряжение земельными участками, находящимися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материалы, содержащиеся в утвержденной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коммунально-бытового назначения, объектам транспорта, торговли,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3.3.7. Наименование документов (категорий документов), необходимых для предоставления муниципальной услуги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нормативными правовыми актами и представляемых заявителями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по собственной инициативе</w:t>
      </w:r>
      <w:r w:rsidRPr="003E05DE">
        <w:rPr>
          <w:rFonts w:ascii="Calibri" w:eastAsia="Calibri" w:hAnsi="Calibri" w:cs="Times New Roman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t>при обращении заявителя в целях получения разрешения на строительство (реконструкцию):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а) объекта капитального строительства: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 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 материалы, содержащиеся в утвержденной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«Схема планировочной организации земельного участка»;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строительного проектирования в должности главного инженера проекта,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 РФ);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9) 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», Государственной корпорацией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11)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законодательством Российской Федерации подлежит установлению зона с особыми условиями использования территории, или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12) копия договора о развитии территории в случае, если строительство, реконструкцию объектов капитального строительства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б) линейного объекта: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3) 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 материалы, содержащиеся в утвержденной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 положительное заключение экспертизы проектной документации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(в части соответствия проектной документации требованиям, указанным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8)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», органом управления государственным внебюджетным фондом или органом местного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10)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законодательством Российской Федерации подлежит установлению зона с особыми условиями использования территории, или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11)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Федерации).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3.3.8. Документы, предусмотренные подпунктами 3.3.6 и 3.3.7 пункта 3.3 раздела III настоящего административного регламента, должны быть направлены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3.3.9. Требования к формату электронных документов, представляемых для получения государственной услуги: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количество файлов должно соответствовать количеству документов, представляемых заявителем;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3) наименование файла должно соответствовать наименованию документа на бумажном носителе;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электронные документы, представленные в виде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скан-образов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документов, изготавливаются путем сканирования оригинала документа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документы представляются в следующих форматах файлов: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текстовым содержанием);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dwg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dxf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содержанием векторной графической информации);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jpeg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содержанием семантических данных);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документы в электронном виде должны содержать: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текстовые фрагменты (включаются в документ как текст 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с возможностью копирования);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графические изображения;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структура документа в электронном виде включает: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содержание и поиск данного документа;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закладки по оглавлению и перечню содержащихся в документе таблиц и рисунков;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сканирование документов осуществляется: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(не допускается сканирование с копий) с разрешением 300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б) в черно-белом режиме при отсутствии в документе графических изображений;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г) в режиме «оттенки серого» при наличии в документе изображений, отличных от цветного изображения.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3.3.10.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27.07.2010 № 210-ФЗ). 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3.3.11.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3.3.13. Контроль комплектности предоставленных документов  осуществляется путем проверки: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запроса о предоставлении услуги полномочиям Управления по предоставлению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полноты и правильности заполнения полей в форме заявления (уведомления) на ЕПГУ, РПГУ;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состава документов в соответствии с пунктом 2.6 раздела </w:t>
      </w:r>
      <w:r w:rsidRPr="003E05D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сведения, содержащиеся в них;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3.3.14. Подтверждение полномочий представителя заявителя осуществляется путем проверки: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3.3.15. Регистрация заявления осуществляется в ВИС при отсутствии оснований для отказа в приеме документов, указанных в пункте 2.9 раздела </w:t>
      </w:r>
      <w:r w:rsidRPr="003E05D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3.3.16.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3.3.17.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3.3.18. В приеме заявления о предоставлении муниципальной услуги участвуют: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Администрация в части приема заявления и документов, поступивших через ЕПГУ, РПГУ;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МФЦ – в части приема и регистрации заявления и документов, поданных в МФЦ путем личного обращения.</w:t>
      </w:r>
    </w:p>
    <w:p w:rsidR="00187681" w:rsidRPr="00187681" w:rsidRDefault="003E05DE" w:rsidP="00187681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3.3.19. Должностным лицом, ответственным за проверку документов и регистрацию заявления является </w:t>
      </w:r>
      <w:r w:rsidR="00187681" w:rsidRPr="00187681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187681" w:rsidRPr="00187681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3.3.20. Критерии принятия решения – соответствие документов, следующим требования: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- в полномочия управления входит оказание услуги,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предоставлении которой подан запрос;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поля заявления корректно заполнены;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в представленных документах отсутствуют подчистки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исправления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не позволяющие в полном объеме использовать информацию и сведения, содержащиеся в них;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представленные документы не утратили силу на момент обращения за услугой;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заявление и представленные документы соответствуют требованиям, учитывающим особенности предоставления услуги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3.3.21.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3.3.22. Результат административной процедуры фиксируется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электронной форме в ВИС.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3.4. Административная процедура «Получение сведений СМЭВ»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3.4.1. Административная процедура «Получение сведений СМЭВ»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направление межведомственных запросов;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- получение ответов на межведомственные запросы.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3.4.1 Основанием для начала административной процедуры является зарегистрированное в ВИС заявление о предоставлении услуги.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3.4.2. Межведомственные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3.4.3. Максимальный срок административной процедуры – 3 рабочих дня.</w:t>
      </w:r>
    </w:p>
    <w:p w:rsidR="00187681" w:rsidRPr="00187681" w:rsidRDefault="003E05DE" w:rsidP="00187681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3.4.4. Должностным лицом, ответственным за направление межведомственных запросов является </w:t>
      </w:r>
      <w:r w:rsidR="00187681" w:rsidRPr="00187681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187681" w:rsidRPr="00187681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3.4.5. Критерием принятия решения является отсутствие документов, предусмотренных 2.7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3.4.6. Результатом административной процедуры являются ответы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межведомственные запросы.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3.4.7. Результат административной процедуры фиксируется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СМЭВ. При отсутствии технической возможности использования СМЭВ, ответы на межведомственные запросы регистрируются в журнале входящей корреспонденции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3.4.8. Поставщиками сведений, необходимых для предоставления муниципальной услуги, являются: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Федеральная налоговая служба (далее – ФНС России);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2) Федеральная служба государственной регистрации, кадастра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картографии (далее –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Росреестр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 ФНС России запрашиваются сведения из Единого государственного реестра 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Росреестре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3.4.9. Сведения, запрашиваемые из ЕГРЮЛ.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3.4.10. Атрибутивный состав запроса:</w:t>
      </w:r>
    </w:p>
    <w:p w:rsidR="003E05DE" w:rsidRPr="003E05DE" w:rsidRDefault="003E05DE" w:rsidP="003E05DE">
      <w:pPr>
        <w:spacing w:after="0" w:line="240" w:lineRule="auto"/>
        <w:ind w:right="283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ИНН;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ОГРН.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3.5.11. Атрибутивный состав ответа: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полное наименование юридического лица;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краткое наименование юридического лица;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3) организационно правовая форма;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сведения о состоянии юридического лица;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ИНН;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ОГРН;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дата регистрации;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код регистрирующего органа;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наименование регистрирующего органа;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адрес юридического лица;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11) сведения об учредителях – Российских ЮЛ;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12) сведения об учредителях – иностранных ЮЛ;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13) сведения об учредителях – физических лицах;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14) сведения о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физический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лицах, имеющих право действовать без доверенности.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3.4.11. Сведения из ЕГРИП.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3.4.12. Атрибутивный состав запроса: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ОГРНИП;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ИНН.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3.4.13. Атрибутивный состав ответа: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основной регистрационный номер индивидуального предпринимателя;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вид предпринимателя;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сведения о статусе;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наименование регистрирующего органа, в котором находится регистрационное дело;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фамилия;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имя;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отчество;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пол;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дата рождения;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место рождения;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11) ИНН;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12) вид гражданства;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13) страна, гражданином которой является ФЛ;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14) сведения о документе, подтверждающем право ФЛ временно или постоянно проживать на территории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15) сведения о документе, подтверждающем приобретение дееспособности несовершеннолетним;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16) количество видов экономической деятельности;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17) код по ОКВЭД;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18) тип сведений;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19) наименование вида деятельности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20) дата постановки на учет;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21) причина постановки на учет;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22) дата снятия с учета;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23) причина снятия с учета;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24) наименование налогового органа;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25) сведения о регистрации в качестве индивидуального предпринимателя до 01.01.2004.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26) сведения о количестве записей, внесенных в ЕГРИП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основании представительных документов.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3.5.14. Сведения из ЕГРН (в отношении объекта реконструкции)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3.5.15. Атрибутивный состав запроса: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кадастровый номер.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3.5.16. Атрибутивный состав ответа: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правообладатель;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номер государственной регистрации права;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наименования документа-основания;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дата выдачи документа-основания;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вид права;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объект права;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назначение объекта;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8) площадь объекта,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адрес (местоположение);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кадастровый номер;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11) ограничение прав и обременение объекта недвижимости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3.4.17. Сведения из ЕГРН (в отношении земельного участка).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3.4.18. Атрибутивный состав запроса: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кадастровый номер.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3.4.19. Атрибутивный состав ответа: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кадастровый номер;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номер кадастрового квартала;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дата присвоения кадастрового номера;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ранее присвоенный государственный учетный номер;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местоположение;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площадь;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кадастровые номера расположенных в пределах земельного участка объектов недвижимости;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категория земель;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виды разрешенного использования.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3.5. Административная процедура «Рассмотрение документов 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и сведений»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3.5.1. Административная процедура «Рассмотрение документов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и сведений»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проверка соответствия документов и сведений установленным критериям для принятия решения.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3.5.2. Основанием для начала административной процедуры является наличие всех документов и сведений, необходимых для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предоставления услуги, в том числе полученных в результате межведомственных запросов.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3.5.3.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Должностное лицо Управления осуществляет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реконструкции. В случае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если строительство, реконструкцию планируется осуществлять в границах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приаэродромной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территории проводится проверка соответствия проектной документации ограничениям использования объектов недвижимости, установленным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приаэродромной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территории.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3.5.4. Максимальный срок административной процедуры – 2 рабочих дня.</w:t>
      </w:r>
    </w:p>
    <w:p w:rsidR="00187681" w:rsidRPr="00187681" w:rsidRDefault="003E05DE" w:rsidP="00187681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3.5.5. Должностным лицом, ответственным за рассмотрение документов и сведений является </w:t>
      </w:r>
      <w:r w:rsidR="00187681" w:rsidRPr="00187681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187681" w:rsidRPr="00187681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3.5.6. Критерии принятия решения: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представленный документ подтверждает полномочия представителя заявителя;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схема расположения земельного участка на кадастровом плане территории получена;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заявление подано лицом, являющимся застройщиком, или лицом, обеспечивающим строительство на земельных участках, принадлежащих другим правообладателям;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документы, необходимые для предоставления услуги получены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полном объеме;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проектная документация и представленные документы соответствует разрешенному использованию земельного участка,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отсутствуют ограничения, установленные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 земельным и иным законодательством Российской Федерации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действующие на дату выдачи разрешения на строительство для размещения объекта, указанного в заявлении;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сведения об аккредитации экспертной организации подтверждены данными полученными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ВИС;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проектная документация соответствует требованиям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в соответствии с градостроительным планом земельного участка отсутствуют ограничения, установленные в соответствии с земельным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иным законодательством Российской Федерации и действующие на дату выдачи разрешения на строительство для размещения объекта, указанного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заявлении;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представленные документы соответствуют требованиям проекта планировки и проекта межевания территории;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договор комплексного развития территории соответствует утвержденной документации по планировке территории;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представленные документы, необходимые для предоставления услуги, соответствуют требованиям, установленным в разрешении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отклонение от предельных параметров разрешенного строительства,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3.5.7. Результатом административной процедуры является установление наличия или отсутствия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3.5.8. Результат фиксируется в электронной форме в ВИС.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3.6. Административная процедура «Принятие решения»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3.6.1. Административная процедура «Принятие решения» включает </w:t>
      </w:r>
    </w:p>
    <w:p w:rsidR="003E05DE" w:rsidRPr="003E05DE" w:rsidRDefault="003E05DE" w:rsidP="003E05DE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 себя следующие административные действия: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принятие решения о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формирование решения о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принятие решения об отказе в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формирование отказа в предоставлении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3.6.2. Основанием для начала административной процедуры является установление наличия или отсутствия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3.6.3.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3.6.4.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результат оказания услуги электронной цифровой подписью в ВИС.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3.6.5. Максимальный срок административной процедуры – 1 час.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3.6.6. Должностным лицом, ответственным за принятие решения является </w:t>
      </w:r>
      <w:r w:rsidR="00187681" w:rsidRPr="00187681">
        <w:rPr>
          <w:rFonts w:ascii="Times New Roman" w:eastAsia="Calibri" w:hAnsi="Times New Roman" w:cs="Times New Roman"/>
          <w:sz w:val="28"/>
          <w:szCs w:val="28"/>
          <w:highlight w:val="yellow"/>
        </w:rPr>
        <w:t>начальник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3.6.7. Критерии принятия решения: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наличие оснований для отказа 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3.6.8. Результатом административной процедуры является подписанное электронной цифровой подписью  разрешение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строительство объекта капитального строительства или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об отказе в предоставлении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Форма разрешения на строительство, приведена в приложении №2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к настоящему регламенту.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3.6.9. Результат административной процедуры фиксируется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ЕПГУ (РПГУ).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3.7. Административная процедура «Выдача результата 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на бумажном носителе (опционально)»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3.7.1. Административная процедура «Выдача результата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бумажном носителе (опционально)»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3.7.2.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3.7.3. Электронный документ распечатывается и заверяется подписью уполномоченного сотрудника и печатью ГАУ БО «МФЦ»/Управления.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3.7.4. Максимальный срок административной процедуры –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1 рабочий день.</w:t>
      </w:r>
    </w:p>
    <w:p w:rsidR="008D5100" w:rsidRPr="008D5100" w:rsidRDefault="003E05DE" w:rsidP="008D510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3.7.5. Должностным лицом, ответственным за выдачу  результата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бумажном носителе является </w:t>
      </w:r>
      <w:r w:rsidR="008D5100" w:rsidRPr="008D5100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8D5100" w:rsidRPr="008D5100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3.7.6. Критерии принятия решения: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наличие в запросе об оказании муниципальной услуги отметки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получении результата услуги на бумажном носителе.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3.7.7. Результатом административной процедуры является выдача результата муниципальной услуги в виде экземпляра электронного документа, распечатанного на бумажном носителе, заверенного подписью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печатью ГАУ БО «МФЦ»/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3.8. Вариант предоставления муниципальной услуги «обращение заявителя в целях внесения изменений в ранее выданное разрешение на строительство».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3.8.1.</w:t>
      </w:r>
      <w:r w:rsidRPr="003E05DE">
        <w:rPr>
          <w:rFonts w:ascii="Calibri" w:eastAsia="Calibri" w:hAnsi="Calibri" w:cs="Times New Roman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t>Результатом предоставления муниципальной услуги является внесение изменений в ранее выданное разрешение на строительство объекта капитального строительства (в том числе в связи с продлением срока действия разрешения на строительство) либо отказ во внесении изменений в разрешение на строительство объекта капитального строительства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3.8.2. Предоставление муниципальной услуги включает в себя следующие административные процедуры: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прием запроса и документов и регистрация заявления;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получение сведений посредством системы электронного межведомственного взаимодействия (далее – СМЭВ);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рассмотрение документов и сведений;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принятие решения;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выдача результата на бумажном носителе (опционально).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3.8.3. Административная процедура «Прием запроса и документов</w:t>
      </w:r>
    </w:p>
    <w:p w:rsidR="003E05DE" w:rsidRPr="003E05DE" w:rsidRDefault="003E05DE" w:rsidP="003E05DE">
      <w:pPr>
        <w:spacing w:after="0" w:line="240" w:lineRule="auto"/>
        <w:ind w:right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и регистрация заявления»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контроль комплектности предоставленных документов;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подтверждение полномочий представителя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регистрация заявления;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принятие решения об отказе в приеме документов.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3.8.4.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3.8.5.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3.8.6.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Наименование документов (категорий документов), необходимых для предоставления муниципальной услуги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нормативными правовыми актами и обязательных для представления заявителями при обращении заявителя в целях внесения изменения в ранее выданное разрешения на строительство (реконструкцию):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а) объекта капитального строительства: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связи с переходом прав к физическим или юридическим лицам на земельные участки, в отношении которых прежнему правообладателю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3)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 решение общего собрания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-мест в многоквартирном доме (в случае обращения по основанию, указанному в пункте (в случае реконструкции многоквартирного дома, или, если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машиномест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многоквартирном доме);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5)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том числе соглашение об установлении сервитута,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сведений в органах исполнительной власти субъекта Российской Федерации, органах местного самоуправления, уполномоченных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управление и распоряжение земельными участками, находящимися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материалы, содержащиеся в утвержденной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«Схема планировочной организации земельного участка»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уведомление о переходе прав к физическим или юридическим лицам на земельные участки, в отношении которых прежнему правообладателю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3)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 решение общего собрания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-мест в многоквартирном доме (в случае обращения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по основанию, указанному в пункте (в случае реконструкции многоквартирного дома, или, если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машиномест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многоквартирном доме);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5)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том числе соглашение об установлении сервитута,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сведений в органах исполнительной власти субъекта Российской Федерации, органах местного самоуправления, уполномоченных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управление и распоряжение земельными участками, находящимися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материалы, содержащиеся в утвержденной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«Схема планировочной организации земельного участка»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8) уведомление об образовании земельного участка путем объединения земельных участков, в отношении которых или одного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из которых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3)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 решение общего собрания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-мест в многоквартирном доме (в случае обращения по основанию, указанному в пункте (в случае реконструкции многоквартирного дома, или, если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машиномест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многоквартирном доме);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5)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том числе соглашение об установлении сервитута,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сведений в органах исполнительной власти субъекта Российской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Федерации, органах местного самоуправления, уполномоченных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управление и распоряжение земельными участками, находящимися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материалы, содержащиеся в утвержденной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«Схема планировочной организации земельного участка»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уведомление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в связи с подготовкой проектной документации объекта капитального строительства, в которую внесены изменения, в том числе,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на основе предоставленного градостроительного плана земельного участка, выданного после получения разрешения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3)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4) решение общего собрания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-мест в многоквартирном доме (в случае обращения по основанию, указанному в пункте (в случае реконструкции многоквартирного дома, или, если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машиномест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многоквартирном доме);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5)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том числе соглашение об установлении сервитута,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сведений в органах исполнительной власти субъекта Российской Федерации, органах местного самоуправления, уполномоченных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управление и распоряжение земельными участками, находящимися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материалы, содержащиеся в утвержденной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«Схема планировочной организации земельного участка»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исключительно в связи с продлением срока действия разрешения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б) линейного объекта: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 связи с переходом прав к физическим или юридическим лицам на земельные участки, в отношении которых прежнему правообладателю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4)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том числе соглашение об установлении сервитута, решение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об установлении публичного сервитута, а также утвержденная схема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уведомление о переходе прав к физическим или юридическим лицам на земельные участки, в отношении которых прежнему правообладателю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4)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уведомление об образовании земельного участка путем объединения земельных участков, в отношении которых или одного из которых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4)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уведомление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в связи с подготовкой проектной документации объекта капитального строительства, в которую внесены изменения, в том числе,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на основе утвержденного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4)</w:t>
      </w:r>
      <w:r w:rsidRPr="003E05DE">
        <w:rPr>
          <w:rFonts w:ascii="Times New Roman" w:eastAsia="Calibri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(в случае, если необходимые документы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собственность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 которые не разграничена);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«Проект организации работ по сносу объектов капитального строительства, их частей» (в случае необходимости сноса объектов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исключительно в связи с продлением срока действия разрешения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документ, подтверждающий полномочия представителя заявителя действовать от имени заявителя.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3.8.7. Наименование документов (категорий документов), необходимых для предоставления муниципальной услуги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нормативными правовыми актами и представляемых заявителями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по собственной инициативе</w:t>
      </w:r>
      <w:r w:rsidRPr="003E05DE">
        <w:rPr>
          <w:rFonts w:ascii="Calibri" w:eastAsia="Calibri" w:hAnsi="Calibri" w:cs="Times New Roman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t>при обращении заявителя в целях внесения изменений в ранее выданное разрешение на строительство (реконструкцию):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а) объекта капитального строительства: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 связи с переходом прав к физическим или юридическим лицам на земельные участки, в отношении которых прежнему правообладателю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 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», органом управления государственным внебюджетным фондом или органом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«Схема планировочной организации земельного участка»;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9) 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11)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12)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 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«Схема планировочной организации земельного участка»;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9) 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11)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12)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13) решения об образовании земельных участков в случаях, предусмотренных частями 21.6 и 21.7 статьи 51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- 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 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«Схема планировочной организации земельного участка»;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9) 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11)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12)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13) решения об образовании земельных участков в случаях, предусмотренных частями 21.6 и 21.7 статьи 51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связи с подготовкой проектной документации объекта капитального строительства, в которую внесены изменения, в том числе, на основе предоставленного градостроительного плана земельного участка, выданного после получения разрешения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 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«Схема планировочной организации земельного участка»;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положительное заключение экспертизы проектной документации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9) 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11)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12)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исключительно в связи с продлением срока действия разрешения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информация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2) информация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требованиями ч. 5 ст. 52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б) линейного объекта: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связи с переходом прав к физическим или юридическим лицам на земельные участки, в отношении которых прежнему правообладателю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», органом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 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 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 положительное заключение экспертизы проектной документации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(в части соответствия проектной документации требованиям, указанным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8)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10)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11)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 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 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 положительное заключение экспертизы проектной документации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(в части соответствия проектной документации требованиям, указанным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8)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10)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11)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12) решения об образовании земельных участков в случаях, предусмотренных частями 21.6 и 21.7 статьи 51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если в соответствии с земельным законодательством решение об образовании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земельного участка принимает исполнительный орган государственной власти или орган местного самоуправления;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 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 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 положительное заключение экспертизы проектной документации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(в части соответствия проектной документации требованиям, указанным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8)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10)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11)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12) решения об образовании земельных участков в случаях, предусмотренных частями 21.6 и 21.7 статьи 51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связи с подготовкой проектной документации объекта капитального строительства, в которую внесены изменения, в том числе, на основе предоставленного градостроительного плана земельного участка, выданного после получения разрешения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участок и выдан градостроительный план земельного участка в случае, предусмотренном ч. 1.1 ст. 57.3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2) 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соглашение;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 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 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результаты инженерных изысканий;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«Пояснительная записка»;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«Архитектурные и конструктивные решения»;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«Мероприятия, направленные на обеспечение доступа инвалидов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«Проект организации строительства»;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 положительное заключение экспертизы проектной документации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(в части соответствия проектной документации требованиям, указанным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пункте 1 части 5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частью 12.1 статьи 48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6)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случае внесения изменений в проектную документацию в соответствии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частью 3.8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 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8) 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определяющее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 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10)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11) 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Кодексом Российской Федерацией или субъектом Российской Федерации);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исключительно в связи с продлением срока действия разрешения на строительство: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информация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2) информация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требованиями ч. 5 ст. 52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ГрК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РФ.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3.8.8. Документы, предусмотренные подпунктами 3.8.6 и 3.8.7 пункта 3.8 раздела III настоящего административного регламента, должны быть направлены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3.8.9. Требования к формату электронных документов, представляемых для получения государственной услуги: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количество файлов должно соответствовать количеству документов, представляемых заявителем;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наименование файла должно соответствовать наименованию документа на бумажном носителе;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4) наименование файла должно содержать уникальные признаки идентификации документа (номер документа, дата);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электронные документы, представленные в виде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скан-образов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документов, изготавливаются путем сканирования оригинала документа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документы представляются в следующих форматах файлов: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текстовым содержанием);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dwg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dxf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содержанием векторной графической информации);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jpeg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содержанием семантических данных);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документы в электронном виде должны содержать: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текстовые фрагменты (включаются в документ как текст 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с возможностью копирования);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графические изображения;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структура документа в электронном виде включает: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содержание и поиск данного документа;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закладки по оглавлению и перечню содержащихся в документе таблиц и рисунков;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сканирование документов осуществляется: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(не допускается сканирование с копий) с разрешением 300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б) в черно-белом режиме при отсутствии в документе графических изображений;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г) в режиме «оттенки серого» при наличии в документе изображений, отличных от цветного изображения.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3.8.10.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27.07.2010 № 210-ФЗ). 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3.8.11.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3.8.12.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3.8.13. Контроль комплектности предоставленных документов  осуществляется путем проверки: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запроса о предоставлении услуги полномочиям Управления по предоставлению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полноты и правильности заполнения полей в форме заявления (уведомления) на ЕПГУ, РПГУ;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состава документов в соответствии с пунктом 2.6 раздела </w:t>
      </w:r>
      <w:r w:rsidRPr="003E05D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сведения, содержащиеся в них;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3.8.14. Подтверждение полномочий представителя заявителя осуществляется путем проверки: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3.8.15. Регистрация заявления осуществляется в ВИС при отсутствии оснований для отказа в приеме документов, указанных в пункте 2.9 раздела </w:t>
      </w:r>
      <w:r w:rsidRPr="003E05D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3.8.16.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3.8.17.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дня, либо в нерабочий день, регистрируется не позднее первого рабочего дня, следующего за днем его подачи.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3.8.18. В приеме заявления о предоставлении муниципальной услуги участвуют: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Администрация в части приема заявления и документов, поступивших через ЕПГУ, РПГУ;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МФЦ – в части приема и регистрации заявления и документов, поданных в МФЦ путем личного обращения.</w:t>
      </w:r>
    </w:p>
    <w:p w:rsidR="008D5100" w:rsidRPr="008D5100" w:rsidRDefault="003E05DE" w:rsidP="008D510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3.8.19. Должностным лицом, ответственным за проверку документов и регистрацию заявления является </w:t>
      </w:r>
      <w:r w:rsidR="008D5100" w:rsidRPr="008D5100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8D5100" w:rsidRPr="008D5100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3.8.20. Критерии принятия решения – соответствие документов, следующим требования: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- в полномочия управления входит оказание услуги,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предоставлении которой подан запрос;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поля заявления корректно заполнены;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не позволяющие в полном объеме использовать информацию и сведения, содержащиеся в них;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представленные документы не утратили силу на момент обращения за услугой;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3.8.21.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3.8.22. Результат административной процедуры фиксируется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электронной форме в ВИС.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3.9. Административная процедура «Получение сведений СМЭВ»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3.9.1. Административная процедура «Получение сведений СМЭВ»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направление межведомственных запросов;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получение ответов на межведомственные запросы.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3.9.2. Основанием для начала административной процедуры является зарегистрированное в ВИС заявление о предоставлении услуги.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3.9.3. Межведомственные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3.9.4. Максимальный срок административной процедуры – 3 рабочих дня.</w:t>
      </w:r>
    </w:p>
    <w:p w:rsidR="008D5100" w:rsidRPr="008D5100" w:rsidRDefault="003E05DE" w:rsidP="008D510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3.9.5. Должностным лицом, ответственным за направление межведомственных запросов является </w:t>
      </w:r>
      <w:r w:rsidR="008D5100" w:rsidRPr="008D5100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8D5100" w:rsidRPr="008D5100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3.9.6. Критерием принятия решения является отсутствие документов, предусмотренных 2.7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3.9.7. Результатом административной процедуры являются ответы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межведомственные запросы.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3.9.8. Результат административной процедуры фиксируется в СМЭВ. При отсутствии технической возможности использования СМЭВ, ответы на межведомственные запросы регистрируются в журнале входящей корреспонденции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3.9.9. Поставщиками сведений, необходимых для предоставления муниципальной услуги, являются: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Федеральная налоговая служба (далее – ФНС России);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2) Федеральная служба государственной регистрации, кадастра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картографии (далее –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Росреестр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 ФНС России запрашиваются сведения из Единого государственного реестра 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Росреестре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3.9.10. Сведения, запрашиваемые из ЕГРЮЛ.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3.9.11. Атрибутивный состав запроса:</w:t>
      </w:r>
    </w:p>
    <w:p w:rsidR="003E05DE" w:rsidRPr="003E05DE" w:rsidRDefault="003E05DE" w:rsidP="003E05DE">
      <w:pPr>
        <w:spacing w:after="0" w:line="240" w:lineRule="auto"/>
        <w:ind w:right="283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ИНН;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ОГРН.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3.10.11. Атрибутивный состав ответа: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полное наименование юридического лица;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краткое наименование юридического лица;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организационно правовая форма;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сведения о состоянии юридического лица;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ИНН;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6) ОГРН;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дата регистрации;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код регистрирующего органа;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наименование регистрирующего органа;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адрес юридического лица;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11) сведения об учредителях – Российских ЮЛ;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12) сведения об учредителях – иностранных ЮЛ;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13) сведения об учредителях – физических лицах;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14) сведения о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физический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лицах, имеющих право действовать без доверенности.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3.9.12. Сведения из ЕГРИП.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3.9.13. Атрибутивный состав запроса: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ОГРНИП;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ИНН.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3.9.14. Атрибутивный состав ответа: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основной регистрационный номер индивидуального предпринимателя;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вид предпринимателя;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сведения о статусе;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наименование регистрирующего органа, в котором находится регистрационное дело;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фамилия;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имя;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отчество;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пол;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дата рождения;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место рождения;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11) ИНН;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12) вид гражданства;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13) страна, гражданином которой является ФЛ;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14) сведения о документе, подтверждающем право ФЛ временно или постоянно проживать на территории РФ;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15) сведения о документе, подтверждающем приобретение дееспособности несовершеннолетним;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16) количество видов экономической деятельности;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17) код по ОКВЭД;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18) тип сведений;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19) наименование вида деятельности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20) дата постановки на учет;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21) причина постановки на учет;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22) дата снятия с учета;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23) причина снятия с учета;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24) наименование налогового органа;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25) сведения о регистрации в качестве индивидуального предпринимателя до 01.01.2004.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26) сведения о количестве записей, внесенных в ЕГРИП на основании представительных документов.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3.9.15. Сведения из ЕГРН (в отношении объекта реконструкции)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3.9.16. Атрибутивный состав запроса: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кадастровый номер.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3.9.17. Атрибутивный состав ответа: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правообладатель;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номер государственной регистрации права;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наименования документа-основания;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дата выдачи документа-основания;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вид права;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объект права;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назначение объекта;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8) площадь объекта,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адрес (местоположение);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10) кадастровый номер;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11) ограничение прав и обременение объекта недвижимости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3.9.18. Сведения из ЕГРН (в отношении земельного участка).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3.9.19. Атрибутивный состав запроса: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кадастровый номер.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3.9.20. Атрибутивный состав ответа: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кадастровый номер;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номер кадастрового квартала;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дата присвоения кадастрового номера;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ранее присвоенный государственный учетный номер;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5) местоположение;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площадь;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кадастровые номера расположенных в пределах земельного участка объектов недвижимости;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категория земель;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виды разрешенного использования.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3.10. Административная процедура «Рассмотрение документов 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и сведений»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3.10.1. Административная процедура «Рассмотрение документов </w:t>
      </w:r>
    </w:p>
    <w:p w:rsidR="003E05DE" w:rsidRPr="003E05DE" w:rsidRDefault="003E05DE" w:rsidP="003E05DE">
      <w:pPr>
        <w:spacing w:after="0" w:line="240" w:lineRule="auto"/>
        <w:ind w:right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и сведений»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проверка соответствия документов и сведений установленным критериям для принятия решения.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3.10.2. Основанием для начала административной процедуры является наличие всех документов и сведений, необходимых для предоставления услуги, в том числе полученных в результате межведомственных запросов.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3.10.3.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Управления осуществляет проверку соответствия проектной документации требованиям к строительству,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реконструкции. В случае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если строительство, реконструкцию планируется осуществлять в границах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приаэродромной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территории проводится проверка соответствия проектной документации ограничениям использования объектов недвижимости, установленным на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приаэродромной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территории.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3.10.4. Максимальный срок административной процедуры – 2 рабочих дня.</w:t>
      </w:r>
    </w:p>
    <w:p w:rsidR="008D5100" w:rsidRPr="008D5100" w:rsidRDefault="003E05DE" w:rsidP="008D510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3.10.5. Должностным лицом, ответственным за рассмотрение документов и сведений является </w:t>
      </w:r>
      <w:r w:rsidR="008D5100" w:rsidRPr="008D5100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8D5100" w:rsidRPr="008D5100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3.10.6. Критерии принятия решения: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представленный документ подтверждает полномочия представителя заявителя;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схема расположения земельного участка на кадастровом плане территории получена;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заявление подано лицом, являющимся застройщиком, или лицом, обеспечивающим строительство на земельных участках, принадлежащих другим правообладателям;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документы, необходимые для предоставления услуги получены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полном объеме;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проектная документация и представленные документы соответствует разрешенному использованию земельного участка,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отсутствуют ограничения, установленные в соответствии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земельным и иным законодательством Российской Федерации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действующие на дату выдачи разрешения на строительство для размещения объекта, указанного в заявлении;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 сведения об аккредитации экспертной организации подтверждены данными полученными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ВИС;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проектная документация соответствует требованиям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в соответствии с градостроительным планом земельного участка отсутствуют ограничения, установленные в соответствии с земельным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иным законодательством Российской Федерации и действующие на дату выдачи разрешения на строительство для размещения объекта, указанного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заявлении;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представленные документы соответствуют требованиям проекта планировки и проекта межевания территории;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договор комплексного развития территории соответствует утвержденной документации по планировке территории;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представленные документы, необходимые для предоставления услуги, соответствуют требованиям, установленным в разрешении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отклонение от предельных параметров разрешенного строительства, реконструкции;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представлены достоверные сведения о реквизитах правоустанавливающих документов;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представленные реквизиты решения об образовании земельного участка заполнены достоверно.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3.10.7. Результатом административной процедуры является установление наличия или отсутствия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3.10.8. Результат фиксируется в электронной форме в ВИС.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3.11. Административная процедура «Принятие решения»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3.11.1. Административная процедура «Принятие решения» включает в себя следующие административные действия: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принятие решения о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формирование решения о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принятие решения об отказе в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формирование отказа в предоставлении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3.11.2. Основанием для начала административной процедуры является установление наличия или отсутствия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3.11.3.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3.11.4.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результат оказания услуги электронной цифровой подписью в ВИС.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3.11.5. Максимальный срок административной процедуры – 1 час.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3.11.6. Должностным лицом, ответственным за принятие решения является </w:t>
      </w:r>
      <w:r w:rsidR="008D5100" w:rsidRPr="008D5100">
        <w:rPr>
          <w:rFonts w:ascii="Times New Roman" w:eastAsia="Calibri" w:hAnsi="Times New Roman" w:cs="Times New Roman"/>
          <w:sz w:val="28"/>
          <w:szCs w:val="28"/>
          <w:highlight w:val="yellow"/>
        </w:rPr>
        <w:t>начальник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3.11.7. Критерии принятия решения: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наличие оснований для отказа 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3.11.8.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Форма разрешения на строительство, приведена в приложении №2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к настоящему регламенту.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3.11.9. Результат административной процедуры фиксируется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ЕПГУ (РПГУ).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3.12. Административная процедура «Выдача результата на бумажном носителе (опционально)»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3.12.1.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3.12.2.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3.12.3. Электронный документ распечатывается и заверяется подписью уполномоченного сотрудника и печатью ГАУ БО «МФЦ»/Управления.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3.12.4. Максимальный срок административной процедуры – 1 рабочий день.</w:t>
      </w:r>
    </w:p>
    <w:p w:rsidR="008D5100" w:rsidRPr="008D5100" w:rsidRDefault="003E05DE" w:rsidP="008D510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3.12.5. Должностным лицом, ответственным за выдачу  результата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бумажном носителе является </w:t>
      </w:r>
      <w:r w:rsidR="008D5100" w:rsidRPr="008D5100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8D5100" w:rsidRPr="008D5100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3.12.6. Критерии принятия решения: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наличие в запросе об оказании муниципальной услуги отметки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получении результата услуги на бумажном носителе.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3.12.7. Результатом административной процедуры является выдача результата муниципальной услуги в виде экземпляра электронного документа, распечатанного на бумажном носителе, заверенного подписью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печатью ГАУ БО «МФЦ»/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3.13. Вариант предоставления муниципальной услуги «обращение заявителя в целях получения дубликата документа, выданного по результатам предоставления муниципальной услуги».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3.13.1. Результатом предоставления муниципальной услуги является выдача повторного экземпляра (дубликата) разрешения на строительство.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3.13.2. Предоставление муниципальной услуги включает в себя следующие административные процедуры: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предоставление результата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3.13.3.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3.13.4.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3.13.5.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 документ, подтверждающий полномочия представителя заявителя действовать от имени заявителя.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3.13.6. Документы, предусмотренные подпунктом 3.13.5 пункта 3.13 раздела III настоящего административного регламента, должны быть направлены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3.13.7. Требования к формату электронных документов, представляемых для получения государственной услуги: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количество файлов должно соответствовать количеству документов, представляемых заявителем;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3) наименование файла должно соответствовать наименованию документа на бумажном носителе;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электронные документы, представленные в виде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скан-образов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документов, изготавливаются путем сканирования оригинала документа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документы представляются в следующих форматах файлов: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текстовым содержанием);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dwg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dxf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содержанием векторной графической информации);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jpeg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содержанием семантических данных);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документы в электронном виде должны содержать: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текстовые фрагменты (включаются в документ как текст 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с возможностью копирования);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графические изображения;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структура документа в электронном виде включает: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содержание и поиск данного документа;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закладки по оглавлению и перечню содержащихся в документе таблиц и рисунков;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сканирование документов осуществляется: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(не допускается сканирование с копий) с разрешением 300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б) в черно-белом режиме при отсутствии в документе графических изображений;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г) в режиме «оттенки серого» при наличии в документе изображений, отличных от цветного изображения.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3.13.8.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27.07.2010 № 210-ФЗ). 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3.13.9.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3.13.10.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3.13.11. Контроль комплектности предоставленных документов  осуществляется путем проверки: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запроса о предоставлении услуги полномочиям Управления по предоставлению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полноты и правильности заполнения полей в форме заявления (уведомления) на ЕПГУ, РПГУ;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состава документов в соответствии с пунктом 2.6 раздела </w:t>
      </w:r>
      <w:r w:rsidRPr="003E05D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сведения, содержащиеся в них;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3.13.12. Подтверждение полномочий представителя заявителя осуществляется путем проверки: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3.13.13. Регистрация заявления осуществляется в ВИС при отсутствии оснований для отказа в приеме документов, указанных в пункте 2.9 раздела </w:t>
      </w:r>
      <w:r w:rsidRPr="003E05D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3.13.14.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3.13.15.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3.13.16. В приеме заявления о предоставлении муниципальной услуги участвуют: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Администрация в части приема заявления и документов, поступивших через ЕПГУ, РПГУ;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МФЦ – в части приема и регистрации заявления и документов, поданных в МФЦ путем личного обращения.</w:t>
      </w:r>
    </w:p>
    <w:p w:rsidR="008D5100" w:rsidRPr="008D5100" w:rsidRDefault="003E05DE" w:rsidP="008D510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3.13.17. Должностным лицом, ответственным за проверку документов и регистрацию заявления является </w:t>
      </w:r>
      <w:r w:rsidR="008D5100" w:rsidRPr="008D5100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8D5100" w:rsidRPr="008D5100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3.13.18. Критерии принятия решения – соответствие документов, следующим требования: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- в полномочия управления входит оказание услуги,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предоставлении которой подан запрос;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поля заявления корректно заполнены;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не позволяющие в полном объеме использовать информацию и сведения, содержащиеся в них;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представленные документы не утратили силу на момент обращения за услугой;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3.13.19.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3.13.20. Результат административной процедуры фиксируется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электронной форме в ВИС.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3.14. Административная процедура «Принятие решения»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3.14.1. Административная процедура «Принятие решения»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принятие решения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формирование решения о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- принятие решения об отказе в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формирование отказа в предоставлении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3.14.2. Основанием для начала административной процедуры является установление наличия или отсутствия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3.14.3.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3.14.4.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результат оказания услуги электронной цифровой подписью в ВИС.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3.14.5. Максимальный срок административной процедуры – 1 час.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3.14.6. Должностным лицом, ответственным за принятие решения является </w:t>
      </w:r>
      <w:r w:rsidR="008D5100" w:rsidRPr="008D5100">
        <w:rPr>
          <w:rFonts w:ascii="Times New Roman" w:eastAsia="Calibri" w:hAnsi="Times New Roman" w:cs="Times New Roman"/>
          <w:sz w:val="28"/>
          <w:szCs w:val="28"/>
          <w:highlight w:val="yellow"/>
        </w:rPr>
        <w:t>начальник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3.14.7. Критерии принятия решения: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наличие оснований для отказа 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3.14.8.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Форма разрешения на строительство, приведена в приложении №2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к настоящему регламенту.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3.14.9. Результат административной процедуры фиксируется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ЕПГУ (РПГУ).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3.15. Административная процедура «Выдача результата на бумажном носителе (опционально)»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3.15.1.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3.15.2.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3.15.3. Электронный документ распечатывается и заверяется подписью уполномоченного сотрудника и печатью ГАУ БО «МФЦ»/Управления.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3.15..4. Максимальный срок административной процедуры – 1 рабочий день.</w:t>
      </w:r>
    </w:p>
    <w:p w:rsidR="008D5100" w:rsidRDefault="003E05DE" w:rsidP="008D510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3.15.5. Должностным лицом, ответственным за выдачу  результата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бумажном носителе является </w:t>
      </w:r>
      <w:r w:rsidR="008D5100" w:rsidRPr="008D5100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8D5100" w:rsidRPr="008D5100">
        <w:rPr>
          <w:rFonts w:ascii="Times New Roman" w:hAnsi="Times New Roman" w:cs="Times New Roman"/>
          <w:sz w:val="28"/>
          <w:szCs w:val="28"/>
        </w:rPr>
        <w:t>.</w:t>
      </w:r>
    </w:p>
    <w:p w:rsidR="008D5100" w:rsidRPr="008D5100" w:rsidRDefault="008D5100" w:rsidP="008D510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5DE" w:rsidRPr="003E05DE" w:rsidRDefault="003E05DE" w:rsidP="008D5100">
      <w:pPr>
        <w:spacing w:after="0" w:line="240" w:lineRule="auto"/>
        <w:ind w:right="283"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3.16. Вариант предоставления муниципальной услуги «обращение заявителя в целях исправления техническо</w:t>
      </w:r>
      <w:proofErr w:type="gramStart"/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й(</w:t>
      </w:r>
      <w:proofErr w:type="gramEnd"/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-их) ошибки(-</w:t>
      </w:r>
      <w:proofErr w:type="spellStart"/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ок</w:t>
      </w:r>
      <w:proofErr w:type="spellEnd"/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) в разрешении на строительство».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3.16.1. Результатом предоставления муниципальной услуги является выдача повторного экземпляра разрешения на строительство с исправленными техническими ошибками.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3.16.2. Предоставление муниципальной услуги включает в себя следующие административные процедуры: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предоставление результата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3.16.3.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3.16.4.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3.16.5.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запрос о предоставлении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 документ, подтверждающий полномочия представителя заявителя действовать от имени заявителя.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3.16.6. Документы, предусмотренные подпунктом 3.16.5 пункта 3.16 раздела III настоящего административного регламента, должны быть направлены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3.16.7. Требования к формату электронных документов, представляемых для получения государственной услуги: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1) документы, прилагаемые к заявлению, формируются в виде отдельных файлов и подписываются тем видом электронной подписи,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использование которой допускается при обращении за получением государственных услуг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количество файлов должно соответствовать количеству документов, представляемых заявителем;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наименование файла должно соответствовать наименованию документа на бумажном носителе;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наименование файла должно содержать уникальные признаки идентификации документа (номер документа, дата);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электронные документы, представленные в виде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скан-образов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документов, изготавливаются путем сканирования оригинала документа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6) документы представляются в следующих форматах файлов: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текстовым содержанием);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dwg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dxf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содержанием векторной графической информации);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jpeg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(для документов с содержанием семантических данных);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7) документы в электронном виде должны содержать: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 текстовые фрагменты (включаются в документ как текст 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с возможностью копирования);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графические изображения;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8) структура документа в электронном виде включает: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содержание и поиск данного документа;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закладки по оглавлению и перечню содержащихся в документе таблиц и рисунков;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9) сканирование документов осуществляется: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(не допускается сканирование с копий) с разрешением 300 </w:t>
      </w:r>
      <w:proofErr w:type="spellStart"/>
      <w:r w:rsidRPr="003E05DE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E05D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б) в черно-белом режиме при отсутствии в документе графических изображений;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г) в режиме «оттенки серого» при наличии в документе изображений, отличных от цветного изображения.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3.16.8.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27.07.2010 № 210-ФЗ). 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3.16.9. Заявление может быть подано представителем заявителя, входящего в круг лиц, указанный в п. 1.3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3.16.10.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3.16.11. Контроль комплектности предоставленных документов  осуществляется путем проверки: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запроса о предоставлении услуги полномочиям Управления по предоставлению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полноты и правильности заполнения полей в форме заявления (уведомления) на ЕПГУ, РПГУ;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состава документов в соответствии с пунктом 2.6 раздела </w:t>
      </w:r>
      <w:r w:rsidRPr="003E05D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сведения, содержащиеся в них;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документов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3.16.12. Подтверждение полномочий представителя заявителя осуществляется путем проверки: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3.16.13. Регистрация заявления осуществляется в ВИС при отсутствии оснований для отказа в приеме документов, указанных в пункте 2.9 раздела </w:t>
      </w:r>
      <w:r w:rsidRPr="003E05D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3.16.14. В случае выявления оснований для отказа в приеме документов, в соответствии с пунктом 2.9 раздела II настоящего административного регламента, в ВИС формируется уведомление об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3.16.15. Максимальный срок выполнения административной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3.16.16. В приеме заявления о предоставлении муниципальной услуги участвуют: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Администрация в части приема заявления и документов, поступивших через ЕПГУ, РПГУ;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МФЦ – в части приема и регистрации заявления и документов, поданных в МФЦ путем личного обращения.</w:t>
      </w:r>
    </w:p>
    <w:p w:rsidR="008D5100" w:rsidRPr="008D5100" w:rsidRDefault="003E05DE" w:rsidP="008D510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3.16.17. Должностным лицом, ответственным за проверку документов и регистрацию заявления является </w:t>
      </w:r>
      <w:r w:rsidR="008D5100" w:rsidRPr="008D5100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8D5100" w:rsidRPr="008D5100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3.16.18. Критерии принятия решения – соответствие документов, следующим требования: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- в полномочия управления входит оказание услуги,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предоставлении которой подан запрос;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поля заявления корректно заполнены;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не позволяющие в полном объеме использовать информацию и сведения, содержащиеся в них;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представленные документы не утратили силу на момент обращения за услугой;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заявление и представленные документы соответствуют требованиям, учитывающим особенности предоставления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3.16.19. Результатом административной процедуры является зарегистрированное заявление или уведомление об отказе в приеме документов.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3.16.20. Результат административной процедуры фиксируется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электронной форме в ВИС.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3.17. Административная процедура «Принятие решения»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3.17.1. Административная процедура «Принятие решения» включает в себя следующие административные действия: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принятие решения о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формирование решения о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принятие решения об отказе в предоставлении услуги;</w:t>
      </w: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формирование отказа в предоставлении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3.17.2. Основанием для начала административной процедуры является установление наличия или отсутствия оснований для отказа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3.17.3. Должностное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3.17.4.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Должностное лицо, уполномоченное на подписание результата предоставления муниципальной услуги подписывает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результат оказания услуги электронной цифровой подписью в ВИС.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3.17.5. Максимальный срок административной процедуры – 1 час.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3.17.6. Должностным лицом, ответственным за принятие решения является </w:t>
      </w:r>
      <w:r w:rsidR="008D5100" w:rsidRPr="008D5100">
        <w:rPr>
          <w:rFonts w:ascii="Times New Roman" w:eastAsia="Calibri" w:hAnsi="Times New Roman" w:cs="Times New Roman"/>
          <w:sz w:val="28"/>
          <w:szCs w:val="28"/>
          <w:highlight w:val="yellow"/>
        </w:rPr>
        <w:t>начальник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3.17.7. Критерии принятия решения: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наличие оснований для отказа в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3.17.8.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предоставлении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Форма разрешения на строительство, приведена в приложении №2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к настоящему регламенту.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Форма уведомления об отказе в предоставлении муниципальной услуги приведена в приложении № 1 к настоящему регламенту.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3.17.9. Результат административной процедуры фиксируется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на ЕПГУ (РПГУ).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3.18. Административная процедура «Выдача результата на бумажном носителе (опционально)» 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3.18.1.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3.18.2. Основанием для начала административной процедуры является подписание результата муниципальной услуги электронной цифровой подписью.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3.18.3. Электронный документ распечатывается и заверяется подписью уполномоченного сотрудника и печатью ГАУ БО «МФЦ»/Управления.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3.18.4. Максимальный срок административной процедуры –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1 рабочий день.</w:t>
      </w:r>
    </w:p>
    <w:p w:rsidR="008D5100" w:rsidRPr="008D5100" w:rsidRDefault="003E05DE" w:rsidP="008D510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3.18.5. Должностным лицом, ответственным за выдачу  результата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на бумажном носителе является </w:t>
      </w:r>
      <w:r w:rsidR="008D5100" w:rsidRPr="008D5100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8D5100" w:rsidRPr="008D5100">
        <w:rPr>
          <w:rFonts w:ascii="Times New Roman" w:hAnsi="Times New Roman" w:cs="Times New Roman"/>
          <w:sz w:val="28"/>
          <w:szCs w:val="28"/>
        </w:rPr>
        <w:t>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IV. Порядок и формы </w:t>
      </w:r>
      <w:proofErr w:type="gramStart"/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4.1. Порядок осуществления текущего контроля.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Текущий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муниципальной услуги производится __________________________________.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Специалисты, ответственные за выполнение административных процедур (действий), несут персональную ответственность: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за соблюдение сроков предоставления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 за проведение проверки наличия и правильности оформления документов, необходимых для принятия решения о предоставлении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Персональная ответственность специалистов Управления закрепляется в их должностных регламентах в соответствии с требованиями законодательства.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4.2. Порядок и периодичность осуществления плановых 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и внеплановых проверок.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Контроль осуществляется путем проведения проверок соблюдения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исполнения специалистами Управления положений настоящего административного регламента, иных нормативных правовых актов.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Периодичность проведения проверок носит плановый характер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внеплановый характер: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плановые проверки - один раз в год;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- внеплановые проверки - по конкретному обращению заявителей.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к ответственности в соответствии с законодательством Российской Федерации.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4.3. Ответственность должностных лиц.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проведенных проверок в случае выявления нарушений соблюдения сотрудниками Управления, ответственными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за предоставление муниципальной услуги, положений настоящего административного регламента, виновные лица несут дисциплинарную ответственность в соответствии с действующим законодательством Российской Федерации.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Ответственные сотрудники Управления, предоставляющие услугу, несут персональную ответственность за действия (бездействие)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 за принимаемые решения, осуществляемые в ходе предоставления муниципальной услуги в соответствии с действующим законодательством. Персональная ответственность сотрудников Управления закрепляется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их должностных регламентах в соответствии с требованиями законодательства.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4.4. Требования к порядку и формам </w:t>
      </w:r>
      <w:proofErr w:type="gramStart"/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услуги.</w:t>
      </w:r>
    </w:p>
    <w:p w:rsidR="003E05DE" w:rsidRPr="003E05DE" w:rsidRDefault="003E05DE" w:rsidP="003E05DE">
      <w:pPr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4.4.1.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муниципальной услуги осуществляется посредством открытости деятельности муниципального органа, получения полной, актуальной и достоверной информации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об административных процедурах и возможности досудебного рассмотрения жалоб в процессе оказания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При проверке могут рассматриваться все вопросы, связанные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с предоставлением муниципальной услуги. Проверка также может проводиться по конкретному обращению заявителя.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</w:t>
      </w:r>
      <w:r w:rsidRPr="003E05DE">
        <w:rPr>
          <w:rFonts w:ascii="Times New Roman" w:eastAsia="Times New Roman" w:hAnsi="Times New Roman" w:cs="Times New Roman"/>
          <w:bCs/>
          <w:sz w:val="28"/>
          <w:szCs w:val="28"/>
        </w:rPr>
        <w:t>.4.2. Управление обеспечивает заявителю возможность оценить качество выполнения каждой из административных процедур предоставления муниципальной услуги в электронной форме.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Управлением должна быть обеспечена возможность заявителю оценить на РПГУ (ЕПГУ)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услуг, а также применения результатов указанной оценки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эффективности), утвержденных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</w:t>
      </w: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>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Для оценки качества выполнения в электронной форме административных процедур предоставления муниципальной услуги должны использоваться критерии, установленные пунктом 4 Правил оценки эффективности, и иные критерии.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муниципальных услуг».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V. Досудебный (внесудебный) порядок обжалования решений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и действий (бездействия) Управления, а также его должностных лиц</w:t>
      </w:r>
    </w:p>
    <w:p w:rsidR="003E05DE" w:rsidRPr="003E05DE" w:rsidRDefault="003E05DE" w:rsidP="003E05DE">
      <w:pPr>
        <w:spacing w:after="0" w:line="240" w:lineRule="auto"/>
        <w:ind w:right="28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Предметом досудебного (внесудебного) обжалования, в том числе является: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 для предоставления муниципальной услуги;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 для предоставления муниципальной услуги, у заявителя;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соответствии с ними иными нормативными правовыми актами Российской Федерации, нормативными правовыми актами Белгородской области;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D5100" w:rsidRPr="008D5100" w:rsidRDefault="008D5100" w:rsidP="008D510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5100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5.2. Жалоба на действия (бездействие) сотрудников Управления в ходе предоставления муниципальной услуги подается в Управление. Жалобы на решения, принятые начальником Управления, подаются главе администрации </w:t>
      </w:r>
      <w:proofErr w:type="spellStart"/>
      <w:r w:rsidRPr="008D5100">
        <w:rPr>
          <w:rFonts w:asciiTheme="majorHAnsi" w:eastAsiaTheme="majorEastAsia" w:hAnsiTheme="majorHAnsi" w:cstheme="majorBidi"/>
          <w:sz w:val="28"/>
          <w:szCs w:val="28"/>
          <w:highlight w:val="yellow"/>
        </w:rPr>
        <w:t>Ровеньского</w:t>
      </w:r>
      <w:proofErr w:type="spellEnd"/>
      <w:r w:rsidRPr="008D5100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 района.</w:t>
      </w:r>
      <w:r w:rsidRPr="008D5100"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5.3. Жалоба может быть направлена по почте, через официальный Интернет-сайт Управления, посредством использования системы досудебного обжалования, через ЕПГУ, подана через ГАУ БО «МФЦ»,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а также может быть принята при личном приеме заявителя.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5.4.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гражданских служащих при осуществлении в отношении юридических лиц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подана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такими лицами в порядке, установленном статьей 11.2 Федерального закона от 27 июля 2010 года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антимонопольный орган.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5.5. Жалоба должна содержать:</w:t>
      </w:r>
    </w:p>
    <w:p w:rsidR="003E05DE" w:rsidRPr="003E05DE" w:rsidRDefault="003E05DE" w:rsidP="003E05DE">
      <w:pPr>
        <w:spacing w:after="0" w:line="240" w:lineRule="auto"/>
        <w:ind w:right="283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05DE" w:rsidRPr="003E05DE" w:rsidRDefault="003E05DE" w:rsidP="003E05DE">
      <w:pPr>
        <w:spacing w:after="0" w:line="240" w:lineRule="auto"/>
        <w:ind w:right="283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2) фамилию, имя, отчество (последнее – при наличии), сведения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о месте жительства заявителя – физического лица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(при наличии) и почтовый адрес, по которым должен быть направлен ответ заявителю;</w:t>
      </w:r>
      <w:proofErr w:type="gramEnd"/>
    </w:p>
    <w:p w:rsidR="003E05DE" w:rsidRPr="003E05DE" w:rsidRDefault="003E05DE" w:rsidP="003E05DE">
      <w:pPr>
        <w:spacing w:after="0" w:line="240" w:lineRule="auto"/>
        <w:ind w:right="283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05DE" w:rsidRPr="003E05DE" w:rsidRDefault="003E05DE" w:rsidP="003E05DE">
      <w:pPr>
        <w:spacing w:after="0" w:line="240" w:lineRule="auto"/>
        <w:ind w:right="283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4) доводы, на основании которых заявитель не согласен с решением </w:t>
      </w:r>
      <w:r w:rsidRPr="003E05DE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3E05DE">
        <w:rPr>
          <w:rFonts w:ascii="Times New Roman" w:eastAsia="Calibri" w:hAnsi="Times New Roman" w:cs="Times New Roman"/>
          <w:sz w:val="28"/>
          <w:szCs w:val="28"/>
        </w:rPr>
        <w:t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05DE" w:rsidRPr="003E05DE" w:rsidRDefault="003E05DE" w:rsidP="003E05DE">
      <w:pPr>
        <w:spacing w:after="0" w:line="240" w:lineRule="auto"/>
        <w:ind w:right="283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5.6.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Жалоба, поступившая в уполномоченный орган, предоставляющий муниципальную услугу, подлежит рассмотрению должностным лицом, наделенным полномочиями по рассмотрению жалоб,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течение 15 (пятнадцати)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приеме документов у заявителя либо в исправлении допущенных опечаток и ошибок или в случае обжалования нарушения установленного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срока таких исправлений - в течение 5 (пяти) рабочих дней со дня ее регистрации.</w:t>
      </w:r>
    </w:p>
    <w:p w:rsidR="003E05DE" w:rsidRPr="003E05DE" w:rsidRDefault="003E05DE" w:rsidP="003E05DE">
      <w:pPr>
        <w:spacing w:after="0" w:line="240" w:lineRule="auto"/>
        <w:ind w:right="283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5.7. По результатам рассмотрения жалобы уполномоченный орган, предоставляющий муниципальную услугу, принимает одно из следующих решений: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2) отказывает в удовлетворении жалобы.</w:t>
      </w:r>
    </w:p>
    <w:p w:rsidR="003E05DE" w:rsidRPr="003E05DE" w:rsidRDefault="003E05DE" w:rsidP="003E05DE">
      <w:pPr>
        <w:spacing w:after="0" w:line="240" w:lineRule="auto"/>
        <w:ind w:right="283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05DE" w:rsidRPr="003E05DE" w:rsidRDefault="003E05DE" w:rsidP="003E05DE">
      <w:pPr>
        <w:spacing w:after="0" w:line="240" w:lineRule="auto"/>
        <w:ind w:right="283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5.9. В случае признания жалобы подлежащей удовлетворению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в ответе заявителю, даётся информация о действиях, осуществляемых Управлением,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неудобства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и указывается информация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о дальнейших действиях, которые необходимо совершить заявителю в целях получения муниципальной услуги.</w:t>
      </w:r>
    </w:p>
    <w:p w:rsidR="003E05DE" w:rsidRPr="003E05DE" w:rsidRDefault="003E05DE" w:rsidP="003E05DE">
      <w:pPr>
        <w:spacing w:after="0" w:line="240" w:lineRule="auto"/>
        <w:ind w:right="283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5.10. В случае признания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жалобы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не подлежащей удовлетворению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E05DE" w:rsidRPr="003E05DE" w:rsidRDefault="003E05DE" w:rsidP="003E05DE">
      <w:pPr>
        <w:spacing w:after="0" w:line="240" w:lineRule="auto"/>
        <w:ind w:right="283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5.11. В случае установления в ходе или по результатам </w:t>
      </w:r>
      <w:proofErr w:type="gramStart"/>
      <w:r w:rsidRPr="003E05DE">
        <w:rPr>
          <w:rFonts w:ascii="Times New Roman" w:eastAsia="Calibri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 xml:space="preserve">или преступления должностное лицо, наделённое полномочиями </w:t>
      </w:r>
      <w:r w:rsidRPr="003E05DE">
        <w:rPr>
          <w:rFonts w:ascii="Times New Roman" w:eastAsia="Calibri" w:hAnsi="Times New Roman" w:cs="Times New Roman"/>
          <w:sz w:val="28"/>
          <w:szCs w:val="28"/>
        </w:rPr>
        <w:br/>
        <w:t>по рассмотрению жалоб, незамедлительно направляет имеющиеся материалы в органы прокуратуры.</w:t>
      </w:r>
    </w:p>
    <w:p w:rsidR="003E05DE" w:rsidRPr="003E05DE" w:rsidRDefault="003E05DE" w:rsidP="003E05DE">
      <w:pPr>
        <w:ind w:right="283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br w:type="page"/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right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lastRenderedPageBreak/>
        <w:t>Приложение № 1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right"/>
        <w:rPr>
          <w:rFonts w:ascii="Times New Roman" w:eastAsia="Times New Roman" w:hAnsi="Times New Roman" w:cs="Times New Roman"/>
          <w:bCs/>
          <w:sz w:val="28"/>
          <w:szCs w:val="26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Toc63765483"/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Форма решения об отказе в предоставлении услуги /об отказе </w:t>
      </w: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в приеме документов, необходимых для предоставления услуги </w:t>
      </w:r>
      <w:bookmarkEnd w:id="1"/>
    </w:p>
    <w:p w:rsidR="003E05DE" w:rsidRPr="003E05DE" w:rsidRDefault="003E05DE" w:rsidP="003E05DE">
      <w:pPr>
        <w:spacing w:after="0" w:line="240" w:lineRule="auto"/>
        <w:ind w:right="283"/>
        <w:rPr>
          <w:rFonts w:ascii="Calibri" w:eastAsia="Calibri" w:hAnsi="Calibri" w:cs="Times New Roman"/>
        </w:rPr>
      </w:pPr>
    </w:p>
    <w:p w:rsidR="003E05DE" w:rsidRPr="003E05DE" w:rsidRDefault="003E05DE" w:rsidP="003E05DE">
      <w:pPr>
        <w:spacing w:after="0" w:line="240" w:lineRule="auto"/>
        <w:ind w:right="283"/>
        <w:rPr>
          <w:rFonts w:ascii="Calibri" w:eastAsia="Calibri" w:hAnsi="Calibri" w:cs="Times New Roman"/>
        </w:rPr>
      </w:pPr>
    </w:p>
    <w:p w:rsidR="00706169" w:rsidRPr="00706169" w:rsidRDefault="00706169" w:rsidP="00706169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706169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706169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706169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left="5103" w:right="283"/>
        <w:rPr>
          <w:rFonts w:ascii="Times New Roman" w:eastAsia="Calibri" w:hAnsi="Times New Roman" w:cs="Times New Roman"/>
          <w:u w:val="single"/>
        </w:rPr>
      </w:pPr>
      <w:r w:rsidRPr="003E05DE">
        <w:rPr>
          <w:rFonts w:ascii="Times New Roman" w:eastAsia="Calibri" w:hAnsi="Times New Roman" w:cs="Times New Roman"/>
        </w:rPr>
        <w:t>Кому: ________________________</w:t>
      </w:r>
    </w:p>
    <w:p w:rsidR="003E05DE" w:rsidRPr="003E05DE" w:rsidRDefault="003E05DE" w:rsidP="003E05DE">
      <w:pPr>
        <w:spacing w:after="0" w:line="240" w:lineRule="auto"/>
        <w:ind w:left="5103" w:right="283"/>
        <w:rPr>
          <w:rFonts w:ascii="Times New Roman" w:eastAsia="Calibri" w:hAnsi="Times New Roman" w:cs="Times New Roman"/>
          <w:i/>
          <w:vertAlign w:val="superscript"/>
        </w:rPr>
      </w:pPr>
      <w:r w:rsidRPr="003E05DE">
        <w:rPr>
          <w:rFonts w:ascii="Times New Roman" w:eastAsia="Calibri" w:hAnsi="Times New Roman" w:cs="Times New Roman"/>
          <w:i/>
        </w:rPr>
        <w:t xml:space="preserve"> </w:t>
      </w:r>
      <w:r w:rsidRPr="003E05DE">
        <w:rPr>
          <w:rFonts w:ascii="Times New Roman" w:eastAsia="Calibri" w:hAnsi="Times New Roman" w:cs="Times New Roman"/>
          <w:i/>
          <w:sz w:val="28"/>
          <w:vertAlign w:val="superscript"/>
        </w:rPr>
        <w:t>(фамилия, имя, отчество - для граждан;</w:t>
      </w:r>
    </w:p>
    <w:p w:rsidR="003E05DE" w:rsidRPr="003E05DE" w:rsidRDefault="003E05DE" w:rsidP="003E05DE">
      <w:pPr>
        <w:spacing w:after="0" w:line="240" w:lineRule="auto"/>
        <w:ind w:left="5103" w:right="283"/>
        <w:rPr>
          <w:rFonts w:ascii="Times New Roman" w:eastAsia="Calibri" w:hAnsi="Times New Roman" w:cs="Times New Roman"/>
        </w:rPr>
      </w:pPr>
      <w:r w:rsidRPr="003E05DE">
        <w:rPr>
          <w:rFonts w:ascii="Times New Roman" w:eastAsia="Calibri" w:hAnsi="Times New Roman" w:cs="Times New Roman"/>
        </w:rPr>
        <w:t>_________________________________</w:t>
      </w:r>
    </w:p>
    <w:p w:rsidR="003E05DE" w:rsidRPr="003E05DE" w:rsidRDefault="003E05DE" w:rsidP="003E05DE">
      <w:pPr>
        <w:spacing w:after="0" w:line="240" w:lineRule="auto"/>
        <w:ind w:left="4536" w:right="283"/>
        <w:jc w:val="center"/>
        <w:rPr>
          <w:rFonts w:ascii="Times New Roman" w:eastAsia="Calibri" w:hAnsi="Times New Roman" w:cs="Times New Roman"/>
          <w:i/>
          <w:sz w:val="28"/>
          <w:vertAlign w:val="superscript"/>
        </w:rPr>
      </w:pPr>
      <w:r w:rsidRPr="003E05DE">
        <w:rPr>
          <w:rFonts w:ascii="Times New Roman" w:eastAsia="Calibri" w:hAnsi="Times New Roman" w:cs="Times New Roman"/>
          <w:i/>
          <w:sz w:val="28"/>
          <w:vertAlign w:val="superscript"/>
        </w:rPr>
        <w:t>полное наименование организации</w:t>
      </w:r>
    </w:p>
    <w:p w:rsidR="003E05DE" w:rsidRPr="003E05DE" w:rsidRDefault="003E05DE" w:rsidP="003E05DE">
      <w:pPr>
        <w:spacing w:after="0" w:line="240" w:lineRule="auto"/>
        <w:ind w:left="4536" w:right="283"/>
        <w:jc w:val="center"/>
        <w:rPr>
          <w:rFonts w:ascii="Times New Roman" w:eastAsia="Calibri" w:hAnsi="Times New Roman" w:cs="Times New Roman"/>
          <w:i/>
          <w:sz w:val="28"/>
          <w:vertAlign w:val="superscript"/>
        </w:rPr>
      </w:pPr>
      <w:r w:rsidRPr="003E05DE">
        <w:rPr>
          <w:rFonts w:ascii="Times New Roman" w:eastAsia="Calibri" w:hAnsi="Times New Roman" w:cs="Times New Roman"/>
          <w:i/>
          <w:sz w:val="28"/>
          <w:vertAlign w:val="superscript"/>
        </w:rPr>
        <w:t>- для юридических лиц)</w:t>
      </w:r>
    </w:p>
    <w:p w:rsidR="003E05DE" w:rsidRPr="003E05DE" w:rsidRDefault="003E05DE" w:rsidP="003E05DE">
      <w:pPr>
        <w:spacing w:after="0" w:line="240" w:lineRule="auto"/>
        <w:ind w:left="4536" w:right="283"/>
        <w:jc w:val="center"/>
        <w:rPr>
          <w:rFonts w:ascii="Times New Roman" w:eastAsia="Calibri" w:hAnsi="Times New Roman" w:cs="Times New Roman"/>
        </w:rPr>
      </w:pPr>
      <w:r w:rsidRPr="003E05DE">
        <w:rPr>
          <w:rFonts w:ascii="Times New Roman" w:eastAsia="Calibri" w:hAnsi="Times New Roman" w:cs="Times New Roman"/>
        </w:rPr>
        <w:t>Почтовый адрес:___________________</w:t>
      </w:r>
    </w:p>
    <w:p w:rsidR="003E05DE" w:rsidRPr="003E05DE" w:rsidRDefault="003E05DE" w:rsidP="003E05DE">
      <w:pPr>
        <w:spacing w:after="0" w:line="240" w:lineRule="auto"/>
        <w:ind w:left="4536" w:right="28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spacing w:after="0" w:line="240" w:lineRule="auto"/>
        <w:ind w:right="283" w:hanging="142"/>
        <w:jc w:val="center"/>
        <w:rPr>
          <w:rFonts w:ascii="Times New Roman" w:eastAsia="Calibri" w:hAnsi="Times New Roman" w:cs="Times New Roman"/>
          <w:b/>
        </w:rPr>
      </w:pPr>
      <w:r w:rsidRPr="003E05DE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706169" w:rsidRPr="00706169" w:rsidRDefault="003E05DE" w:rsidP="00706169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2" w:name="_heading=h.2hio093" w:colFirst="0" w:colLast="0"/>
      <w:bookmarkEnd w:id="2"/>
      <w:r w:rsidRPr="003E05DE">
        <w:rPr>
          <w:rFonts w:ascii="Times New Roman" w:eastAsia="Calibri" w:hAnsi="Times New Roman" w:cs="Times New Roman"/>
          <w:sz w:val="24"/>
          <w:szCs w:val="24"/>
        </w:rPr>
        <w:br/>
      </w:r>
      <w:r w:rsidR="00706169" w:rsidRPr="00706169">
        <w:rPr>
          <w:rFonts w:ascii="Times New Roman" w:eastAsia="Calibri" w:hAnsi="Times New Roman" w:cs="Times New Roman"/>
          <w:sz w:val="24"/>
          <w:szCs w:val="24"/>
        </w:rPr>
        <w:t xml:space="preserve">об отказе в предоставлении услуги /об отказе </w:t>
      </w:r>
    </w:p>
    <w:p w:rsidR="00706169" w:rsidRDefault="00706169" w:rsidP="00706169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6169">
        <w:rPr>
          <w:rFonts w:ascii="Times New Roman" w:eastAsia="Calibri" w:hAnsi="Times New Roman" w:cs="Times New Roman"/>
          <w:sz w:val="24"/>
          <w:szCs w:val="24"/>
        </w:rPr>
        <w:t xml:space="preserve">в приеме документов, необходимых для предоставления услуги </w:t>
      </w:r>
    </w:p>
    <w:p w:rsidR="003E05DE" w:rsidRPr="003E05DE" w:rsidRDefault="003E05DE" w:rsidP="00706169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05DE">
        <w:rPr>
          <w:rFonts w:ascii="Times New Roman" w:eastAsia="Calibri" w:hAnsi="Times New Roman" w:cs="Times New Roman"/>
        </w:rPr>
        <w:t>№ _____________</w:t>
      </w:r>
      <w:r w:rsidRPr="003E05DE">
        <w:rPr>
          <w:rFonts w:ascii="Times New Roman" w:eastAsia="Calibri" w:hAnsi="Times New Roman" w:cs="Times New Roman"/>
          <w:sz w:val="24"/>
          <w:szCs w:val="24"/>
        </w:rPr>
        <w:t xml:space="preserve"> от ______________.</w:t>
      </w:r>
    </w:p>
    <w:p w:rsidR="003E05DE" w:rsidRPr="003E05DE" w:rsidRDefault="003E05DE" w:rsidP="003E05DE">
      <w:pPr>
        <w:tabs>
          <w:tab w:val="left" w:pos="851"/>
        </w:tabs>
        <w:spacing w:after="0" w:line="240" w:lineRule="auto"/>
        <w:ind w:right="283"/>
        <w:jc w:val="center"/>
        <w:rPr>
          <w:rFonts w:ascii="Times New Roman" w:eastAsia="Calibri" w:hAnsi="Times New Roman" w:cs="Times New Roman"/>
          <w:i/>
          <w:sz w:val="28"/>
          <w:szCs w:val="16"/>
          <w:vertAlign w:val="superscript"/>
        </w:rPr>
      </w:pPr>
      <w:r w:rsidRPr="003E05DE">
        <w:rPr>
          <w:rFonts w:ascii="Times New Roman" w:eastAsia="Calibri" w:hAnsi="Times New Roman" w:cs="Times New Roman"/>
          <w:i/>
          <w:sz w:val="28"/>
          <w:szCs w:val="16"/>
          <w:vertAlign w:val="superscript"/>
        </w:rPr>
        <w:t>(номер и дата решения)</w:t>
      </w:r>
    </w:p>
    <w:p w:rsidR="003E05DE" w:rsidRPr="003E05DE" w:rsidRDefault="003E05DE" w:rsidP="003E05DE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</w:rPr>
      </w:pPr>
    </w:p>
    <w:p w:rsidR="003E05DE" w:rsidRPr="003E05DE" w:rsidRDefault="003E05DE" w:rsidP="003E05DE">
      <w:pPr>
        <w:spacing w:after="0" w:line="240" w:lineRule="auto"/>
        <w:ind w:right="283" w:firstLine="709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На основании поступившего запроса, зарегистрированного __________, принято _________________________</w:t>
      </w:r>
    </w:p>
    <w:p w:rsidR="003E05DE" w:rsidRPr="003E05DE" w:rsidRDefault="003E05DE" w:rsidP="003E05DE">
      <w:pPr>
        <w:spacing w:after="0" w:line="240" w:lineRule="auto"/>
        <w:ind w:right="283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на основании:____________________________________________________</w:t>
      </w:r>
    </w:p>
    <w:p w:rsidR="003E05DE" w:rsidRPr="003E05DE" w:rsidRDefault="003E05DE" w:rsidP="003E05DE">
      <w:pPr>
        <w:spacing w:after="0" w:line="240" w:lineRule="auto"/>
        <w:ind w:right="283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3E05DE" w:rsidRPr="003E05DE" w:rsidRDefault="003E05DE" w:rsidP="003E05DE">
      <w:pPr>
        <w:spacing w:after="0" w:line="240" w:lineRule="auto"/>
        <w:ind w:right="283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________________________________________________________________.</w:t>
      </w:r>
    </w:p>
    <w:p w:rsidR="003E05DE" w:rsidRPr="003E05DE" w:rsidRDefault="003E05DE" w:rsidP="003E05DE">
      <w:pPr>
        <w:spacing w:after="0" w:line="240" w:lineRule="auto"/>
        <w:ind w:right="283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 Дополнительно информируем:</w:t>
      </w:r>
    </w:p>
    <w:p w:rsidR="003E05DE" w:rsidRPr="003E05DE" w:rsidRDefault="003E05DE" w:rsidP="003E05DE">
      <w:pPr>
        <w:spacing w:after="0" w:line="240" w:lineRule="auto"/>
        <w:ind w:right="283"/>
        <w:rPr>
          <w:rFonts w:ascii="Times New Roman" w:eastAsia="Calibri" w:hAnsi="Times New Roman" w:cs="Times New Roman"/>
          <w:sz w:val="28"/>
          <w:szCs w:val="28"/>
        </w:rPr>
      </w:pPr>
      <w:r w:rsidRPr="003E05DE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________________________________________________________________. </w:t>
      </w:r>
    </w:p>
    <w:p w:rsidR="003E05DE" w:rsidRPr="003E05DE" w:rsidRDefault="003E05DE" w:rsidP="003E05DE">
      <w:pPr>
        <w:spacing w:after="0" w:line="240" w:lineRule="auto"/>
        <w:ind w:right="283" w:firstLine="709"/>
        <w:jc w:val="center"/>
        <w:rPr>
          <w:rFonts w:ascii="Times New Roman" w:eastAsia="Calibri" w:hAnsi="Times New Roman" w:cs="Times New Roman"/>
          <w:sz w:val="28"/>
          <w:szCs w:val="20"/>
          <w:vertAlign w:val="superscript"/>
        </w:rPr>
      </w:pPr>
      <w:r w:rsidRPr="003E05DE">
        <w:rPr>
          <w:rFonts w:ascii="Times New Roman" w:eastAsia="Calibri" w:hAnsi="Times New Roman" w:cs="Times New Roman"/>
          <w:sz w:val="28"/>
          <w:szCs w:val="20"/>
          <w:vertAlign w:val="superscript"/>
        </w:rPr>
        <w:t>(указывается информация, необходимая для устранения причин отказа в предоставлении услуги, а также иная дополнительная информация при наличии)</w:t>
      </w:r>
    </w:p>
    <w:p w:rsidR="003E05DE" w:rsidRPr="003E05DE" w:rsidRDefault="003E05DE" w:rsidP="003E05DE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8"/>
        </w:rPr>
      </w:pPr>
      <w:r w:rsidRPr="003E05DE">
        <w:rPr>
          <w:rFonts w:ascii="Times New Roman" w:eastAsia="Calibri" w:hAnsi="Times New Roman" w:cs="Times New Roman"/>
          <w:sz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3E05DE" w:rsidRPr="003E05DE" w:rsidRDefault="003E05DE" w:rsidP="003E05DE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8"/>
        </w:rPr>
      </w:pPr>
      <w:r w:rsidRPr="003E05DE">
        <w:rPr>
          <w:rFonts w:ascii="Times New Roman" w:eastAsia="Calibri" w:hAnsi="Times New Roman" w:cs="Times New Roman"/>
          <w:sz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3E05DE" w:rsidRPr="003E05DE" w:rsidRDefault="003E05DE" w:rsidP="003E05DE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8"/>
        </w:rPr>
      </w:pPr>
    </w:p>
    <w:p w:rsidR="003E05DE" w:rsidRPr="003E05DE" w:rsidRDefault="003E05DE" w:rsidP="003E05DE">
      <w:pPr>
        <w:spacing w:after="0" w:line="240" w:lineRule="auto"/>
        <w:ind w:right="283" w:firstLine="567"/>
        <w:rPr>
          <w:rFonts w:ascii="Times New Roman" w:eastAsia="Calibri" w:hAnsi="Times New Roman" w:cs="Times New Roman"/>
        </w:rPr>
      </w:pPr>
    </w:p>
    <w:tbl>
      <w:tblPr>
        <w:tblW w:w="96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4529"/>
      </w:tblGrid>
      <w:tr w:rsidR="003E05DE" w:rsidRPr="003E05DE" w:rsidTr="003E05DE">
        <w:tc>
          <w:tcPr>
            <w:tcW w:w="5098" w:type="dxa"/>
            <w:tcBorders>
              <w:right w:val="single" w:sz="4" w:space="0" w:color="000000"/>
            </w:tcBorders>
          </w:tcPr>
          <w:p w:rsidR="003E05DE" w:rsidRPr="003E05DE" w:rsidRDefault="003E05DE" w:rsidP="003E05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</w:rPr>
            </w:pPr>
            <w:r w:rsidRPr="003E05DE">
              <w:rPr>
                <w:rFonts w:ascii="Times New Roman" w:eastAsia="Calibri" w:hAnsi="Times New Roman" w:cs="Times New Roman"/>
                <w:sz w:val="28"/>
                <w:szCs w:val="24"/>
              </w:rPr>
              <w:t>{Ф.И.О. должность уполномоченного сотрудника}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5DE" w:rsidRPr="003E05DE" w:rsidRDefault="003E05DE" w:rsidP="003E05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DE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сертификате</w:t>
            </w:r>
          </w:p>
          <w:p w:rsidR="003E05DE" w:rsidRPr="003E05DE" w:rsidRDefault="003E05DE" w:rsidP="003E05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D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электронной</w:t>
            </w:r>
          </w:p>
          <w:p w:rsidR="003E05DE" w:rsidRPr="003E05DE" w:rsidRDefault="003E05DE" w:rsidP="003E05DE">
            <w:pPr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</w:rPr>
            </w:pPr>
            <w:r w:rsidRPr="003E05DE">
              <w:rPr>
                <w:rFonts w:ascii="Times New Roman" w:eastAsia="Calibri" w:hAnsi="Times New Roman" w:cs="Times New Roman"/>
                <w:sz w:val="24"/>
                <w:szCs w:val="24"/>
              </w:rPr>
              <w:t>подписи</w:t>
            </w:r>
          </w:p>
        </w:tc>
      </w:tr>
    </w:tbl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05DE" w:rsidRDefault="003E05DE" w:rsidP="008D5100">
      <w:pPr>
        <w:shd w:val="clear" w:color="auto" w:fill="FFFFFF"/>
        <w:tabs>
          <w:tab w:val="left" w:pos="7380"/>
        </w:tabs>
        <w:spacing w:after="0" w:line="240" w:lineRule="auto"/>
        <w:ind w:right="283" w:firstLine="709"/>
        <w:rPr>
          <w:rFonts w:ascii="Times New Roman" w:eastAsia="Times New Roman" w:hAnsi="Times New Roman" w:cs="Times New Roman"/>
          <w:bCs/>
          <w:sz w:val="28"/>
          <w:szCs w:val="26"/>
        </w:rPr>
      </w:pPr>
    </w:p>
    <w:p w:rsidR="008D5100" w:rsidRPr="003E05DE" w:rsidRDefault="008D5100" w:rsidP="008D5100">
      <w:pPr>
        <w:shd w:val="clear" w:color="auto" w:fill="FFFFFF"/>
        <w:tabs>
          <w:tab w:val="left" w:pos="7380"/>
        </w:tabs>
        <w:spacing w:after="0" w:line="240" w:lineRule="auto"/>
        <w:ind w:right="283" w:firstLine="709"/>
        <w:rPr>
          <w:rFonts w:ascii="Times New Roman" w:eastAsia="Times New Roman" w:hAnsi="Times New Roman" w:cs="Times New Roman"/>
          <w:bCs/>
          <w:sz w:val="28"/>
          <w:szCs w:val="26"/>
        </w:rPr>
      </w:pP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right"/>
        <w:rPr>
          <w:rFonts w:ascii="Times New Roman" w:eastAsia="Times New Roman" w:hAnsi="Times New Roman" w:cs="Times New Roman"/>
          <w:bCs/>
          <w:sz w:val="28"/>
          <w:szCs w:val="26"/>
        </w:rPr>
      </w:pP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right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lastRenderedPageBreak/>
        <w:t>Приложение № 2</w:t>
      </w:r>
    </w:p>
    <w:p w:rsidR="00706169" w:rsidRPr="00706169" w:rsidRDefault="00706169" w:rsidP="00706169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706169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706169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706169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706169" w:rsidRPr="00706169" w:rsidRDefault="00706169" w:rsidP="0070616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05DE" w:rsidRPr="003E05DE" w:rsidRDefault="003E05DE" w:rsidP="003E05DE">
      <w:pPr>
        <w:tabs>
          <w:tab w:val="left" w:pos="142"/>
          <w:tab w:val="left" w:pos="426"/>
        </w:tabs>
        <w:spacing w:after="0" w:line="240" w:lineRule="auto"/>
        <w:ind w:right="28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6169" w:rsidRPr="00706169" w:rsidRDefault="00AC099E" w:rsidP="00706169">
      <w:pPr>
        <w:spacing w:after="240" w:line="240" w:lineRule="auto"/>
        <w:jc w:val="center"/>
        <w:rPr>
          <w:rFonts w:ascii="Times New Roman" w:eastAsia="Calibri" w:hAnsi="Times New Roman" w:cs="Times New Roman"/>
          <w:color w:val="00000A"/>
          <w:sz w:val="20"/>
          <w:szCs w:val="20"/>
          <w:lang w:eastAsia="ru-RU"/>
        </w:rPr>
      </w:pPr>
      <w:bookmarkStart w:id="3" w:name="_Toc63765481"/>
      <w:r>
        <w:rPr>
          <w:rFonts w:ascii="Times New Roman" w:eastAsia="Calibri" w:hAnsi="Times New Roman" w:cs="Times New Roman"/>
          <w:b/>
          <w:bCs/>
          <w:color w:val="00000A"/>
          <w:sz w:val="26"/>
          <w:szCs w:val="26"/>
          <w:lang w:eastAsia="ru-RU"/>
        </w:rPr>
        <w:t xml:space="preserve">Форма разрешения </w:t>
      </w:r>
      <w:bookmarkStart w:id="4" w:name="_GoBack"/>
      <w:bookmarkEnd w:id="4"/>
      <w:r w:rsidR="00706169" w:rsidRPr="00706169">
        <w:rPr>
          <w:rFonts w:ascii="Times New Roman" w:eastAsia="Calibri" w:hAnsi="Times New Roman" w:cs="Times New Roman"/>
          <w:b/>
          <w:bCs/>
          <w:color w:val="00000A"/>
          <w:sz w:val="26"/>
          <w:szCs w:val="26"/>
          <w:lang w:eastAsia="ru-RU"/>
        </w:rPr>
        <w:t xml:space="preserve">на </w:t>
      </w:r>
      <w:r w:rsidR="00706169">
        <w:rPr>
          <w:rFonts w:ascii="Times New Roman" w:eastAsia="Calibri" w:hAnsi="Times New Roman" w:cs="Times New Roman"/>
          <w:b/>
          <w:bCs/>
          <w:color w:val="00000A"/>
          <w:sz w:val="26"/>
          <w:szCs w:val="26"/>
          <w:lang w:eastAsia="ru-RU"/>
        </w:rPr>
        <w:t>строительство/реконструкцию</w:t>
      </w:r>
    </w:p>
    <w:bookmarkEnd w:id="3"/>
    <w:p w:rsidR="003E05DE" w:rsidRPr="003E05DE" w:rsidRDefault="003E05DE" w:rsidP="007061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E05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tbl>
      <w:tblPr>
        <w:tblW w:w="10050" w:type="dxa"/>
        <w:tblInd w:w="-5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0"/>
        <w:gridCol w:w="4860"/>
      </w:tblGrid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Раздел 1. Реквизиты разрешения на строительство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1.1. Дата разрешения на строительство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 </w:t>
            </w: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:</w:t>
            </w:r>
            <w:proofErr w:type="gramEnd"/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1.2. Номер разрешения на строительство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 </w:t>
            </w: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:</w:t>
            </w:r>
            <w:proofErr w:type="gramEnd"/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1.3. Наименование органа (организации)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 </w:t>
            </w: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:</w:t>
            </w:r>
            <w:proofErr w:type="gramEnd"/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1.4. Срок действия настоящего разрешения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 </w:t>
            </w: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:</w:t>
            </w:r>
            <w:proofErr w:type="gramEnd"/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1.5. Дата внесения изменений или исправлений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 </w:t>
            </w: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:</w:t>
            </w:r>
            <w:proofErr w:type="gramEnd"/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Раздел 2. Информация о застройщике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2.1. Сведения о физическом лице или индивидуальном предпринимателе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2.1.1. Фамилия: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2.1.2. Имя: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2.1.3. Отчество: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2.1.4. ИНН: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2.1.5. ОГРНИП: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2.2. Сведения о юридическом лице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2.2.1. Полное наименование: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2.2.2. ИНН: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2.2.3. ОГРН: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Раздел 3. Информация об объекте капитального строительства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3.2. Вид выполняемых работ в отношении объекта капитального строительства в соответствии с проектной документацией: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3.3. Адрес (местоположение) объекта капитального строительства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3.3.1. Субъект Российской Федерации: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3.3.4. Тип и наименование населенного пункта: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3.3.5. Наименование элемента планировочной структуры: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3.3.6. Наименование элемента улично-дорожной сети: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3.3.7. Тип и номер здания (сооружения):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Раздел 4. Информация о земельном участке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4.1. Кадастровый номер земельного участка (земельных участков), в границах которого (которых) расположен или планируется расположение объекта капитального строительства: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4.2. Площадь земельного участка (земельных участков), в границах которого (которых) 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расположен</w:t>
            </w:r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или планируется расположение объекта капитального строительства: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4.3. Сведения о градостроительном плане земельного участка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4.3.Х.1. Дата: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4.З.Х.2. Номер: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4.3.Х.З. Наименование органа, выдавшего градостроительный план земельного участка: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4.4. Условный номер земельного участка (земельных участков) на утвержденной схеме расположения земельного участка или земельных участков на кадастровом плане территории (при необходимости):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4.5. Сведения о схеме расположения земельного участка или земельных участков на кадастровом плане территории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4.5.1. Дата решения: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4.5.2. Номер решения: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4.5.3. 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Наименовании</w:t>
            </w:r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организации, уполномоченного органа или лица, принявшего решение об утверждении схемы расположения земельного участка или земельных участков: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4.6. Информация о документации по планировке территории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4.6.1. Сведения о проекте планировки территории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4.6.1 .X. 1. Дата решения: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4.6.1.Х.2. Номер решения: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4.6.1.Х.З. Наименование организации, уполномоченного органа или лица, принявшего решение об утверждении проекта планировки территории: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4.6.2. Сведения о проекте межевания территории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4.6.2.Х. 1. Дата решения: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4.6.2.Х.2. Номер решения: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4.6.2.Х.З. 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Наименовании</w:t>
            </w:r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организации, уполномоченного органа или лица, принявшего </w:t>
            </w: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решение об утверждении проекта межевания территории: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lastRenderedPageBreak/>
              <w:t>Раздел 5. Сведения о проектной документации, типовом архитектурном решении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5.1. Сведения о разработчике - индивидуальном предпринимателе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5.1.1. Фамилия: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5.1.2. Имя: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5.1.3. Отчество: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5.1.4. ИНН: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5.1.5. ОГРНИП: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5.2. Сведения о разработчике - юридическом лице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5.2.1. Полное наименование: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5.2.2. ИНН: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5.2.3. ОГРН: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5.3. Дата утверждения (при наличии):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5.4. Номер (при наличии):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5.5. Типовое 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архитектурное решение</w:t>
            </w:r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объекта капитального строительства, утвержденное для исторического поселения (при наличии) 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5.5.1. Дата: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5.5.2. Номер: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5.5.3. Наименование документа: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5.5.4. Наименование уполномоченного органа, принявшего решение об утверждении типового архитектурного решения: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Раздел 6. Информация о результатах экспертизы проектной документации и государственной экологической экспертизы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6.1. Сведения об экспертизе проектной документации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6.1 .X. 1. Дата утверждения: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6.1.Х.2. Номер: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6.1.Х.З. Наименование органа или организации, выдавшей положительное заключение экспертизы проектной документации: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6.2. Сведения о государственной экологической экспертизе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6.2.Х. 1. Дата утверждения: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6.2.Х.2. Номер: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6.2.Х.З. Наименование органа, утвердившего положительное заключение государственной экологической экспертизы: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6.3. Подтверждение соответствия вносимых в проектную документацию изменений требованиям, указанным в </w:t>
            </w:r>
            <w:hyperlink r:id="rId14" w:anchor="/document/12138258/entry/4938" w:history="1">
              <w:r w:rsidRPr="003E05DE">
                <w:rPr>
                  <w:rFonts w:ascii="Times New Roman" w:eastAsia="Times New Roman" w:hAnsi="Times New Roman" w:cs="Times New Roman"/>
                  <w:sz w:val="25"/>
                  <w:szCs w:val="25"/>
                  <w:lang w:eastAsia="ru-RU"/>
                </w:rPr>
                <w:t>части 3.8 статьи 49</w:t>
              </w:r>
            </w:hyperlink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Градостроительного кодекса Российской Федерации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6.3.1. Дата: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6.3.2. Номер: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6.3.3. Сведения о лице, утвердившем указанное подтверждение: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6.4. Подтверждение соответствия вносимых в проектную документацию изменений требованиям, указанным в </w:t>
            </w:r>
            <w:hyperlink r:id="rId15" w:anchor="/document/12138258/entry/4939" w:history="1">
              <w:r w:rsidRPr="003E05DE">
                <w:rPr>
                  <w:rFonts w:ascii="Times New Roman" w:eastAsia="Times New Roman" w:hAnsi="Times New Roman" w:cs="Times New Roman"/>
                  <w:sz w:val="25"/>
                  <w:szCs w:val="25"/>
                  <w:lang w:eastAsia="ru-RU"/>
                </w:rPr>
                <w:t>части 3.9 статьи 49</w:t>
              </w:r>
            </w:hyperlink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 Градостроительного кодекса Российской </w:t>
            </w: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Федерации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6.4.1. Дата: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6.4.2. Номер: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6.4.3. Наименование органа исполнительной власти или организации, проводившей оценку соответствия: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Раздел 7. Проектные характеристики объекта капитального строительства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 Наименование объекта капитального строительства, предусмотренного проектной документацией: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 1. Вид объекта капитального строительства: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7.Х.2. Назначение объекта: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7.Х.З. Кадастровый номер реконструируемого объекта капитального строительства: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7.Х.4. Площадь застройки (</w:t>
            </w:r>
            <w:proofErr w:type="spell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кв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7.Х.4.1. Площадь застройки части объекта капитального строительства (</w:t>
            </w:r>
            <w:proofErr w:type="spell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кв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7.Х.5. Площадь (</w:t>
            </w:r>
            <w:proofErr w:type="spell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кв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7.Х.5.1. Площадь части объекта капитального строительства (</w:t>
            </w:r>
            <w:proofErr w:type="spell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кв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7.Х.6. Площадь нежилых помещений (</w:t>
            </w:r>
            <w:proofErr w:type="spell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кв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7.Х.7. Площадь жилых помещений (</w:t>
            </w:r>
            <w:proofErr w:type="spell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кв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.м</w:t>
            </w:r>
            <w:proofErr w:type="spellEnd"/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7.Х.8. Количество помещений (штук):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7.Х.9. Количество нежилых помещений (штук):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7.Х.10. Количество жилых помещений (штук):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7.Х.11. в том числе квартир (штук):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7.Х.12. Количество </w:t>
            </w:r>
            <w:proofErr w:type="spell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машино</w:t>
            </w:r>
            <w:proofErr w:type="spell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-мест (штук):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7.Х.13. Количество этажей: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7.Х.14. в том числе, количество подземных этажей: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 15. Вместимость (человек):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 16. Высота (м):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7.Х. 17. Иные показатели: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Раздел 8. Проектные характеристики линейного объекта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8.Х. Наименование линейного объекта, предусмотренного проектной документацией: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8.Х.1. Кадастровый номер реконструируемого линейного объекта: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8.Х.2. Протяженность (м):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8.Х.2.1. Протяженность участка или части линейного объекта (м):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8.Х.З. Категория (класс):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8.Х.4. Мощность (пропускная способность, грузооборот, интенсивность движения):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8.Х.5. Тип (кабельная линия электропередачи, </w:t>
            </w: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 </w:t>
            </w:r>
          </w:p>
        </w:tc>
      </w:tr>
      <w:tr w:rsidR="003E05DE" w:rsidRPr="003E05DE" w:rsidTr="003E05DE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8.Х.6. Иные показатели: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</w:tbl>
    <w:p w:rsidR="003E05DE" w:rsidRPr="003E05DE" w:rsidRDefault="003E05DE" w:rsidP="003E05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E05DE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</w:p>
    <w:tbl>
      <w:tblPr>
        <w:tblW w:w="10050" w:type="dxa"/>
        <w:tblInd w:w="-5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4"/>
        <w:gridCol w:w="1592"/>
        <w:gridCol w:w="3774"/>
      </w:tblGrid>
      <w:tr w:rsidR="003E05DE" w:rsidRPr="003E05DE" w:rsidTr="003E05DE">
        <w:tc>
          <w:tcPr>
            <w:tcW w:w="4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3E05DE" w:rsidRPr="003E05DE" w:rsidTr="003E05DE">
        <w:tc>
          <w:tcPr>
            <w:tcW w:w="4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должность уполномоченного лица орган</w:t>
            </w:r>
            <w:proofErr w:type="gramStart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а(</w:t>
            </w:r>
            <w:proofErr w:type="gramEnd"/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организации), осуществляющего выдачу разрешения на строительство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подпись</w:t>
            </w:r>
          </w:p>
        </w:tc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05DE" w:rsidRPr="003E05DE" w:rsidRDefault="003E05DE" w:rsidP="003E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E05D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инициалы, фамилия</w:t>
            </w:r>
          </w:p>
        </w:tc>
      </w:tr>
    </w:tbl>
    <w:p w:rsidR="003E05DE" w:rsidRPr="003E05DE" w:rsidRDefault="003E05DE" w:rsidP="003E05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E05DE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</w:p>
    <w:p w:rsidR="003E05DE" w:rsidRPr="003E05DE" w:rsidRDefault="003E05DE" w:rsidP="003E05DE">
      <w:pPr>
        <w:rPr>
          <w:rFonts w:ascii="Times New Roman" w:eastAsia="Calibri" w:hAnsi="Times New Roman" w:cs="Times New Roman"/>
          <w:sz w:val="28"/>
          <w:szCs w:val="24"/>
        </w:rPr>
      </w:pPr>
      <w:r w:rsidRPr="003E05DE">
        <w:rPr>
          <w:rFonts w:ascii="Times New Roman" w:eastAsia="Calibri" w:hAnsi="Times New Roman" w:cs="Times New Roman"/>
          <w:sz w:val="28"/>
          <w:szCs w:val="24"/>
        </w:rPr>
        <w:br w:type="page"/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right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lastRenderedPageBreak/>
        <w:t>Приложение № 3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right"/>
        <w:rPr>
          <w:rFonts w:ascii="Times New Roman" w:eastAsia="Times New Roman" w:hAnsi="Times New Roman" w:cs="Times New Roman"/>
          <w:bCs/>
          <w:sz w:val="28"/>
          <w:szCs w:val="26"/>
        </w:rPr>
      </w:pP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6"/>
        </w:rPr>
        <w:t>Перечень общих признаков, по которым объединяются категории заявителей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proofErr w:type="gramStart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Физические и юридические лица, индивидуальные предприниматели, обеспечивающие на принадлежащем им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Росатом</w:t>
      </w:r>
      <w:proofErr w:type="spellEnd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», Государственная корпорация по космической деятельности «</w:t>
      </w:r>
      <w:proofErr w:type="spellStart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Роскосмос</w:t>
      </w:r>
      <w:proofErr w:type="spellEnd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», органы управления государственными внебюджетными фондами или органы местного самоуправления передали в случаях, установленных</w:t>
      </w:r>
      <w:proofErr w:type="gramEnd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proofErr w:type="gramStart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бюджетным законодательством Российской Федерации, на основании соглашений свои полномочия государственного (муниципального) заказчика или которому в соответствии со статьей 13.3 Федерального закона от 29 июля 2017 года № 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 передали на основании соглашений свои функции застройщика) строительство, реконструкцию</w:t>
      </w:r>
      <w:proofErr w:type="gramEnd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, капитальный ремонт, снос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На определение варианта предоставления муниципальной услуги оказывает влияние ряд факторов: основание для обращения за предоставлением муниципальной услуги, тип заявителя, наличие представителя заявителя, является ли заявитель единственным правообладателем на объект недвижимости, зарегистрировано ли право на объект в ЕГРН.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</w:p>
    <w:p w:rsidR="003E05DE" w:rsidRPr="003E05DE" w:rsidRDefault="003E05DE" w:rsidP="003E05DE">
      <w:pPr>
        <w:spacing w:after="0" w:line="240" w:lineRule="auto"/>
        <w:ind w:right="283" w:firstLine="851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05DE">
        <w:rPr>
          <w:rFonts w:ascii="Times New Roman" w:eastAsia="Times New Roman" w:hAnsi="Times New Roman" w:cs="Times New Roman"/>
          <w:b/>
          <w:bCs/>
          <w:sz w:val="28"/>
          <w:szCs w:val="28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1. Физические и юридические лица, индивидуальные предприниматели, обратившиеся в целях получения разрешения на строительство (реконструкцию):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- объекта капитального строительства;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- линейного объекта.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2. Физические и юридические лица, индивидуальные предприниматели, обратившиеся в целях внесения изменений в ранее выданное разрешение на строительство: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lastRenderedPageBreak/>
        <w:t>- 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строительство;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- 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строительство;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- в связи с необходимостью продления срока действия разрешения на строительство;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- в связи с подготовкой проектной документации объекта капитального строительства, в которую внесены изменения, в том числе, на основе предоставленного градостроительного плана земельного участка, выданного после получения разрешения на строительство.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3. Физические и юридические лица, индивидуальные предприниматели, обратившиеся в целях получения дубликата документа, выданного по результатам предоставления муниципальной услуги.</w:t>
      </w:r>
    </w:p>
    <w:p w:rsidR="003E05DE" w:rsidRPr="003E05DE" w:rsidRDefault="003E05DE" w:rsidP="003E05DE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4. Физические и юридические лица, индивидуальные предприниматели, обратившиеся в целях исправления техническо</w:t>
      </w:r>
      <w:proofErr w:type="gramStart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й(</w:t>
      </w:r>
      <w:proofErr w:type="gramEnd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-их) ошибки(-</w:t>
      </w:r>
      <w:proofErr w:type="spellStart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ок</w:t>
      </w:r>
      <w:proofErr w:type="spellEnd"/>
      <w:r w:rsidRPr="003E05DE">
        <w:rPr>
          <w:rFonts w:ascii="Times New Roman" w:eastAsia="Times New Roman" w:hAnsi="Times New Roman" w:cs="Times New Roman"/>
          <w:bCs/>
          <w:sz w:val="28"/>
          <w:szCs w:val="26"/>
        </w:rPr>
        <w:t>) в разрешении на строительство.</w:t>
      </w:r>
    </w:p>
    <w:p w:rsidR="003632D3" w:rsidRDefault="003632D3" w:rsidP="003E05DE">
      <w:pPr>
        <w:spacing w:after="0" w:line="240" w:lineRule="auto"/>
        <w:jc w:val="center"/>
        <w:rPr>
          <w:color w:val="0070C0"/>
          <w:sz w:val="24"/>
          <w:szCs w:val="24"/>
        </w:rPr>
      </w:pPr>
    </w:p>
    <w:sectPr w:rsidR="003632D3" w:rsidSect="003E05DE">
      <w:headerReference w:type="default" r:id="rId1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2A" w:rsidRDefault="008A0B2A">
      <w:pPr>
        <w:spacing w:after="0" w:line="240" w:lineRule="auto"/>
      </w:pPr>
      <w:r>
        <w:separator/>
      </w:r>
    </w:p>
  </w:endnote>
  <w:endnote w:type="continuationSeparator" w:id="0">
    <w:p w:rsidR="008A0B2A" w:rsidRDefault="008A0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2A" w:rsidRDefault="008A0B2A">
      <w:pPr>
        <w:spacing w:after="0" w:line="240" w:lineRule="auto"/>
      </w:pPr>
      <w:r>
        <w:separator/>
      </w:r>
    </w:p>
  </w:footnote>
  <w:footnote w:type="continuationSeparator" w:id="0">
    <w:p w:rsidR="008A0B2A" w:rsidRDefault="008A0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AF0" w:rsidRDefault="00256AF0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63D"/>
    <w:multiLevelType w:val="hybridMultilevel"/>
    <w:tmpl w:val="A9F47080"/>
    <w:lvl w:ilvl="0" w:tplc="65D2B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4E1B30">
      <w:start w:val="1"/>
      <w:numFmt w:val="lowerLetter"/>
      <w:lvlText w:val="%2."/>
      <w:lvlJc w:val="left"/>
      <w:pPr>
        <w:ind w:left="1440" w:hanging="360"/>
      </w:pPr>
    </w:lvl>
    <w:lvl w:ilvl="2" w:tplc="4D481B0E">
      <w:start w:val="1"/>
      <w:numFmt w:val="lowerRoman"/>
      <w:lvlText w:val="%3."/>
      <w:lvlJc w:val="right"/>
      <w:pPr>
        <w:ind w:left="2160" w:hanging="180"/>
      </w:pPr>
    </w:lvl>
    <w:lvl w:ilvl="3" w:tplc="2FD8EF48">
      <w:start w:val="1"/>
      <w:numFmt w:val="decimal"/>
      <w:lvlText w:val="%4."/>
      <w:lvlJc w:val="left"/>
      <w:pPr>
        <w:ind w:left="2880" w:hanging="360"/>
      </w:pPr>
    </w:lvl>
    <w:lvl w:ilvl="4" w:tplc="5986DDA4">
      <w:start w:val="1"/>
      <w:numFmt w:val="lowerLetter"/>
      <w:lvlText w:val="%5."/>
      <w:lvlJc w:val="left"/>
      <w:pPr>
        <w:ind w:left="3600" w:hanging="360"/>
      </w:pPr>
    </w:lvl>
    <w:lvl w:ilvl="5" w:tplc="86FABFDA">
      <w:start w:val="1"/>
      <w:numFmt w:val="lowerRoman"/>
      <w:lvlText w:val="%6."/>
      <w:lvlJc w:val="right"/>
      <w:pPr>
        <w:ind w:left="4320" w:hanging="180"/>
      </w:pPr>
    </w:lvl>
    <w:lvl w:ilvl="6" w:tplc="BB485332">
      <w:start w:val="1"/>
      <w:numFmt w:val="decimal"/>
      <w:lvlText w:val="%7."/>
      <w:lvlJc w:val="left"/>
      <w:pPr>
        <w:ind w:left="5040" w:hanging="360"/>
      </w:pPr>
    </w:lvl>
    <w:lvl w:ilvl="7" w:tplc="07D61A0A">
      <w:start w:val="1"/>
      <w:numFmt w:val="lowerLetter"/>
      <w:lvlText w:val="%8."/>
      <w:lvlJc w:val="left"/>
      <w:pPr>
        <w:ind w:left="5760" w:hanging="360"/>
      </w:pPr>
    </w:lvl>
    <w:lvl w:ilvl="8" w:tplc="7AD0ED1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922CA"/>
    <w:multiLevelType w:val="hybridMultilevel"/>
    <w:tmpl w:val="C8AAC142"/>
    <w:lvl w:ilvl="0" w:tplc="BEF8A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D3"/>
    <w:rsid w:val="00187681"/>
    <w:rsid w:val="00205641"/>
    <w:rsid w:val="00256AF0"/>
    <w:rsid w:val="003632D3"/>
    <w:rsid w:val="003E05DE"/>
    <w:rsid w:val="00706169"/>
    <w:rsid w:val="008A0B2A"/>
    <w:rsid w:val="008D5100"/>
    <w:rsid w:val="00AC099E"/>
    <w:rsid w:val="00D66E6C"/>
    <w:rsid w:val="00E4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styleId="af2">
    <w:name w:val="Emphasis"/>
    <w:basedOn w:val="a0"/>
    <w:uiPriority w:val="20"/>
    <w:qFormat/>
    <w:rPr>
      <w:i/>
      <w:iCs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styleId="af2">
    <w:name w:val="Emphasis"/>
    <w:basedOn w:val="a0"/>
    <w:uiPriority w:val="20"/>
    <w:qFormat/>
    <w:rPr>
      <w:i/>
      <w:iCs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7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ovenkiadm.ru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yperlink" Target="https://internet.garant.ru/" TargetMode="Externa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705C54A-EA21-4176-AC37-2A8DA76A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109</Pages>
  <Words>37578</Words>
  <Characters>214195</Characters>
  <Application>Microsoft Office Word</Application>
  <DocSecurity>0</DocSecurity>
  <Lines>1784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Мирошниченко В</cp:lastModifiedBy>
  <cp:revision>62</cp:revision>
  <dcterms:created xsi:type="dcterms:W3CDTF">2021-06-22T07:08:00Z</dcterms:created>
  <dcterms:modified xsi:type="dcterms:W3CDTF">2022-11-08T08:12:00Z</dcterms:modified>
</cp:coreProperties>
</file>