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«Выдача разрешения на ввод объекта в эксплуатацию»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right"/>
              <w:rPr>
                <w:rFonts w:ascii="Times New Roman" w:eastAsia="Tahoma" w:hAnsi="Times New Roman" w:cs="Times New Roman"/>
                <w:b/>
                <w:sz w:val="36"/>
                <w:szCs w:val="24"/>
                <w:lang w:eastAsia="zh-CN" w:bidi="hi-IN"/>
              </w:rPr>
            </w:pPr>
          </w:p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  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256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Административный регламент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района</w:t>
      </w:r>
      <w:r w:rsidR="00FB56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«Выдача разрешения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на ввод объекта в эксплуатацию»</w:t>
      </w: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</w:pPr>
    </w:p>
    <w:p w:rsidR="003632D3" w:rsidRDefault="00256AF0">
      <w:pPr>
        <w:pStyle w:val="1"/>
      </w:pPr>
      <w:r>
        <w:rPr>
          <w:lang w:val="en-US"/>
        </w:rPr>
        <w:t>I</w:t>
      </w:r>
      <w:r>
        <w:t>. Общие положения</w:t>
      </w:r>
    </w:p>
    <w:p w:rsidR="003632D3" w:rsidRDefault="00256AF0">
      <w:pPr>
        <w:pStyle w:val="2"/>
        <w:rPr>
          <w:rStyle w:val="20"/>
          <w:b/>
          <w:bCs/>
        </w:rPr>
      </w:pPr>
      <w:r>
        <w:rPr>
          <w:rStyle w:val="20"/>
          <w:b/>
          <w:bCs/>
        </w:rPr>
        <w:t>1.1. Предмет регулирования административного регламента.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1.1.1. </w:t>
      </w:r>
      <w:proofErr w:type="gramStart"/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Управление) «Выдача разрешения на ввод объекта в эксплуатацию» (далее - административный регламент, муниципальная услуга соответственно) определяет порядок предоставления муниципальной услуги и стандарт предоставления муниципальной услуги, 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услуг, формы контроля за предоставлением муниципальной услуги, досудебный (внесудебный) порядок обжалования решений и действий (бездействия) </w:t>
      </w:r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его должностных лиц, многофункциональных центров предоставления государственных и муниципальных услуг, их работников.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Действие настоящего регламента распространяется на объекты, указанные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части 6 статьи 51 Градостроительного кодекса Российской Федерации.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  <w:rPr>
          <w:rStyle w:val="20"/>
          <w:b/>
        </w:rPr>
      </w:pPr>
      <w:r>
        <w:rPr>
          <w:rStyle w:val="20"/>
          <w:b/>
        </w:rPr>
        <w:t>1.2. Круг заявителей и основания получения муниципальной услуги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застройщику, то есть физическому или юридическому лицу, обеспечивающему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Государственная корпорация по космической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органы управления государственными внебюджетными фондами или органы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 или которому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функции застройщика) строительство, реконструкцию,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От имени заявителей обращаться за предоставлением муниципальной услуги имеют право их законные представители </w:t>
      </w:r>
      <w:r>
        <w:rPr>
          <w:rFonts w:ascii="Times New Roman" w:hAnsi="Times New Roman" w:cs="Times New Roman"/>
          <w:sz w:val="28"/>
          <w:szCs w:val="28"/>
        </w:rPr>
        <w:br/>
        <w:t>или представители по доверенности, оформленной в установленном порядке.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Муниципальная услуга предоставляется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</w:t>
      </w:r>
      <w:r>
        <w:rPr>
          <w:rFonts w:ascii="Times New Roman" w:hAnsi="Times New Roman" w:cs="Times New Roman"/>
          <w:sz w:val="28"/>
          <w:szCs w:val="28"/>
        </w:rPr>
        <w:br/>
        <w:t>за предоставлением которого обратился заявитель.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1"/>
      </w:pPr>
      <w:r>
        <w:t>II. Стандарт предоставления муниципальной услуги</w:t>
      </w:r>
    </w:p>
    <w:p w:rsidR="003632D3" w:rsidRDefault="003632D3"/>
    <w:p w:rsidR="003632D3" w:rsidRDefault="00256AF0">
      <w:pPr>
        <w:pStyle w:val="2"/>
      </w:pPr>
      <w:r>
        <w:t xml:space="preserve">2.1. Наименование муниципальной услуги 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4D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 Наименование муниципальной услуги – «Выдача разрешения на ввод объекта в эксплуатацию»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>2.2. Наименование органа, предоставляющего муниципальную услугу.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 Управлением.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В случае подачи запроса через ГАУ БО «МФЦ» решение 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приеме запроса и документов и (или) информации, необходимых для предоставления муниципальной услуги не может быть принято должностным лицом ГАУ БО «МФЦ».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1"/>
      </w:pPr>
      <w:r>
        <w:t>2.3. Результат предоставления муниципальной услуги.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выдача заявителю разрешения на ввод объекта в эксплуатацию либо отказ в выдаче разрешения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  <w:br/>
        <w:t>с указанием причин отказа;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внесение изменений в ранее выданное разрешение на ввод объекта в эксплуатацию либо отказ во внесении изменений в разрешение на ввод объекта в эксплуатацию;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выдача повторного экземпляра (дубликата) разрешения на строительство;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исправление технической ошибки в разрешении на строительство либо отказ в исправлении технической ошибки.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2.3.2.Решения о предоставлении муниципальной услуги, указанные в п.2.3.1. настоящего административного регламента, имеют следующие реквизиты: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регистрационный номер;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дата регистрации;</w:t>
      </w:r>
    </w:p>
    <w:p w:rsidR="003632D3" w:rsidRDefault="00256AF0">
      <w:pPr>
        <w:spacing w:after="0" w:line="240" w:lineRule="auto"/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подпись должностного лица, уполномоченного на подписание результата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Информационная система, в которой фиксируется факт получения заявителем результата предоставления муниципальной услуги: Платформа государственных сервисов.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Способ получения результата предоставления муниципальной услуги: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виде электронного документа, заверенного цифровой подписью в личном кабинете в федеральной государственной информационной системе «Единый портал государственных и муниципальных услуг (функций)» (далее – ЕПГУ), на региональном портале государственных и муниципальных услуг и функций (далее – РПГУ);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виде экземпляра электронного документа, распечатанного </w:t>
      </w:r>
      <w:r>
        <w:rPr>
          <w:rFonts w:ascii="Times New Roman" w:hAnsi="Times New Roman" w:cs="Times New Roman"/>
          <w:sz w:val="28"/>
          <w:szCs w:val="28"/>
        </w:rPr>
        <w:br/>
        <w:t>на бумажном носителе, заверенного подписью и печатью ГАУ БО «МФЦ»/ Управления.</w:t>
      </w:r>
    </w:p>
    <w:p w:rsidR="003632D3" w:rsidRDefault="00256AF0">
      <w:pPr>
        <w:pStyle w:val="1"/>
      </w:pPr>
      <w:r>
        <w:t>2.4. Срок предоставления муниципальной услуги.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Муниципальная услуга предоставляется в течение 5 (пяти) рабочих дней со дня проверки комплектности документов и регистрации заявления о выдаче разрешения на ввод объекта в эксплуатацию на ЕПГУ, РПГУ.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заявителем запроса и документов и (или) информации, необходимых для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в многофункциональном центре данный запрос направляется специалистами ГАУ БО «МФЦ» в ЕПГУ.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для всех вариантов предоставления составляет 5 рабочих дней.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1"/>
      </w:pPr>
      <w:r>
        <w:t>2.5. Правовые основания для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предоставление муниципальной услуги размещается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на официальном сайте Управления (</w:t>
      </w:r>
      <w:hyperlink r:id="rId14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), на ЕПГУ, на РПГУ, в федеральном реестре.</w:t>
      </w:r>
    </w:p>
    <w:p w:rsidR="003632D3" w:rsidRDefault="00256AF0">
      <w:pPr>
        <w:pStyle w:val="1"/>
      </w:pPr>
      <w:r>
        <w:t xml:space="preserve">2.6. Исчерпывающий перечень документов, необходимых </w:t>
      </w:r>
      <w:r>
        <w:br/>
        <w:t>для предоставления муниципальной услуги, подлежащих представлению заявителем.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В целях получения муниципальной услуги заявителем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запрос о предоставлении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документ, подтверждающий полномочия представителя заявителя действовать от имени заявителя;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 (в случае, если необходимые документы и сведения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правах на земельный участок отсутствуют в ЕГРН, </w:t>
      </w:r>
      <w:r>
        <w:rPr>
          <w:rFonts w:ascii="Times New Roman" w:hAnsi="Times New Roman" w:cs="Times New Roman"/>
          <w:sz w:val="28"/>
          <w:szCs w:val="28"/>
        </w:rPr>
        <w:br/>
        <w:t>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государственной, муниципальной собственности, а также государственная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которые </w:t>
      </w:r>
      <w:r>
        <w:rPr>
          <w:rFonts w:ascii="Times New Roman" w:hAnsi="Times New Roman" w:cs="Times New Roman"/>
          <w:sz w:val="28"/>
          <w:szCs w:val="28"/>
        </w:rPr>
        <w:br/>
        <w:t>не разграничена);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акт приемки объекта капитального строительства (в случае осуществления строительства, реконструкции на основании договора строительного подряда и объект капитального строительства не подлежал государственному строительному надзору);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br/>
        <w:t>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осуществления строительного контроля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если проверка проводилась застройщиком);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акт о подключении (технологическом присоединении) построенного, реконструированного объекта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br/>
        <w:t>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 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r>
        <w:rPr>
          <w:rFonts w:ascii="Times New Roman" w:hAnsi="Times New Roman" w:cs="Times New Roman"/>
          <w:sz w:val="28"/>
          <w:szCs w:val="28"/>
        </w:rPr>
        <w:br/>
        <w:t>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 документ, подтверждающий заключение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технический план объекта капитального строительства, подготовленный в соответствии с Федеральным законом от 13 июля 2015 года № 218-ФЗ «О государственной регистрации недвижимости»;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или) иного лица (иных лиц) на построенные, реконструированные здание, сооружение или на все расположенные в таком здании, сооружении помещения,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1"/>
      </w:pPr>
      <w: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представить по собственной инициативе.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 В целях предоставления муниципальной услуги заявителем по собственной инициативе могут быть предоставлены следующие документы: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 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документации по планировке территории), проект планировки территории </w:t>
      </w:r>
      <w:r>
        <w:rPr>
          <w:rFonts w:ascii="Times New Roman" w:hAnsi="Times New Roman" w:cs="Times New Roman"/>
          <w:sz w:val="28"/>
          <w:szCs w:val="28"/>
        </w:rPr>
        <w:br/>
        <w:t>в случае выдачи разрешения на ввод в эксплуатацию линейного объекта, для размещения которого не требуется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образование земельного участка;</w:t>
      </w:r>
    </w:p>
    <w:p w:rsidR="003632D3" w:rsidRDefault="00256AF0">
      <w:pPr>
        <w:pStyle w:val="af3"/>
        <w:tabs>
          <w:tab w:val="left" w:pos="57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разрешение на строительство;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5) заключение органа государственного строительного надзора </w:t>
      </w:r>
      <w:r>
        <w:rPr>
          <w:rFonts w:ascii="Times New Roman" w:hAnsi="Times New Roman" w:cs="Times New Roman"/>
          <w:sz w:val="28"/>
          <w:szCs w:val="28"/>
        </w:rPr>
        <w:br/>
        <w:t xml:space="preserve">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 </w:t>
      </w:r>
      <w:r>
        <w:rPr>
          <w:rFonts w:ascii="Times New Roman" w:hAnsi="Times New Roman" w:cs="Times New Roman"/>
          <w:sz w:val="28"/>
          <w:szCs w:val="28"/>
        </w:rPr>
        <w:br/>
        <w:t xml:space="preserve">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(включая проектную документацию, в которой учтены изменения, внесенные в соответствии с частями 3.8 и 3.9 статьи 49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РФ), в том числе требованиям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  <w:t xml:space="preserve">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проведении реставрации, консервации, ремонта этого объекта </w:t>
      </w:r>
      <w:r>
        <w:rPr>
          <w:rFonts w:ascii="Times New Roman" w:hAnsi="Times New Roman" w:cs="Times New Roman"/>
          <w:sz w:val="28"/>
          <w:szCs w:val="28"/>
        </w:rPr>
        <w:br/>
        <w:t>и его приспособления для современного использования.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 Непредставление заявителем документов, указанных в пункте 2.7.1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 не является основанием для отказа заявителю в предоставлении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 Запрос о предоставлении муниципальной услуги должен содержать: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полное наименование органа, предоставляющего услугу;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5)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-места в случае, если строительство, реконструкция здания, сооружения осуществлялись застройщиком без привлечения средств иных лиц;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здание, сооружение и (или) на все расположенные в таких здании, сооружении помещения,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-места в случае, если строительство, реконструкция здания, сооружения осуществлялись с привлечением средств иных лиц;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сведения об уплате государственной пошлины за осуществление государственной регистрации прав;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дополнительные сведения, необходимые для предоставления муниципальной услуги: 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категория заявителя (физическое лицо, индивидуальный предприниматель, юридическое лицо);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тип представителя заявителя (личное обращение, обращение представителя заявителя);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наличии в ЕГРН сведений о правах на земельный участок;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в случае обращения за услугой по выдаче разрешения </w:t>
      </w:r>
      <w:r>
        <w:rPr>
          <w:rFonts w:ascii="Times New Roman" w:hAnsi="Times New Roman" w:cs="Times New Roman"/>
          <w:sz w:val="28"/>
          <w:szCs w:val="28"/>
        </w:rPr>
        <w:br/>
        <w:t>на ввод объекта в эксплуатацию для предоставления муниципальной услуги в дополнение к сведениям указанным в пункте 4, необходимо указать следующие сведения: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объекта строительства/реконструкции (объект капитального строительства (кроме объектов ИЖС, садовых домов </w:t>
      </w:r>
      <w:r>
        <w:rPr>
          <w:rFonts w:ascii="Times New Roman" w:hAnsi="Times New Roman" w:cs="Times New Roman"/>
          <w:sz w:val="28"/>
          <w:szCs w:val="28"/>
        </w:rPr>
        <w:br/>
        <w:t>и линейных объектов) или линейный объект);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поднадзорности объекта государственному строительному надзору;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заключении договора подряда;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необходимости подключения к сетям инженерно-технического обеспечения;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об отнесении объекта к объектам культурного наследия;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поднадзорности объекта государственному экологическому надзору;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об отнесении объекта к опасным объектам;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выдаче разрешения на строительство в отношении этапа строительства;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в случае обращения за услугой по внесению изменений в ранее выданное разрешение на ввод объекта в эксплуатацию в дополнение к сведениям, указанным в пунктах 9 и 10 необходимо указать следующие дополнительные сведения: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причинах приостановления осуществления государственного кадастрового учета и (или) государственной регистрации прав (отказа в осуществлении государственного кадастрового учета и (или) государственной регистрации прав);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документы, предусмотренные частью 3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РФ, в которые были внесены изменения в связи с подготовкой технического плана;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12) перечень прилагаемых к запросу документов и (или) информации;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/>
          <w:sz w:val="28"/>
          <w:szCs w:val="28"/>
        </w:rPr>
        <w:br/>
        <w:t>по собственной инициативе, а также требования к представлению указанных документов (категорий документов).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2.7.4. Способы подачи запроса: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электронной форме посредством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электронной форме через многофункциональный центр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соглашением с соглашением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взаимодействии между многофункциональным центром и Управлением.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 Управление не вправе требовать от заявителя: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управления и (или) подведомственных государственным органам и органам местного управления организаций, участвующих в предоставлении муниципальных услуг, за исключением документов, указанных в части 6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 Федерального закона от 27 июля 2010 года № 210-ФЗ </w:t>
      </w:r>
      <w:r>
        <w:rPr>
          <w:rFonts w:ascii="Times New Roman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</w:t>
      </w:r>
      <w:r>
        <w:rPr>
          <w:rFonts w:ascii="Times New Roman" w:hAnsi="Times New Roman" w:cs="Times New Roman"/>
          <w:sz w:val="28"/>
          <w:szCs w:val="28"/>
        </w:rPr>
        <w:br/>
        <w:t>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услуг».</w:t>
      </w:r>
    </w:p>
    <w:p w:rsidR="003632D3" w:rsidRDefault="00256AF0">
      <w:pPr>
        <w:pStyle w:val="1"/>
      </w:pPr>
      <w:r>
        <w:t>2.8. Исчерпывающий перечень оснований для отказа в приеме (регистрации) документов, необходимых для предоставления муниципальной услуги.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2.8.1. Основаниями для отказа в приеме документов, необходимых для предоставления муниципальной услуги, являются: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подача заявления (уведомления) в орган государственной власти, орган местного самоуправления или организацию, в полномочия которых </w:t>
      </w:r>
      <w:r>
        <w:rPr>
          <w:rFonts w:ascii="Times New Roman" w:hAnsi="Times New Roman" w:cs="Times New Roman"/>
          <w:sz w:val="28"/>
          <w:szCs w:val="28"/>
        </w:rPr>
        <w:br/>
        <w:t>не входит предоставление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неполное заполнение полей в интерактивной форме заявления (уведомления) на ЕПГУ, РПГУ;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непредставление документов, являющихся обязательными для предоставления государственной (муниципальной) услуги; 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представленные документы утратили силу на момент обращения </w:t>
      </w:r>
      <w:r>
        <w:rPr>
          <w:rFonts w:ascii="Times New Roman" w:hAnsi="Times New Roman" w:cs="Times New Roman"/>
          <w:sz w:val="28"/>
          <w:szCs w:val="28"/>
        </w:rPr>
        <w:br/>
        <w:t>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подача заявления (уведомления) и документов, необходимых для предоставления услуги, в электронной форме с нарушением требований, установленных к предоставлению услуги в электронной форме;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выявление несоблюдения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1"/>
      </w:pPr>
      <w:r>
        <w:t>2.9. Исчерпывающий перечень оснований для приостановления предоставления или отказа в предоставлении муниципальной услуги.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2.9.1. Приостановление предоставления муниципальной услуги действующим законодательством не предусмотрено.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2.9.2. Исчерпывающий перечень оснований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 в случае обращения заявителя за получением разрешения на ввод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объекта в эксплуатацию: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несоответствие категории заявителя установленному кругу лиц (застройщик либо его представитель)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отсутствие документов, указанных в частях 3 и 4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 несоответствие объекта капитального строительства требованиям </w:t>
      </w:r>
      <w:r>
        <w:rPr>
          <w:rFonts w:ascii="Times New Roman" w:hAnsi="Times New Roman" w:cs="Times New Roman"/>
          <w:sz w:val="28"/>
          <w:szCs w:val="28"/>
        </w:rPr>
        <w:br/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</w:t>
      </w:r>
      <w:r>
        <w:rPr>
          <w:rFonts w:ascii="Times New Roman" w:hAnsi="Times New Roman" w:cs="Times New Roman"/>
          <w:sz w:val="28"/>
          <w:szCs w:val="28"/>
        </w:rPr>
        <w:br/>
        <w:t>по планировке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частью 6.2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несоответствие параметров построенного, реконструированного объекта капитального строительства проектной документации,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6.2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 несоответствие объекта капитального строительства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земельным и иным законодательством Российской Федерации на дату выдачи разрешения на ввод объекта в эксплуатацию,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</w:t>
      </w:r>
      <w:r>
        <w:rPr>
          <w:rFonts w:ascii="Times New Roman" w:hAnsi="Times New Roman" w:cs="Times New Roman"/>
          <w:sz w:val="28"/>
          <w:szCs w:val="28"/>
        </w:rPr>
        <w:br/>
        <w:t>не введен в эксплуатацию.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Различие данных о площади объекта капитального строительства, указанной в техническом плане такого объекта,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</w:t>
      </w:r>
      <w:r>
        <w:rPr>
          <w:rFonts w:ascii="Times New Roman" w:hAnsi="Times New Roman" w:cs="Times New Roman"/>
          <w:sz w:val="28"/>
          <w:szCs w:val="28"/>
        </w:rPr>
        <w:br/>
        <w:t>в техническом плане количества этажей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помещений (при наличии) 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 (при наличии) проектной документации и (или) разрешению на строительство.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 Исчерпывающий перечень оснований для отказа в предоставлении услуги в случае обращения заявителя за внесением изменений в ранее выданное разрешение на ввод объекта в эксплуатацию: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несоответствие категории заявителя установленному кругу лиц (застройщик либо его представитель);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необходимых для предоставления государственной услуги документов: технического плана и иных документов, предусмотренных пунктами 2.6 и 2.7, в случае внесения в них изменений в связи с подготовкой технического плана объекта капитального строительства в соответствии с частью 5.1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3) несоответствие объекта капитального строительства требованиям </w:t>
      </w:r>
      <w:r>
        <w:rPr>
          <w:rFonts w:ascii="Times New Roman" w:hAnsi="Times New Roman" w:cs="Times New Roman"/>
          <w:sz w:val="28"/>
          <w:szCs w:val="28"/>
        </w:rPr>
        <w:br/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</w:t>
      </w:r>
      <w:r>
        <w:rPr>
          <w:rFonts w:ascii="Times New Roman" w:hAnsi="Times New Roman" w:cs="Times New Roman"/>
          <w:sz w:val="28"/>
          <w:szCs w:val="28"/>
        </w:rPr>
        <w:br/>
        <w:t>по планировке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частью 6.2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несоответствие параметров построенного, реконструированного объекта капитального строительства проектной документации,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6.2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 несоответствие объекта капитального строительства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земельным и иным законодательством Российской Федерации на дату выдачи разрешения на ввод объекта в эксплуатацию,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</w:t>
      </w:r>
      <w:r>
        <w:rPr>
          <w:rFonts w:ascii="Times New Roman" w:hAnsi="Times New Roman" w:cs="Times New Roman"/>
          <w:sz w:val="28"/>
          <w:szCs w:val="28"/>
        </w:rPr>
        <w:br/>
        <w:t>не введен в эксплуатацию;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отсутствие в заявлении о внесении изменений в разрешение на ввод объекта в эксплуатацию реквизитов ранее выданного разрешения на ввод объекта в эксплуатацию.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2.9.4. Исчерпывающий перечень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услуги в случае обращения заявителя за получением повторного экземпляра (дубликата) разрешения на ввод объекта </w:t>
      </w:r>
      <w:r>
        <w:rPr>
          <w:rFonts w:ascii="Times New Roman" w:hAnsi="Times New Roman" w:cs="Times New Roman"/>
          <w:sz w:val="28"/>
          <w:szCs w:val="28"/>
        </w:rPr>
        <w:br/>
        <w:t>в эксплуатацию: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несоответствие категории заявителя установленному кругу лиц (застройщик либо его представитель).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2.9.5. Исчерпывающий перечень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услуги в случае обращения заявителя за исправлением техническо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-их) ошибки(-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в разрешении на ввод объекта </w:t>
      </w:r>
      <w:r>
        <w:rPr>
          <w:rFonts w:ascii="Times New Roman" w:hAnsi="Times New Roman" w:cs="Times New Roman"/>
          <w:sz w:val="28"/>
          <w:szCs w:val="28"/>
        </w:rPr>
        <w:br/>
        <w:t>в эксплуатацию: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несоответствие категории заявителя установленному кругу лиц (застройщик либо его представитель);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факта допущения технической ошибк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-их) ошибки(-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>) в разрешении на ввод объекта в эксплуатацию.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2.9.6. Муниципальная услуга предоставляется на безвозмездной основе.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2.9.7.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2.9.8. Регистрация заявления на оказание муниципальной услуги осуществляется в день подачи документов, если заявление и документы поданы в электронной форме через ЕПГУ (РПГУ) до 16 часов рабочего дня.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документы, поданные через ЕПГУ (РПГУ) после 16 часов рабочего дня либо в нерабочий день, регистрируются в Управлении </w:t>
      </w:r>
      <w:r>
        <w:rPr>
          <w:rFonts w:ascii="Times New Roman" w:hAnsi="Times New Roman" w:cs="Times New Roman"/>
          <w:sz w:val="28"/>
          <w:szCs w:val="28"/>
        </w:rPr>
        <w:br/>
        <w:t>на следующий рабочий день.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1"/>
      </w:pPr>
      <w:r>
        <w:t>2.10. Требования к помещениям, в которых предоставляется муниципальная услуга.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Прием получателей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br/>
        <w:t>в специально выделенных для этих целей помещениях.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 Места предоставления муниципальной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2.10.4. Места ожидания предоставления муниципальной услуги оборудуются стульями (креслами) и столами.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2.10.5. Места заполнения необходимых для получения муниципальной услуги документов оборудуются стульями, столами, обеспечиваются компьютерами с доступом в «Интернет», бланками документов, информационными стендами, содержащими информацию </w:t>
      </w:r>
      <w:r>
        <w:rPr>
          <w:rFonts w:ascii="Times New Roman" w:hAnsi="Times New Roman" w:cs="Times New Roman"/>
          <w:sz w:val="28"/>
          <w:szCs w:val="28"/>
        </w:rPr>
        <w:br/>
        <w:t>о порядке предоставления муниципальных услуг, а также образцами заполнения документов, необходимых для получения муниципальных услуг.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2.10.6. Требования к размещению и оформлению информационных стендов: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стенды, содержащие информацию о графике приема граждан, </w:t>
      </w:r>
      <w:r>
        <w:rPr>
          <w:rFonts w:ascii="Times New Roman" w:hAnsi="Times New Roman" w:cs="Times New Roman"/>
          <w:sz w:val="28"/>
          <w:szCs w:val="28"/>
        </w:rPr>
        <w:br/>
        <w:t>о порядке предоставления муниципальной услуги, образцы заполнения заявления и перечень представляемых документов, размещаются в фойе Управления;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информация, размещаемая на информационных стендах, должна содержать дату размещения и регулярно обновляться.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2.10.7. Показатели доступности и качества муниципальной услуги: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доступность электронных форм документов, необходимых для предоставления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возможность подачи запрос на получение муниципальной услуги и документов в электронной форме;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своевременное предоставление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предоставление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вариантом предоставления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удобство информирования заявителя о ходе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удобство получения результата предоставления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  <w:r>
        <w:rPr>
          <w:rFonts w:ascii="Times New Roman" w:hAnsi="Times New Roman" w:cs="Times New Roman"/>
          <w:sz w:val="28"/>
          <w:szCs w:val="28"/>
        </w:rPr>
        <w:br/>
        <w:t>к муниципальной услуге с учетом ограничений их жизнедеятельности;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своевременность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со стандартом ее предоставления, установленным настоящим административным регламентом;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условия доступа к зданию Управления,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инвалидов);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условия для беспрепятственного пользования средствами связи </w:t>
      </w:r>
      <w:r>
        <w:rPr>
          <w:rFonts w:ascii="Times New Roman" w:hAnsi="Times New Roman" w:cs="Times New Roman"/>
          <w:sz w:val="28"/>
          <w:szCs w:val="28"/>
        </w:rPr>
        <w:br/>
        <w:t>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свободного доступа заявителей в помещение Управления, в том числе беспрепятственного доступа инвалидов (наличие поручней, пандуса или других средств, обеспечивающих беспрепятственный доступ инвалидов);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 Управления, входа и выхода из него, посадки в транспортное средство </w:t>
      </w:r>
      <w:r>
        <w:rPr>
          <w:rFonts w:ascii="Times New Roman" w:hAnsi="Times New Roman" w:cs="Times New Roman"/>
          <w:sz w:val="28"/>
          <w:szCs w:val="28"/>
        </w:rPr>
        <w:br/>
        <w:t>и высадки из него, в том числе с использованием кресла-коляски;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 при оказании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допуск в Управление собаки-проводника при наличии документа, подтверждающего ее специальное обучение и выдаваемого по форме </w:t>
      </w:r>
      <w:r>
        <w:rPr>
          <w:rFonts w:ascii="Times New Roman" w:hAnsi="Times New Roman" w:cs="Times New Roman"/>
          <w:sz w:val="28"/>
          <w:szCs w:val="28"/>
        </w:rPr>
        <w:br/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работниками Управления, предоставляющими муниципальную услугу населению, помощи инвалидам в преодолении барьеров, мешающих получению ими услуги наравне с другими лицами.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2.10.8. Иные требования, в том числе учитывающие особенности предоставления муниципальной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2.10.9. Перечень услуг, которые являются необходимыми </w:t>
      </w:r>
      <w:r>
        <w:rPr>
          <w:rFonts w:ascii="Times New Roman" w:hAnsi="Times New Roman" w:cs="Times New Roman"/>
          <w:sz w:val="28"/>
          <w:szCs w:val="28"/>
        </w:rPr>
        <w:br/>
        <w:t>и обязательными для предоставления муниципальной услуги, оказываемых за счет средств заявителя: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подготовка проекта планировки территории;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подготовка проекта межевания территории;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градостроительного плана земельного участка;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подготовка проектной документации;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получение положительного заключения экспертизы проектной документации объекта капитального строительства, положительного заключения государственной экологической экспертизы проектной документации.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2.10.10. Перечень информационных систем, используемых для предоставления муниципальной услуги: платформа государственных сервисов.</w:t>
      </w:r>
    </w:p>
    <w:p w:rsidR="003632D3" w:rsidRDefault="00256AF0">
      <w:pPr>
        <w:pStyle w:val="1"/>
      </w:pPr>
      <w:r>
        <w:t>II</w:t>
      </w:r>
      <w:r>
        <w:rPr>
          <w:lang w:val="en-US"/>
        </w:rPr>
        <w:t>I</w:t>
      </w:r>
      <w:r>
        <w:t>. Состав, последовательность и сроки выполнения административных процедур, требования к порядку их выполнения</w:t>
      </w:r>
    </w:p>
    <w:p w:rsidR="003632D3" w:rsidRDefault="003632D3">
      <w:pPr>
        <w:spacing w:after="0" w:line="240" w:lineRule="auto"/>
      </w:pPr>
    </w:p>
    <w:p w:rsidR="003632D3" w:rsidRDefault="00256AF0">
      <w:pPr>
        <w:pStyle w:val="2"/>
      </w:pPr>
      <w:r>
        <w:t>3.1. Перечень вариантов предоставления муниципальной услуги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Перечень вариантов предоставления муниципальной услуги: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обращение заявителя в целях получения разрешения </w:t>
      </w:r>
      <w:r>
        <w:rPr>
          <w:rFonts w:ascii="Times New Roman" w:hAnsi="Times New Roman" w:cs="Times New Roman"/>
          <w:sz w:val="28"/>
          <w:szCs w:val="28"/>
        </w:rPr>
        <w:br/>
        <w:t>на ввод объекта в эксплуатацию;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обращение заявителя в целях внесения изменений в ранее выданное разрешение на ввод объекта в эксплуатацию;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обращение заявителя в целях получения дубликата документа, выданного по результатам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обращение заявителя в целях исправления техническо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-их) ошибки(-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>) в разрешении на ввод объекта в эксплуатацию.</w:t>
      </w:r>
    </w:p>
    <w:p w:rsidR="003632D3" w:rsidRDefault="00256AF0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Исчерпывающий перечень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услуги в случае обращения заявителя за исправлением техническо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-их) ошибки(-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>)  в разрешении на строительство: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несоответствие категории заявителя установленному кругу лиц (застройщик либо его представитель);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отсутствие факта допущения технической ошибк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-их) ошибки(-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>) в разрешении на строительство.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посредством ЕПГУ, РПГУ.</w:t>
      </w:r>
    </w:p>
    <w:p w:rsidR="003632D3" w:rsidRDefault="003632D3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3.2. Административная процедура «Профилирование заявителя»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Административная процедура «Профилирование заявителя» определяет вариант предоставления муниципальной услуги на основе: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типа (признаков) заявителя;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данных, поступивших в профиль заявителя из внешних информационных систем, препятствующих подаче запроса </w:t>
      </w:r>
      <w:r>
        <w:rPr>
          <w:rFonts w:ascii="Times New Roman" w:hAnsi="Times New Roman" w:cs="Times New Roman"/>
          <w:sz w:val="28"/>
          <w:szCs w:val="28"/>
        </w:rPr>
        <w:br/>
        <w:t>на предоставление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результата, за предоставлением которого обратился заявитель.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 3 к настоящему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Вариант предоставления муниципальной услуги определяется </w:t>
      </w:r>
    </w:p>
    <w:p w:rsidR="003632D3" w:rsidRDefault="00256AF0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предъявляется заявителю:</w:t>
      </w:r>
    </w:p>
    <w:p w:rsidR="003632D3" w:rsidRDefault="00256AF0">
      <w:pPr>
        <w:pStyle w:val="af3"/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путем предварительного устного анкетирования заявителя и анализа предоставленных документов в ходе личного приема в МФЦ, по результатам которых заявителю предлагается подходящий вариант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righ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 заполнении интерактивного запроса на ЕПГУ, РПГУ </w:t>
      </w:r>
      <w:r>
        <w:rPr>
          <w:rFonts w:ascii="Times New Roman" w:hAnsi="Times New Roman" w:cs="Times New Roman"/>
          <w:sz w:val="28"/>
          <w:szCs w:val="28"/>
        </w:rPr>
        <w:br/>
        <w:t>в автоматическом режиме в ходе прохождения заявителем экспертной системы.</w:t>
      </w:r>
    </w:p>
    <w:p w:rsidR="003632D3" w:rsidRDefault="00256AF0">
      <w:pPr>
        <w:pStyle w:val="2"/>
      </w:pPr>
      <w:r>
        <w:t>3.3. Вариант предоставления муниципальной услуги «обращение заявителя в целях получения разрешения на ввод объекта в эксплуатацию (реконструкцию)»</w:t>
      </w:r>
    </w:p>
    <w:p w:rsidR="003632D3" w:rsidRDefault="00256AF0">
      <w:pPr>
        <w:pStyle w:val="af3"/>
        <w:spacing w:after="0" w:line="240" w:lineRule="auto"/>
        <w:ind w:left="0" w:righ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Результатом предоставления муниципальной услуги является выдача разрешения на ввод объекта в эксплуатацию или отказ в выдаче разрешения на ввод объекта в эксплуатацию с указанием причин отказа.</w:t>
      </w:r>
    </w:p>
    <w:p w:rsidR="003632D3" w:rsidRDefault="00256AF0">
      <w:pPr>
        <w:pStyle w:val="af3"/>
        <w:spacing w:after="0" w:line="240" w:lineRule="auto"/>
        <w:ind w:left="0" w:righ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 Предоставление муниципальной услуги включает в себя следующие административные процедуры: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прием запроса и документов и регистрация заявления;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получение сведений посредством системы электронного межведомственного взаимодействия (далее – СМЭВ);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документов и сведений;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принятие решения;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выдача результата на бумажном носителе (опционально).</w:t>
      </w:r>
    </w:p>
    <w:p w:rsidR="003632D3" w:rsidRDefault="00256AF0">
      <w:pPr>
        <w:pStyle w:val="af3"/>
        <w:spacing w:after="0" w:line="240" w:lineRule="auto"/>
        <w:ind w:left="0" w:righ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Административная процедура «Прием запроса и документов</w:t>
      </w:r>
      <w:r>
        <w:rPr>
          <w:rFonts w:ascii="Times New Roman" w:hAnsi="Times New Roman" w:cs="Times New Roman"/>
          <w:sz w:val="28"/>
          <w:szCs w:val="28"/>
        </w:rPr>
        <w:br/>
        <w:t>и регистрация заявления»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контроль комплектности предоставленных документов;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подтверждение полномочий представителя заявителя;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регистрация заявления;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об отказе в приеме документов.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запрос о предоставлении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 (в случае, если необходимые документы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государственной, муниципальной собственности, а также государственная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которые не разграничена);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 строительного подряда и объект капитального строительства не подлежал государственному строительному надзору);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если проверка проводилась застройщиком);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акт о подключении (технологическом присоединении) построенного, реконструированного объекта капитального строительства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</w:p>
    <w:p w:rsidR="003632D3" w:rsidRDefault="00256AF0">
      <w:pPr>
        <w:pStyle w:val="af3"/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proofErr w:type="gramEnd"/>
    </w:p>
    <w:p w:rsidR="003632D3" w:rsidRDefault="00256AF0">
      <w:pPr>
        <w:pStyle w:val="af3"/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документ, подтверждающий заключение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или) иного лица (иных лиц) на построенные, реконструированные здание, сооружение или на все расположенные в таком здании, сооружении помещения,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3.3.7.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/>
          <w:sz w:val="28"/>
          <w:szCs w:val="28"/>
        </w:rPr>
        <w:br/>
        <w:t>по собственной инициативе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обращении заявителя в целях получения разрешения на ввод объекта в эксплуатацию: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 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</w:t>
      </w:r>
      <w:r>
        <w:rPr>
          <w:rFonts w:ascii="Times New Roman" w:hAnsi="Times New Roman" w:cs="Times New Roman"/>
          <w:sz w:val="28"/>
          <w:szCs w:val="28"/>
        </w:rPr>
        <w:br/>
        <w:t>в случае выдачи разрешения на ввод в эксплуатацию линейного объекта, для размещения которого не требуется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образование земельного участка;</w:t>
      </w:r>
    </w:p>
    <w:p w:rsidR="003632D3" w:rsidRDefault="00256AF0">
      <w:pPr>
        <w:pStyle w:val="af3"/>
        <w:tabs>
          <w:tab w:val="left" w:pos="57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разрешение на строительство;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5) заключение органа государственного строительного надзора </w:t>
      </w:r>
      <w:r>
        <w:rPr>
          <w:rFonts w:ascii="Times New Roman" w:hAnsi="Times New Roman" w:cs="Times New Roman"/>
          <w:sz w:val="28"/>
          <w:szCs w:val="28"/>
        </w:rPr>
        <w:br/>
        <w:t xml:space="preserve">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 </w:t>
      </w:r>
      <w:r>
        <w:rPr>
          <w:rFonts w:ascii="Times New Roman" w:hAnsi="Times New Roman" w:cs="Times New Roman"/>
          <w:sz w:val="28"/>
          <w:szCs w:val="28"/>
        </w:rPr>
        <w:br/>
        <w:t xml:space="preserve">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(включая проектную документацию, в которой учтены изменения, внесенные в соответствии с частями 3.8 и 3.9 статьи 49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РФ), в том числе требованиям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  <w:t xml:space="preserve">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проведении реставрации, консервации, ремонта этого объекта </w:t>
      </w:r>
      <w:r>
        <w:rPr>
          <w:rFonts w:ascii="Times New Roman" w:hAnsi="Times New Roman" w:cs="Times New Roman"/>
          <w:sz w:val="28"/>
          <w:szCs w:val="28"/>
        </w:rPr>
        <w:br/>
        <w:t>и его приспособления для современного использования.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 Документы, предусмотренные подпунктами 3.3.6 и 3.3.7 пункта 3.3 раздела III настоящего административного регламента, должны быть направлены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3.3.9. Требования к формату электронных документов, представляемых для получения государственной услуги: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наименование файла должно соответствовать наименованию документа на бумажном носителе;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наименование файла должно содержать уникальные признаки идентификации документа (номер документа, дата);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скан-образов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dwg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dxf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возможностью копирования);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графические изображения;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структура документа в электронном виде включает: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поиск данного документа;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сканирование документов осуществляется: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>
        <w:rPr>
          <w:rFonts w:ascii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3.3.10.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>
        <w:rPr>
          <w:rFonts w:ascii="Times New Roman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27.07.2010 № 210-ФЗ).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3.3.13. Контроль комплектности предоставленных документов 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/>
          <w:sz w:val="28"/>
          <w:szCs w:val="28"/>
        </w:rPr>
        <w:br/>
        <w:t>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3.3.14. Подтверждение полномочий представителя заявителя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3.3.15.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3.3.16. В случае выявления оснований для отказа в приеме документов, в соответствии с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3.3.17.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</w:t>
      </w:r>
      <w:r>
        <w:rPr>
          <w:rFonts w:ascii="Times New Roman" w:hAnsi="Times New Roman" w:cs="Times New Roman"/>
          <w:sz w:val="28"/>
          <w:szCs w:val="28"/>
        </w:rPr>
        <w:lastRenderedPageBreak/>
        <w:t>либо в нерабочий день, регистрируется не позднее первого рабочего дня, следующего за днем его подачи.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3.3.18. В приеме заявления о предоставлении муниципальной услуги участвуют: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3.3.19. Должностным лицом, ответственным за проверку документов </w:t>
      </w:r>
      <w:r>
        <w:rPr>
          <w:rFonts w:ascii="Times New Roman" w:hAnsi="Times New Roman" w:cs="Times New Roman"/>
          <w:sz w:val="28"/>
          <w:szCs w:val="28"/>
        </w:rPr>
        <w:br/>
        <w:t xml:space="preserve">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3.3.20. Критерии принятия решения – соответствие документов, следующим требования: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в полномочия управления входит оказание услуги, </w:t>
      </w:r>
      <w:r>
        <w:rPr>
          <w:rFonts w:ascii="Times New Roman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поля заявления корректно заполнены;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3.3.21.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3.3.22.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в ВИС.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3.4. Административная процедура «Получение сведений СМЭВ»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Административная процедура «Получение сведений СМЭВ»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 межведомственных запросов;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ответов на межведомственные запросы.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Основанием для начала административной процедуры является зарегистрированное в ВИС заявление о предоставлении услуги.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3.4.3.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 Максимальный срок административной процедуры – 3 рабочих дня.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Должностным лицом, ответственным за направление межведомственных запросов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3.4.6. Критерием принятия решения является отсутствие документов, предусмотренных 2.7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3.4.7. Результатом административной процедуры являются ответы </w:t>
      </w:r>
      <w:r>
        <w:rPr>
          <w:rFonts w:ascii="Times New Roman" w:hAnsi="Times New Roman" w:cs="Times New Roman"/>
          <w:sz w:val="28"/>
          <w:szCs w:val="28"/>
        </w:rPr>
        <w:br/>
        <w:t>на межведомственные запросы.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3.4.8.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>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3.4.9. Поставщиками сведений, необходимых для предоставления муниципальной услуги, являются: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Федеральная налоговая служба (далее – ФНС России);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Федеральная служба государственной регистрации, кадастра </w:t>
      </w:r>
      <w:r>
        <w:rPr>
          <w:rFonts w:ascii="Times New Roman" w:hAnsi="Times New Roman" w:cs="Times New Roman"/>
          <w:sz w:val="28"/>
          <w:szCs w:val="28"/>
        </w:rPr>
        <w:br/>
        <w:t xml:space="preserve">и картографии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3.4.10. Сведения, запрашиваемые из ЕГРЮЛ.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3.4.11. Атрибутивный состав запроса:</w:t>
      </w:r>
    </w:p>
    <w:p w:rsidR="003632D3" w:rsidRDefault="00256AF0">
      <w:pPr>
        <w:spacing w:after="0" w:line="240" w:lineRule="auto"/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ОГРН.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3.5.11.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полное наименование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краткое наименование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организационно правовая форма;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сведения о состоянии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ОГРН;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дата регистрации;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код регистрирующего органа;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наименование регистрирующего органа;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адрес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сведения об учредителях – Российских ЮЛ;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сведения об учредителях – иностранных ЮЛ;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сведения об учредителях – физических лицах;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сведения 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лицах, имеющих право действовать без доверенности.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3.4.12. Сведения из ЕГРИП.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3.4.13. Атрибутивный состав запроса: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ОГРНИП;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ИНН.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3.4.14.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основной регистрационный номер индивидуального предпринимателя;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вид предпринимателя;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 статусе;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наименование регистрирующего органа, в котором находится регистрационное дело;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фамилия;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имя;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отчество;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пол;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дата рождения;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место рождения;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ИНН;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вид гражданства;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страна, гражданином которой является ФЛ;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сведения о документе, подтверждающем право ФЛ временно или постоянно проживать на территории РФ;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сведения о документе, подтверждающем приобретение дееспособности несовершеннолетним;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количество видов экономической деятельности;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код по ОКВЭД;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тип сведений;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наименование вида деятельности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 дата постановки на учет;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 причина постановки на учет;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 дата снятия с учета;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причина снятия с учета;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24) наименование налогового органа;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25) сведения о регистрации в качестве индивидуального предпринимателя до 01.01.2004.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26) сведения о количестве записей, внесенных в ЕГРИП </w:t>
      </w:r>
      <w:r>
        <w:rPr>
          <w:rFonts w:ascii="Times New Roman" w:hAnsi="Times New Roman" w:cs="Times New Roman"/>
          <w:sz w:val="28"/>
          <w:szCs w:val="28"/>
        </w:rPr>
        <w:br/>
        <w:t>на основании представительных документов.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3.5.14. Сведения из ЕГРН (в отношении объекта реконструкции)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3.5.15. Атрибутивный состав запроса: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кадастровый номер.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3.5.16.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правообладатель;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номер государственной регистрации права;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наименования документа-основания;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дата выдачи документа-основания;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вид права;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объект права;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назначение объекта;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площадь объекта,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адрес (местоположение);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кадастровый номер;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ограничение прав и обременение объекта недвижимости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3.5.17. Сведения из ЕГРН (в отношении земельного участка).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3.5.18. Атрибутивный состав запроса: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кадастровый номер.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3.5.19.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кадастровый номер;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номер кадастрового квартала;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дата присвоения кадастрового номера;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ранее присвоенный государственный учетный номер;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местоположение;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площадь;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кадастровые номера расположенных в пределах земельного участка объектов недвижимости;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категория земель;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виды разрешенного использования.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3.5. Административная процедура «Рассмотрение документов </w:t>
      </w:r>
      <w:r>
        <w:br/>
        <w:t xml:space="preserve">и сведений»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Административная процедура «Рассмотрение документов </w:t>
      </w:r>
    </w:p>
    <w:p w:rsidR="003632D3" w:rsidRDefault="00256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сведений»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соответствия документов и сведений установленным критериям для принятия решения.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3.5.3. Должностное лицо Управления осуществляет проверку наличия и правильности оформления документов, указанных в пунктах 2.6.1 и 2.7.1 </w:t>
      </w:r>
      <w:r>
        <w:rPr>
          <w:rFonts w:ascii="Times New Roman" w:hAnsi="Times New Roman" w:cs="Times New Roman"/>
          <w:sz w:val="28"/>
          <w:szCs w:val="28"/>
        </w:rPr>
        <w:br/>
        <w:t>и осмотр объекта капитального строительства.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строительства, реконструкции линейного объекта не требуется подготовка документации </w:t>
      </w:r>
      <w:r>
        <w:rPr>
          <w:rFonts w:ascii="Times New Roman" w:hAnsi="Times New Roman" w:cs="Times New Roman"/>
          <w:sz w:val="28"/>
          <w:szCs w:val="28"/>
        </w:rPr>
        <w:br/>
        <w:t>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и требованиям оснащенности объекта капитального строительства приборами учета используемых энергетических ресурсов. 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 в соответствии с частью 1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РФ, осмотр такого объекта органом, выдавшим разрешение на строительство, не проводится.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Максимальный срок административной процедуры – 2 рабочих дня.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рассмотрение документов и сведений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3.5.6. Критерии принятия решения: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документов, следующим требования: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представленный документ подтверждает полномочия представителя заявителя;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документы, необходимые для предоставления услуги получены </w:t>
      </w:r>
      <w:r>
        <w:rPr>
          <w:rFonts w:ascii="Times New Roman" w:hAnsi="Times New Roman" w:cs="Times New Roman"/>
          <w:sz w:val="28"/>
          <w:szCs w:val="28"/>
        </w:rPr>
        <w:br/>
        <w:t>в полном объеме;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указанные в документах, соответствуют сведениям представленным заявителем;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правоустанавливающие документы на земельный участок подтверждают право заявителя;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схема, отображающая расположение построенного, реконструированного объекта капитального строительства соответствует градостроительному плану земельного участка;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проектной документации;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разрешении на строительство;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сведения, содержащиеся в акте приемки объекта капитального строительства, соответствуют сведениям, содержащимся в разрешении </w:t>
      </w:r>
      <w:r>
        <w:rPr>
          <w:rFonts w:ascii="Times New Roman" w:hAnsi="Times New Roman" w:cs="Times New Roman"/>
          <w:sz w:val="28"/>
          <w:szCs w:val="28"/>
        </w:rPr>
        <w:br/>
        <w:t>на строительство;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акте приемки объекта капитального строительства, соответствуют сведениям, содержащимся в проектной документации;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договоре обязательного страхования гражданской ответственности владельца опасного объекта, соответствуют объекту капитального строительства;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объекта следующим требования: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разрешенному использованию земельного участка, указанному в выписке из ЕГРН;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требованиям, установленным градостроительным планом земельного участка;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требованиям, установленным в разрешении на строительство;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требованиям проекта планировки территории и проекта межевания территории;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земельным и иным законодательством Российской Федерации на дату выдачи разрешения на ввод объекта в эксплуатацию;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техническим условиям, указанным в градостроительном плане земельного участка.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3.5.7. Результатом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3.5.8. Результат фиксируется в электронной форме в ВИС.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3.6. Административная процедура «Принятие решения»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Административная процедура «Принятие решения» включает </w:t>
      </w:r>
    </w:p>
    <w:p w:rsidR="003632D3" w:rsidRDefault="00256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себя следующие административные действия: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принятие решения об отказе в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3.6.4.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3.6.5. Максимальный срок административной процедуры – 1 час.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3.6.6.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3.6.7. Критерии принятия решения: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наличие оснований для отказа 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3.6.8. Результатом административной процедуры является подписанное электронной цифровой подписью 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 xml:space="preserve">разрешение на ввод объекта </w:t>
      </w:r>
      <w:r>
        <w:rPr>
          <w:rFonts w:ascii="Times New Roman" w:hAnsi="Times New Roman" w:cs="Times New Roman"/>
          <w:sz w:val="28"/>
          <w:szCs w:val="28"/>
        </w:rPr>
        <w:br/>
        <w:t>в эксплуатацию или решение об отказе в предоставлении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разрешения на ввод объекта в эксплуатацию, приведена </w:t>
      </w:r>
      <w:r>
        <w:rPr>
          <w:rFonts w:ascii="Times New Roman" w:hAnsi="Times New Roman" w:cs="Times New Roman"/>
          <w:sz w:val="28"/>
          <w:szCs w:val="28"/>
        </w:rPr>
        <w:br/>
        <w:t>в приложении №2 к настоящему регламенту.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3.6.9.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/>
          <w:sz w:val="28"/>
          <w:szCs w:val="28"/>
        </w:rPr>
        <w:br/>
        <w:t>на ЕПГУ (РПГУ).</w:t>
      </w:r>
    </w:p>
    <w:p w:rsidR="003632D3" w:rsidRDefault="00256AF0">
      <w:pPr>
        <w:pStyle w:val="2"/>
      </w:pPr>
      <w:r>
        <w:t xml:space="preserve">3.7. Административная процедура «Выдача результата на бумажном носителе (опционально)»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выдача результата в виде экземпляра электронного документа, распечатанного на бумажном носителе, заверенного подписью и печатью МФЦ / Управления.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3.7.2.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3.7.3. Электронный документ распечатывается и заверяется подписью уполномоченного сотрудника и печатью МФЦ/Управления.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3.7.4. Максимальный срок административной процедуры – 1 день.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3.7.5. Должностным лицом, ответственным за выдачу  </w:t>
      </w:r>
      <w:r>
        <w:rPr>
          <w:rFonts w:ascii="Times New Roman" w:hAnsi="Times New Roman" w:cs="Times New Roman"/>
          <w:sz w:val="28"/>
        </w:rPr>
        <w:t xml:space="preserve">результата </w:t>
      </w:r>
      <w:r>
        <w:rPr>
          <w:rFonts w:ascii="Times New Roman" w:hAnsi="Times New Roman" w:cs="Times New Roman"/>
          <w:sz w:val="28"/>
        </w:rPr>
        <w:br/>
        <w:t>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3.7.6. Критерии принятия решения: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наличие в запросе об оказании муниципальной услуги отметки </w:t>
      </w:r>
      <w:r>
        <w:rPr>
          <w:rFonts w:ascii="Times New Roman" w:hAnsi="Times New Roman" w:cs="Times New Roman"/>
          <w:sz w:val="28"/>
          <w:szCs w:val="28"/>
        </w:rPr>
        <w:br/>
        <w:t>о получении результата услуги на бумажном носителе.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>
        <w:rPr>
          <w:rFonts w:ascii="Times New Roman" w:hAnsi="Times New Roman" w:cs="Times New Roman"/>
          <w:sz w:val="28"/>
          <w:szCs w:val="28"/>
        </w:rPr>
        <w:br/>
        <w:t>и печатью МФЦ / Управления.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3.8. Вариант предоставления муниципальной услуги «обращение заявителя в целях внесения изменений в ранее выданное разрешение </w:t>
      </w:r>
      <w:r>
        <w:br/>
        <w:t>на ввод объекта в эксплуатацию».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внесение изменений в ранее выданное разрешение на ввод объекта в эксплуатацию либо отказ во внесении изменений в разрешение на ввод объекта в эксплуатацию.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3.8.2. Предоставление муниципальной услуги включает в себя следующие административные процедуры: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прием запроса и документов и регистрация заявления;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получение сведений посредством системы электронного межведомственного взаимодействия (далее – СМЭВ);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документов и сведений;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результата на бумажном носителе (опционально).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3.8.3. Административная процедура «Прием запроса и документов</w:t>
      </w:r>
    </w:p>
    <w:p w:rsidR="003632D3" w:rsidRDefault="00256AF0">
      <w:pPr>
        <w:pStyle w:val="af3"/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регистрация заявления»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комплектности предоставленных документов;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подтверждение полномочий представителя заявителя;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регистрация заявления;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об отказе в приеме документов.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нормативными правовыми актами и обязательных для представления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заявителями при обращении заявителя в целях внесения изменения в ранее выданное разрешения на ввод объекта в эксплуатацию: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запрос о предоставлении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следующие документы, если в такие документы внесены изменения в связи с подготовкой технического плана объекта капитального строительства в соответствии с частью 5.1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 (в случае, если необходимые документы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государственной, муниципальной собственности, а также государственная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которые не разграничена);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акт приемки объекта капитального строительства (в случае осуществления строительства, реконструкции на основании договора строительного подряда и объект капитального строительства не подлежал государственному строительному надзору);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осуществления строительного контроля на основании договора, в случае если проверка проводилась застройщиком);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</w:p>
    <w:p w:rsidR="003632D3" w:rsidRDefault="00256AF0">
      <w:pPr>
        <w:pStyle w:val="af3"/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proofErr w:type="gramEnd"/>
    </w:p>
    <w:p w:rsidR="003632D3" w:rsidRDefault="00256AF0">
      <w:pPr>
        <w:pStyle w:val="af3"/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документ, подтверждающий заключение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или) иного лица (иных лиц) на построенные, реконструированные здание, сооружение или на все расположенные в таком здании, сооружении помещения,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/>
          <w:sz w:val="28"/>
          <w:szCs w:val="28"/>
        </w:rPr>
        <w:br/>
        <w:t>по собственной инициативе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обращении заявителя в целях внесения изменений в ранее выданное разрешение на ввод объекта в эксплуатацию, если в такие документы внесены изменения в связи с подготовкой технического плана объекта капитального строительства в соответствии с частью 5.1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РФ: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 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</w:t>
      </w:r>
      <w:r>
        <w:rPr>
          <w:rFonts w:ascii="Times New Roman" w:hAnsi="Times New Roman" w:cs="Times New Roman"/>
          <w:sz w:val="28"/>
          <w:szCs w:val="28"/>
        </w:rPr>
        <w:br/>
        <w:t>в случае выдачи разрешения на ввод в эксплуатацию линейного объекта, для размещения которого не требуется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образование земельного участка;</w:t>
      </w:r>
    </w:p>
    <w:p w:rsidR="003632D3" w:rsidRDefault="00256AF0">
      <w:pPr>
        <w:pStyle w:val="af3"/>
        <w:tabs>
          <w:tab w:val="left" w:pos="57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разрешение на строительство;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5) заключение органа государственного строительного надзора </w:t>
      </w:r>
      <w:r>
        <w:rPr>
          <w:rFonts w:ascii="Times New Roman" w:hAnsi="Times New Roman" w:cs="Times New Roman"/>
          <w:sz w:val="28"/>
          <w:szCs w:val="28"/>
        </w:rPr>
        <w:br/>
        <w:t xml:space="preserve">(в случае, если предусмотрено осуществление государственного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строительного надзора в соответствии с частью 1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 </w:t>
      </w:r>
      <w:r>
        <w:rPr>
          <w:rFonts w:ascii="Times New Roman" w:hAnsi="Times New Roman" w:cs="Times New Roman"/>
          <w:sz w:val="28"/>
          <w:szCs w:val="28"/>
        </w:rPr>
        <w:br/>
        <w:t xml:space="preserve">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(включая проектную документацию, в которой учтены изменения, внесенные в соответствии с частями 3.8 и 3.9 статьи 49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РФ), в том числе требованиям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  <w:t xml:space="preserve">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проведении реставрации, консервации, ремонта этого объекта </w:t>
      </w:r>
      <w:r>
        <w:rPr>
          <w:rFonts w:ascii="Times New Roman" w:hAnsi="Times New Roman" w:cs="Times New Roman"/>
          <w:sz w:val="28"/>
          <w:szCs w:val="28"/>
        </w:rPr>
        <w:br/>
        <w:t>и его приспособления для современного использования.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3.8.8. Документы, предусмотренные подпунктами 3.8.6 и 3.8.7 пункта 3.8 раздела III настоящего административного регламента, должны быть направлены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3.8.9. Требования к формату электронных документов, представляемых для получения государственной услуги: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наименование файла должно соответствовать наименованию документа на бумажном носителе;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скан-образов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dwg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dxf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текстовые фрагменты (включаются в документ как текст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возможностью копирования);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графические изображения;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структура документа в электронном виде включает: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поиск данного документа;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сканирование документов осуществляется: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>
        <w:rPr>
          <w:rFonts w:ascii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3.8.10.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>
        <w:rPr>
          <w:rFonts w:ascii="Times New Roman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27.07.2010 № 210-ФЗ).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3.8.13. Контроль комплектности предоставленных документов 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/>
          <w:sz w:val="28"/>
          <w:szCs w:val="28"/>
        </w:rPr>
        <w:br/>
        <w:t>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3.8.14. Подтверждение полномочий представителя заявителя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3.8.15.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3.8.16.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3.8.17.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3.8.18. В приеме заявления о предоставлении муниципальной услуги участвуют: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3.8.19. Должностным лицом, ответственным за проверку документов 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3.8.20. Критерии принятия решения – соответствие документов, следующим требованиям: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 в полномочия управления входит оказание услуги, </w:t>
      </w:r>
      <w:r>
        <w:rPr>
          <w:rFonts w:ascii="Times New Roman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поля заявления корректно заполнены;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3.8.21.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3.8.22.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в ВИС.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3.9. Административная процедура «Получение сведений СМЭВ» 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3.9.1. Административная процедура «Получение сведений СМЭВ»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 межведомственных запросов;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ответов на межведомственные запросы.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3.9.2. Основанием для начала административной процедуры является зарегистрированное в ВИС заявление о предоставлении услуги.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3.9.3.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3.9.4. Максимальный срок административной процедуры – 3 рабочих дня.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3.9.5. Должностным лицом, ответственным за направление межведомственных запросов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3.9.6. Критерием принятия решения является отсутствие документов, предусмотренных 2.7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3.9.7. Результатом административной процедуры являются ответы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межведомственные запросы.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3.9.8. Результат административной процедуры фиксируется 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3.9.9. Поставщиками сведений, необходимых для предоставления муниципальной услуги, являются: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Федеральная налоговая служба (далее – ФНС России);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Федеральная служба государственной регистрации, кадастра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картографии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3.9.10. Сведения, запрашиваемые из ЕГРЮЛ.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3.9.11. Атрибутивный состав запроса: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ОГРН.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3.9.12.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полное наименование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краткое наименование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организационно правовая форма;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сведения о состоянии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ОГРН;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дата регистрации;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код регистрирующего органа;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наименование регистрирующего органа;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адрес юридического лица;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сведения об учредителях – Российских ЮЛ;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сведения об учредителях – иностранных ЮЛ;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сведения об учредителях – физических лицах;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сведения 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лицах, имеющих право действовать без доверенности.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3.9.13. Сведения из ЕГРИП.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3.9.14. Атрибутивный состав запроса: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ОГРНИП;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ИНН.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3.9.15.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основной регистрационный номер индивидуального предпринимателя;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вид предпринимателя;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 статусе;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наименование регистрирующего органа, в котором находится регистрационное дело;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фамилия;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имя;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отчество;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пол;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дата рождения;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место рождения;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ИНН;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вид гражданства;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страна, гражданином которой является ФЛ;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сведения о документе, подтверждающем право ФЛ временно или постоянно проживать на территории РФ;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сведения о документе, подтверждающем приобретение дееспособности несовершеннолетним;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количество видов экономической деятельности;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код по ОКВЭД;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тип сведений;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наименование вида деятельности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 дата постановки на учет;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 причина постановки на учет;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 дата снятия с учета;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причина снятия с учета;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24) наименование налогового органа;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25) сведения о регистрации в качестве индивидуального предпринимателя до 01.01.2004.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26) сведения о количестве записей, внесенных в ЕГРИП на основании представительных документов.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3.9.16. Сведения из ЕГРН (в отношении объекта реконструкции)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3.9.17. Атрибутивный состав запроса: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кадастровый номер.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3.9.18.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правообладатель;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номер государственной регистрации права;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наименования документа-основания;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дата выдачи документа-основания;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вид права;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объект права;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назначение объекта;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площадь объекта,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9) адрес (местоположение);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кадастровый номер;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ограничение прав и обременение объекта недвижимости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3.9.19. Сведения из ЕГРН (в отношении земельного участка).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3.9.20. Атрибутивный состав запроса: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кадастровый номер.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3.9.21. Атрибутивный состав ответа: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кадастровый номер;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номер кадастрового квартала;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дата присвоения кадастрового номера;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ранее присвоенный государственный учетный номер;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местоположение;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площадь;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кадастровые номера расположенных в пределах земельного участка объектов недвижимости;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категория земель;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виды разрешенного использования.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3.10. Административная процедура «Рассмотрение документов </w:t>
      </w:r>
    </w:p>
    <w:p w:rsidR="003632D3" w:rsidRDefault="00256AF0">
      <w:pPr>
        <w:pStyle w:val="2"/>
      </w:pPr>
      <w:r>
        <w:t>и сведений»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3.10.1. Административная процедура «Рассмотрение документов </w:t>
      </w:r>
    </w:p>
    <w:p w:rsidR="003632D3" w:rsidRDefault="00256AF0">
      <w:pPr>
        <w:pStyle w:val="af3"/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сведений»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соответствия документов и сведений установленным критериям для принятия решения.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3.10.2.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3.10.3. Должностное лицо Управления осуществляет проверку наличия и правильности оформления технического плана, а также прочих документов, предусмотренных пунктами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.6 и 2.7 настоящего административного регламента в случае, предусмотренном частью 5.2 статьи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3.10.4. Максимальный срок административной процедуры – 2 рабочих дня.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3.10.5. Должностным лицом, ответственным за рассмотрение документов и сведений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3.10.6. Критерии принятия решения: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представленный документ подтверждает полномочия представителя заявителя;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документы, необходимые для предоставления услуги получены </w:t>
      </w:r>
      <w:r>
        <w:rPr>
          <w:rFonts w:ascii="Times New Roman" w:hAnsi="Times New Roman" w:cs="Times New Roman"/>
          <w:sz w:val="28"/>
          <w:szCs w:val="28"/>
        </w:rPr>
        <w:br/>
        <w:t>в полном объеме;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указанные в документах, соответствуют сведениям представленным заявителем;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правоустанавливающие документы на земельный участок подтверждают право заявителя;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схема, отображающая расположение построенного, реконструированного объекта капитального строительства соответствует градостроительному плану земельного участка;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проектной документации;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разрешении на строительство;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сведения, содержащиеся в акте приемки объекта капитального строительства, соответствуют сведениям, содержащимся в разрешении </w:t>
      </w:r>
      <w:r>
        <w:rPr>
          <w:rFonts w:ascii="Times New Roman" w:hAnsi="Times New Roman" w:cs="Times New Roman"/>
          <w:sz w:val="28"/>
          <w:szCs w:val="28"/>
        </w:rPr>
        <w:br/>
        <w:t>на строительство;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акте приемки объекта капитального строительства, соответствуют сведениям, содержащимся в проектной документации;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сведения, содержащиеся в договоре обязательного страхования гражданской ответственности владельца опасного объекта, соответствуют объекту капитального строительства;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объекта следующим требования: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разрешенному использованию земельного участка, указанному в выписке из ЕГРН;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требованиям, установленным градостроительным планом земельного участка;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требованиям, установленным в разрешении на строительство;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требованиям проекта планировки территории и проекта межевания территории;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земельным и иным законодательством Российской Федерации на дату выдачи разрешения на ввод объекта в эксплуатацию;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объект капитального строительства соответствует техническим условиям, указанным в градостроительном плане земельного участка.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3.10.7. Результатом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3.10.8. Результат фиксируется в электронной форме в ВИС.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lastRenderedPageBreak/>
        <w:t xml:space="preserve">3.11. Административная процедура «Принятие решения»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3.11.1. Административная процедура «Принятие решения» включает в себя следующие административные действия: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об отказе в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3.11.4.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3.11.5. Максимальный срок административной процедуры – 1 час.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3.11.6. 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3.11.7. Критерии принятия решения: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наличие оснований для отказа 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3.11.8.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разрешения на ввод объекта в эксплуатацию, приведена в приложении №2 к настоящему регламенту.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3.11.9.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/>
          <w:sz w:val="28"/>
          <w:szCs w:val="28"/>
        </w:rPr>
        <w:br/>
        <w:t>на ЕПГУ (РПГУ).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3.12. Административная процедура «Выдача результата на бумажном носителе (опционально)»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3.12.2.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3.12.3. Электронный документ распечатывается и заверяется подписью уполномоченного сотрудника и печатью ГАУ БО «МФЦ»/Управления.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3.12.4. Максимальный срок административной процедуры – 1 рабочий день.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3.12.5. Должностным лицом, ответственным за выдачу  результата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бумажном носителе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3.12.6. Критерии принятия решения: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наличие в запросе об оказании муниципальной услуги отметки </w:t>
      </w:r>
      <w:r>
        <w:rPr>
          <w:rFonts w:ascii="Times New Roman" w:hAnsi="Times New Roman" w:cs="Times New Roman"/>
          <w:sz w:val="28"/>
          <w:szCs w:val="28"/>
        </w:rPr>
        <w:br/>
        <w:t>о получении результата услуги на бумажном носителе.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>
        <w:rPr>
          <w:rFonts w:ascii="Times New Roman" w:hAnsi="Times New Roman" w:cs="Times New Roman"/>
          <w:sz w:val="28"/>
          <w:szCs w:val="28"/>
        </w:rPr>
        <w:br/>
        <w:t>и печатью ГАУ БО «МФЦ»/ Управления.</w:t>
      </w:r>
    </w:p>
    <w:p w:rsidR="003632D3" w:rsidRDefault="00256AF0">
      <w:pPr>
        <w:pStyle w:val="2"/>
      </w:pPr>
      <w:r>
        <w:t xml:space="preserve">3.13. Вариант предоставления муниципальной услуги «обращение заявителя в целях получения дубликата документа, выданного </w:t>
      </w:r>
      <w:r>
        <w:br/>
        <w:t>по результатам предоставления муниципальной услуги».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3.13.1. Результатом предоставления муниципальной услуги является выдача повторного экземпляра (дубликата) разрешения на строительство.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3.13.2. Предоставление муниципальной услуги включает в себя следующие административные процедуры: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3.13.5. Наименование документов (категорий документов), необходимых для предоставления муниципальной услуги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запрос о предоставлении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документ, подтверждающий полномочия представителя заявителя действовать от имени заявителя.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3.13.6. Документы, предусмотренные подпунктом 3.13.5 пункта 3.13 раздела III настоящего административного регламента, должны быть направлены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3.13.7. Требования к формату электронных документов, представляемых для получения государственной услуги: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наименование файла должно соответствовать наименованию документа на бумажном носителе;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скан-образов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dwg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dxf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возможностью копирования);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графические изображения;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структура документа в электронном виде включает: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поиск данного документа;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сканирование документов осуществляется: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>
        <w:rPr>
          <w:rFonts w:ascii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в режиме полной цветопередачи при наличии в документе цветных графических изображений либо цветного текста;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13.1 Федерального закона от 27.07. 2006 года № 149-ФЗ </w:t>
      </w:r>
      <w:r>
        <w:rPr>
          <w:rFonts w:ascii="Times New Roman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27.07.2010 № 210-ФЗ).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3.13.11. Контроль комплектности предоставленных документов 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/>
          <w:sz w:val="28"/>
          <w:szCs w:val="28"/>
        </w:rPr>
        <w:br/>
        <w:t>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3.13.12. Подтверждение полномочий представителя заявителя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3.13.13.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3.13.14.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3.13.16. В приеме заявления о предоставлении муниципальной услуги участвуют: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3.13.17. Должностным лицом, ответственным за проверку документов 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3.13.18. Критерии принятия решения – соответствие документов, следующим требования: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в полномочия управления входит оказание услуги, </w:t>
      </w:r>
      <w:r>
        <w:rPr>
          <w:rFonts w:ascii="Times New Roman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поля заявления корректно заполнены;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3.13.20.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в ВИС.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3.14. Административная процедура «Принятие решения»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3.14.1. Административная процедура «Принятие решения»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 предоставлении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об отказе в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3.14.3.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3.14.4. Максимальный срок административной процедуры – 1 час.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3.14.5. 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3.14.6. Критерии принятия решения: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наличие оснований для отказа 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3.14.7.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разрешения на строительство, приведена в приложении №2 </w:t>
      </w:r>
      <w:r>
        <w:rPr>
          <w:rFonts w:ascii="Times New Roman" w:hAnsi="Times New Roman" w:cs="Times New Roman"/>
          <w:sz w:val="28"/>
          <w:szCs w:val="28"/>
        </w:rPr>
        <w:br/>
        <w:t>к настоящему регламенту.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3.14.8.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/>
          <w:sz w:val="28"/>
          <w:szCs w:val="28"/>
        </w:rPr>
        <w:br/>
        <w:t>на ЕПГУ (РПГУ).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3.15. Административная процедура «Выдача результата на бумажном носителе (опционально)»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3.15.1.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3.15.2. Электронный документ распечатывается и заверяется подписью уполномоченного сотрудника и печатью ГАУ БО «МФЦ»/Управления.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3.15.3. Максимальный срок административной процедуры – 1 рабочий день.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3.15.4. Должностным лицом, ответственным за выдачу  результата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бумажном носителе является 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>3.16. Вариант предоставления муниципальной услуги «обращение заявителя в целях исправления техническо</w:t>
      </w:r>
      <w:proofErr w:type="gramStart"/>
      <w:r>
        <w:t>й(</w:t>
      </w:r>
      <w:proofErr w:type="gramEnd"/>
      <w:r>
        <w:t>-их) ошибки(-</w:t>
      </w:r>
      <w:proofErr w:type="spellStart"/>
      <w:r>
        <w:t>ок</w:t>
      </w:r>
      <w:proofErr w:type="spellEnd"/>
      <w:r>
        <w:t>) в разрешении на ввод объекта в эксплуатацию».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3.16.1. Результатом предоставления муниципальной услуги является выдача повторного экземпляра (дубликата) разрешения на строительство.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3.16.2. Предоставление муниципальной услуги включает в себя следующие административные процедуры: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3.16.3.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запрос о предоставлении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документ, подтверждающий полномочия представителя заявителя действовать от имени заявителя.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3.1167.6. Документы, предусмотренные подпунктом 3.16.5 пункта 3.16 раздела III настоящего административного регламента, должны быть направлены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3.16.7. Требования к формату электронных документов, представляемых для получения государственной услуги: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наименование файла должно соответствовать наименованию документа на бумажном носителе;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скан-образов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dwg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dxf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возможностью копирования);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графические изображения;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структура документа в электронном виде включает: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поиск данного документа;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сканирование документов осуществляется: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>
        <w:rPr>
          <w:rFonts w:ascii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>
        <w:rPr>
          <w:rFonts w:ascii="Times New Roman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27.07.2010 № 210-ФЗ). </w:t>
      </w:r>
      <w:proofErr w:type="gramEnd"/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3.16.11. Контроль комплектности предоставленных документов 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/>
          <w:sz w:val="28"/>
          <w:szCs w:val="28"/>
        </w:rPr>
        <w:br/>
        <w:t>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соответствия документов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3.16.12. Подтверждение полномочий представителя заявителя осуществляется путем проверки: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3.16.13.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3.16.14.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3.16.16. В приеме заявления о предоставлении муниципальной услуги участвуют: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3.16.17. Должностным лицом, ответственным за проверку документов 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3.16.18. Критерии принятия решения – соответствие документов, следующим требования: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в полномочия управления входит оказание услуги, </w:t>
      </w:r>
      <w:r>
        <w:rPr>
          <w:rFonts w:ascii="Times New Roman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поля заявления корректно заполнены;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3.16.20.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в ВИС.</w:t>
      </w:r>
    </w:p>
    <w:p w:rsidR="001E71C2" w:rsidRDefault="001E71C2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3.17. Административная процедура «Принятие решения»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3.17.1. Административная процедура «Принятие решения»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решения об отказе в предоставлении услуги;</w:t>
      </w:r>
    </w:p>
    <w:p w:rsidR="003632D3" w:rsidRDefault="00256AF0">
      <w:pPr>
        <w:pStyle w:val="af3"/>
        <w:tabs>
          <w:tab w:val="left" w:pos="142"/>
          <w:tab w:val="left" w:pos="426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3.17.4.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3.17.5. Максимальный срок административной процедуры – 1 час.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3.17.6. 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3.17.7. Критерии принятия решения: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наличие оснований для отказа в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3.17.8. Результатом административной процедуры является подписанное электронной цифровой подписью  разрешение на ввод  объекта в эксплуатацию или решение об отказе в предоставлении услуги.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разрешения на ввод объекта в эксплуатацию, приведена в приложении №2 к настоящему регламенту.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3.17.9.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/>
          <w:sz w:val="28"/>
          <w:szCs w:val="28"/>
        </w:rPr>
        <w:br/>
        <w:t>на ЕПГУ (РПГУ).</w:t>
      </w:r>
    </w:p>
    <w:p w:rsidR="003632D3" w:rsidRDefault="003632D3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t xml:space="preserve">3.18. Административная процедура «Выдача результата на бумажном носителе (опционально)» 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3.18.2.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3.18.3. Электронный документ распечатывается и заверяется подписью уполномоченного сотрудника и печатью ГАУ БО «МФЦ»/Управления.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3.18.4. Максимальный срок административной процедуры – </w:t>
      </w:r>
      <w:r>
        <w:rPr>
          <w:rFonts w:ascii="Times New Roman" w:hAnsi="Times New Roman" w:cs="Times New Roman"/>
          <w:sz w:val="28"/>
          <w:szCs w:val="28"/>
        </w:rPr>
        <w:br/>
        <w:t>1 рабочий день.</w:t>
      </w:r>
    </w:p>
    <w:p w:rsidR="003632D3" w:rsidRDefault="00256AF0">
      <w:pPr>
        <w:pStyle w:val="af3"/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3.18.5. Должностным лицом, ответственным за выдачу  результата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бумажном носителе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2D3" w:rsidRDefault="003632D3">
      <w:pPr>
        <w:pStyle w:val="1"/>
      </w:pPr>
    </w:p>
    <w:p w:rsidR="003632D3" w:rsidRDefault="00256AF0">
      <w:pPr>
        <w:pStyle w:val="1"/>
      </w:pPr>
      <w:r>
        <w:t xml:space="preserve">IV. Порядок и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3632D3" w:rsidRDefault="00256AF0">
      <w:pPr>
        <w:pStyle w:val="2"/>
      </w:pPr>
      <w:r>
        <w:rPr>
          <w:rFonts w:asciiTheme="majorHAnsi" w:hAnsiTheme="majorHAnsi" w:cstheme="majorBidi"/>
        </w:rPr>
        <w:t>4.1. Порядок осуществления текущего контроля.</w:t>
      </w:r>
    </w:p>
    <w:p w:rsidR="001F0FEC" w:rsidRPr="001F0FEC" w:rsidRDefault="001F0FEC" w:rsidP="001F0FEC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Текущий </w:t>
      </w:r>
      <w:proofErr w:type="gramStart"/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предоставлением муниципальной услуги производится руководителем </w:t>
      </w:r>
      <w:r w:rsidRPr="001F0FEC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, начальником </w:t>
      </w:r>
      <w:r w:rsidRPr="001F0FEC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Специалисты, ответственные за выполнение административных процедур (действий), несут персональную ответственность: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- за соблюдение сроков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>- за проведение проверки наличия и правильности оформления документов, необходимых для принятия решения о предоставлении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Персональная ответственность специалистов Управления закрепляется в их должностных регламентах в соответствии с требованиями законодательства.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rPr>
          <w:rFonts w:asciiTheme="majorHAnsi" w:hAnsiTheme="majorHAnsi" w:cstheme="majorBidi"/>
        </w:rPr>
        <w:t xml:space="preserve">4.2. Порядок и периодичность осуществления плановых </w:t>
      </w:r>
      <w:r>
        <w:rPr>
          <w:rFonts w:asciiTheme="majorHAnsi" w:hAnsiTheme="majorHAnsi" w:cstheme="majorBidi"/>
        </w:rPr>
        <w:br/>
        <w:t>и внеплановых проверок.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Контроль осуществляется путем проведения проверок соблюдения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и исполнения специалистами Управления положений настоящего административного регламента, иных нормативных правовых актов.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Периодичность проведения проверок носит плановый характер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и внеплановый характер: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- плановые проверки - один раз в год;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- внеплановые проверки - по конкретному обращению заявителей.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к ответственности в соответствии с законодательством Российской Федерации.</w:t>
      </w:r>
    </w:p>
    <w:p w:rsidR="003632D3" w:rsidRDefault="00256AF0">
      <w:pPr>
        <w:pStyle w:val="2"/>
      </w:pPr>
      <w:r>
        <w:rPr>
          <w:rFonts w:asciiTheme="majorHAnsi" w:hAnsiTheme="majorHAnsi" w:cstheme="majorBidi"/>
        </w:rPr>
        <w:t>4.3. Ответственность должностных лиц.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По результатам проведенных проверок в случае выявления нарушений соблюдения сотрудниками Управления, ответственными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за предоставление муниципальной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Ответственные сотрудники Управления, предоставляющие услугу, несут персональную ответственность за действия (бездействие)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и за принимаемые решения, осуществляемые в ходе предоставления муниципальной услуги в соответствии с действующим законодательством. Персональная ответственность сотрудников Управления закрепляется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их должностных регламентах в соответствии с требованиями законодательства.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2"/>
      </w:pPr>
      <w:r>
        <w:rPr>
          <w:rFonts w:asciiTheme="majorHAnsi" w:hAnsiTheme="majorHAnsi" w:cstheme="majorBidi"/>
        </w:rPr>
        <w:lastRenderedPageBreak/>
        <w:t xml:space="preserve">4.4. Требования к порядку и формам </w:t>
      </w:r>
      <w:proofErr w:type="gramStart"/>
      <w:r>
        <w:rPr>
          <w:rFonts w:asciiTheme="majorHAnsi" w:hAnsiTheme="majorHAnsi" w:cstheme="majorBidi"/>
        </w:rPr>
        <w:t>контроля за</w:t>
      </w:r>
      <w:proofErr w:type="gramEnd"/>
      <w:r>
        <w:rPr>
          <w:rFonts w:asciiTheme="majorHAnsi" w:hAnsiTheme="majorHAnsi" w:cstheme="majorBidi"/>
        </w:rPr>
        <w:t xml:space="preserve"> предоставлением муниципальной услуги.</w:t>
      </w:r>
    </w:p>
    <w:p w:rsidR="003632D3" w:rsidRDefault="003632D3"/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4.4.1.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Контроль за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предоставлением муниципальной услуги осуществляется посредством открытости деятельности государственного органа, получения полной, актуальной и достоверной информации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об административных процедурах и возможности досудебного рассмотрения жалоб в процессе оказания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При проверке могут рассматриваться все вопросы, связанные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с предоставлением муниципальной услуги. Проверка также может проводиться по конкретному обращению заявителя.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4</w:t>
      </w:r>
      <w:r>
        <w:rPr>
          <w:rFonts w:asciiTheme="majorHAnsi" w:eastAsiaTheme="majorEastAsia" w:hAnsiTheme="majorHAnsi" w:cstheme="majorBidi"/>
          <w:bCs/>
          <w:sz w:val="28"/>
          <w:szCs w:val="26"/>
        </w:rPr>
        <w:t>.4.2. Управление обеспечивает заявителю возможность оценить качество выполнения каждой из административных процедур предоставления муниципальной услуги в электронной форме.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Управлением должна быть обеспечена возможность заявителю оценить на РПГУ (ЕПГУ)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 указанной оценки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эффективности), утвержденных постановлением Правительства Российской Федерации от 12 декабря 2012 года № 1284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, а также о применении результатов указанной оценки как основания для принятия решений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о досрочном прекращении исполнения соответствующими руководителями своих должностных обязанностей».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Для оценки качества выполнения в электронной форме административных процедур предоставления муниципальной услуги должны использоваться критерии, установленные пунктом 4 Правил оценки эффективности, и иные критерии.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1"/>
      </w:pPr>
      <w:r>
        <w:rPr>
          <w:rFonts w:asciiTheme="majorHAnsi" w:hAnsiTheme="majorHAnsi" w:cstheme="majorBidi"/>
        </w:rPr>
        <w:t>V. Досудебный (внесудебный) порядок обжалования решений и действий (бездействия) Управления, а также его должностных лиц</w:t>
      </w:r>
    </w:p>
    <w:p w:rsidR="003632D3" w:rsidRDefault="003632D3">
      <w:pPr>
        <w:spacing w:after="0" w:line="240" w:lineRule="auto"/>
      </w:pP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Предметом досудебного (внесудебного) обжалования, в том числе является: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2) нарушение срока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 для предоставления муниципальной услуги;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 для предоставления муниципальной услуги, у заявителя;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соответствии с ними иными нормативными правовыми актами Российской Федерации, нормативными правовыми актами Белгородской области;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lastRenderedPageBreak/>
        <w:t>5.2. Жалоба на действия (бездействие) сотрудников Управления в ходе предоставления муниципальной услуги подается в Управление</w:t>
      </w:r>
      <w:r w:rsidR="00205641"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. Жалобы </w:t>
      </w:r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на решения, принятые начальником Управления, подаются главе администрации </w:t>
      </w:r>
      <w:proofErr w:type="spellStart"/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>Ровеньского</w:t>
      </w:r>
      <w:proofErr w:type="spellEnd"/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района.</w:t>
      </w:r>
      <w:r w:rsidRPr="00205641"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5.3. Жалоба может быть направлена по почте, через официальный Интернет-сайт Управления, посредством использования системы досудебного обжалования, через ЕПГУ, подана через ГАУ БО «МФЦ»,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а также может быть принята при личном приеме заявителя.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5.4.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гражданских служащих при осуществлении в отношении юридических лиц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подана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такими лицами в порядке, установленном статьей 11.2 Федерального закона от 27 июля 2010 года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антимонопольный орган.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5.5. Жалоба должна содержать: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2) фамилию, имя, отчество (последнее – при наличии), сведения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(при наличии) и почтовый адрес, по которым должен быть направлен ответ заявителю;</w:t>
      </w:r>
      <w:proofErr w:type="gramEnd"/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4) доводы, на основании которых за</w:t>
      </w:r>
      <w:r w:rsidR="00205641">
        <w:rPr>
          <w:rFonts w:asciiTheme="majorHAnsi" w:eastAsiaTheme="majorEastAsia" w:hAnsiTheme="majorHAnsi" w:cstheme="majorBidi"/>
          <w:sz w:val="28"/>
          <w:szCs w:val="28"/>
        </w:rPr>
        <w:t xml:space="preserve">явитель не согласен с решением </w:t>
      </w:r>
      <w:r>
        <w:rPr>
          <w:rFonts w:asciiTheme="majorHAnsi" w:eastAsiaTheme="majorEastAsia" w:hAnsiTheme="majorHAnsi" w:cstheme="majorBidi"/>
          <w:sz w:val="28"/>
          <w:szCs w:val="28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</w:t>
      </w: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>могут быть представлены документы (при наличии), подтверждающие доводы заявителя, либо их копии.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5.6.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Жалоба, поступившая в уполномоченный орган, предоставляющий муниципальную услугу, подлежит рассмотрению должностным лицом, наделенным полномочиями по рассмотрению жалоб,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в течение 15 (пятнадцати)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приеме документов у заявителя либо в исправлении допущенных опечаток и ошибок или в случае обжалования нарушения установленного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срока таких исправлений - в течение 5 (пяти) рабочих дней со дня ее регистрации.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5.7. По результатам рассмотрения жалобы уполномоченный орган, предоставляющий муниципальную услугу, принимает одно из следующих решений: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2) отказывает в удовлетворении жалобы.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5.9. В случае признания жалобы подлежащей удовлетворению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в ответе заявителю, даётся информация о действиях, осуществляемых Управлением,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неудобства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и указывается информация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о дальнейших действиях, которые необходимо совершить заявителю в целях получения муниципальной услуги.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5.10. В случае признания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жалобы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не подлежащей удовлетворению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632D3" w:rsidRPr="00D37106" w:rsidRDefault="00256AF0" w:rsidP="00D37106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5.11. В случае установления в ходе или по результатам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или преступления должностное лицо, наделённое полномочиями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по рассмотрению жалоб, незамедлительно направляет имеющиеся</w:t>
      </w:r>
      <w:r w:rsidR="00205641">
        <w:rPr>
          <w:rFonts w:asciiTheme="majorHAnsi" w:eastAsiaTheme="majorEastAsia" w:hAnsiTheme="majorHAnsi" w:cstheme="majorBidi"/>
          <w:sz w:val="28"/>
          <w:szCs w:val="28"/>
        </w:rPr>
        <w:t xml:space="preserve"> материалы </w:t>
      </w:r>
      <w:r>
        <w:rPr>
          <w:rFonts w:asciiTheme="majorHAnsi" w:eastAsiaTheme="majorEastAsia" w:hAnsiTheme="majorHAnsi" w:cstheme="majorBidi"/>
          <w:sz w:val="28"/>
          <w:szCs w:val="28"/>
        </w:rPr>
        <w:t>в органы прокуратуры.</w:t>
      </w:r>
    </w:p>
    <w:p w:rsidR="003632D3" w:rsidRPr="00C378E8" w:rsidRDefault="00256AF0">
      <w:pPr>
        <w:shd w:val="clear" w:color="auto" w:fill="FFFFFF"/>
        <w:spacing w:after="0" w:line="240" w:lineRule="auto"/>
        <w:ind w:firstLine="709"/>
        <w:jc w:val="right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r w:rsidRPr="00C378E8">
        <w:rPr>
          <w:rFonts w:asciiTheme="majorHAnsi" w:eastAsiaTheme="majorEastAsia" w:hAnsiTheme="majorHAnsi" w:cstheme="majorBidi"/>
          <w:b/>
          <w:bCs/>
          <w:sz w:val="28"/>
          <w:szCs w:val="26"/>
        </w:rPr>
        <w:lastRenderedPageBreak/>
        <w:t>Приложение № 1</w:t>
      </w:r>
    </w:p>
    <w:p w:rsidR="00C378E8" w:rsidRPr="00C378E8" w:rsidRDefault="00C378E8" w:rsidP="00C378E8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C378E8" w:rsidRPr="00C378E8" w:rsidRDefault="00C378E8" w:rsidP="00C378E8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Выдача разрешения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на ввод объекта в эксплуатацию</w:t>
      </w: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C378E8" w:rsidRDefault="00C378E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3632D3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256AF0">
      <w:pPr>
        <w:pStyle w:val="1"/>
      </w:pPr>
      <w:bookmarkStart w:id="1" w:name="_Toc63765483"/>
      <w:r>
        <w:rPr>
          <w:rFonts w:asciiTheme="majorHAnsi" w:hAnsiTheme="majorHAnsi" w:cstheme="majorBidi"/>
        </w:rPr>
        <w:t xml:space="preserve">Форма решения об отказе в предоставлении услуги /об отказе </w:t>
      </w:r>
      <w:r>
        <w:rPr>
          <w:rFonts w:asciiTheme="majorHAnsi" w:hAnsiTheme="majorHAnsi" w:cstheme="majorBidi"/>
        </w:rPr>
        <w:br/>
        <w:t xml:space="preserve">в приеме документов, необходимых для предоставления услуги </w:t>
      </w:r>
      <w:bookmarkEnd w:id="1"/>
    </w:p>
    <w:p w:rsidR="003632D3" w:rsidRDefault="003632D3">
      <w:pPr>
        <w:spacing w:after="0" w:line="240" w:lineRule="auto"/>
      </w:pPr>
    </w:p>
    <w:p w:rsidR="003632D3" w:rsidRDefault="003632D3">
      <w:pPr>
        <w:spacing w:after="0" w:line="240" w:lineRule="auto"/>
      </w:pPr>
    </w:p>
    <w:p w:rsidR="003632D3" w:rsidRDefault="00256AF0">
      <w:pPr>
        <w:pStyle w:val="2"/>
      </w:pP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Default="00256AF0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>
        <w:rPr>
          <w:rFonts w:asciiTheme="majorHAnsi" w:eastAsiaTheme="majorEastAsia" w:hAnsiTheme="majorHAnsi" w:cstheme="majorBidi"/>
        </w:rPr>
        <w:t>Кому: ________________________</w:t>
      </w:r>
    </w:p>
    <w:p w:rsidR="003632D3" w:rsidRDefault="00256AF0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>
        <w:rPr>
          <w:rFonts w:asciiTheme="majorHAnsi" w:eastAsiaTheme="majorEastAsia" w:hAnsiTheme="majorHAnsi" w:cstheme="majorBidi"/>
          <w:i/>
        </w:rPr>
        <w:t xml:space="preserve"> </w:t>
      </w: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3632D3" w:rsidRDefault="00256AF0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3632D3" w:rsidRDefault="00256AF0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3632D3" w:rsidRDefault="00256AF0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3632D3" w:rsidRDefault="00256AF0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3632D3" w:rsidRDefault="00256AF0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3632D3" w:rsidRDefault="003632D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3632D3" w:rsidRDefault="003632D3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C1D12" w:rsidRPr="007C1D12" w:rsidRDefault="007C1D12" w:rsidP="007C1D12">
      <w:pPr>
        <w:spacing w:after="0" w:line="240" w:lineRule="auto"/>
        <w:ind w:right="283" w:hanging="142"/>
        <w:jc w:val="center"/>
        <w:rPr>
          <w:rFonts w:ascii="Times New Roman" w:eastAsia="Calibri" w:hAnsi="Times New Roman" w:cs="Times New Roman"/>
          <w:b/>
        </w:rPr>
      </w:pPr>
      <w:r w:rsidRPr="007C1D12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7C1D12" w:rsidRPr="007C1D12" w:rsidRDefault="007C1D12" w:rsidP="007C1D12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2" w:name="_heading=h.2hio093" w:colFirst="0" w:colLast="0"/>
      <w:bookmarkEnd w:id="2"/>
      <w:r w:rsidRPr="007C1D12">
        <w:rPr>
          <w:rFonts w:ascii="Times New Roman" w:eastAsia="Calibri" w:hAnsi="Times New Roman" w:cs="Times New Roman"/>
          <w:sz w:val="24"/>
          <w:szCs w:val="24"/>
        </w:rPr>
        <w:br/>
        <w:t xml:space="preserve">об отказе в предоставлении услуги /об отказе </w:t>
      </w:r>
    </w:p>
    <w:p w:rsidR="007C1D12" w:rsidRPr="007C1D12" w:rsidRDefault="007C1D12" w:rsidP="007C1D12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D12">
        <w:rPr>
          <w:rFonts w:ascii="Times New Roman" w:eastAsia="Calibri" w:hAnsi="Times New Roman" w:cs="Times New Roman"/>
          <w:sz w:val="24"/>
          <w:szCs w:val="24"/>
        </w:rPr>
        <w:t xml:space="preserve">в приеме документов, необходимых для предоставления услуги </w:t>
      </w:r>
    </w:p>
    <w:p w:rsidR="007C1D12" w:rsidRPr="007C1D12" w:rsidRDefault="007C1D12" w:rsidP="007C1D12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1D12">
        <w:rPr>
          <w:rFonts w:ascii="Times New Roman" w:eastAsia="Calibri" w:hAnsi="Times New Roman" w:cs="Times New Roman"/>
        </w:rPr>
        <w:t>№ _____________</w:t>
      </w:r>
      <w:r w:rsidRPr="007C1D12">
        <w:rPr>
          <w:rFonts w:ascii="Times New Roman" w:eastAsia="Calibri" w:hAnsi="Times New Roman" w:cs="Times New Roman"/>
          <w:sz w:val="24"/>
          <w:szCs w:val="24"/>
        </w:rPr>
        <w:t xml:space="preserve"> от ______________.</w:t>
      </w:r>
    </w:p>
    <w:p w:rsidR="007C1D12" w:rsidRPr="007C1D12" w:rsidRDefault="007C1D12" w:rsidP="007C1D12">
      <w:pPr>
        <w:tabs>
          <w:tab w:val="left" w:pos="851"/>
        </w:tabs>
        <w:spacing w:after="0" w:line="240" w:lineRule="auto"/>
        <w:ind w:right="283"/>
        <w:jc w:val="center"/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</w:pPr>
      <w:r w:rsidRPr="007C1D12"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  <w:t>(номер и дата решения)</w:t>
      </w:r>
    </w:p>
    <w:p w:rsidR="003632D3" w:rsidRDefault="003632D3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3632D3" w:rsidRDefault="00256A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На основании поступившего запроса, зарегистрированного __________, принято ________________________</w:t>
      </w:r>
    </w:p>
    <w:p w:rsidR="003632D3" w:rsidRDefault="00256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на основании:______________________________________________________</w:t>
      </w:r>
    </w:p>
    <w:p w:rsidR="003632D3" w:rsidRDefault="00256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__________________________________________________________________</w:t>
      </w:r>
    </w:p>
    <w:p w:rsidR="003632D3" w:rsidRDefault="00256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__________________________________________________________________.</w:t>
      </w:r>
    </w:p>
    <w:p w:rsidR="003632D3" w:rsidRDefault="00256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 Дополнительно информируем:</w:t>
      </w:r>
    </w:p>
    <w:p w:rsidR="003632D3" w:rsidRDefault="00256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__________________________________________________________________. </w:t>
      </w:r>
    </w:p>
    <w:p w:rsidR="003632D3" w:rsidRDefault="00256A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0"/>
          <w:vertAlign w:val="superscript"/>
        </w:rPr>
      </w:pPr>
      <w:r>
        <w:rPr>
          <w:rFonts w:asciiTheme="majorHAnsi" w:eastAsiaTheme="majorEastAsia" w:hAnsiTheme="majorHAnsi" w:cstheme="majorBidi"/>
          <w:sz w:val="28"/>
          <w:szCs w:val="20"/>
          <w:vertAlign w:val="superscript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3632D3" w:rsidRDefault="0025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Theme="majorHAnsi" w:eastAsiaTheme="majorEastAsia" w:hAnsiTheme="majorHAnsi" w:cstheme="majorBidi"/>
          <w:sz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3632D3" w:rsidRDefault="0025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Theme="majorHAnsi" w:eastAsiaTheme="majorEastAsia" w:hAnsiTheme="majorHAnsi" w:cstheme="majorBidi"/>
          <w:sz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632D3" w:rsidRDefault="0036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632D3" w:rsidRDefault="003632D3">
      <w:pPr>
        <w:spacing w:after="0" w:line="240" w:lineRule="auto"/>
        <w:ind w:firstLine="567"/>
        <w:rPr>
          <w:rFonts w:ascii="Times New Roman" w:hAnsi="Times New Roman" w:cs="Times New Roman"/>
        </w:rPr>
      </w:pPr>
    </w:p>
    <w:tbl>
      <w:tblPr>
        <w:tblW w:w="9627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4529"/>
      </w:tblGrid>
      <w:tr w:rsidR="003632D3">
        <w:tc>
          <w:tcPr>
            <w:tcW w:w="5098" w:type="dxa"/>
            <w:tcBorders>
              <w:right w:val="single" w:sz="4" w:space="0" w:color="000000"/>
            </w:tcBorders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</w:t>
            </w:r>
          </w:p>
          <w:p w:rsidR="003632D3" w:rsidRDefault="00256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</w:p>
          <w:p w:rsidR="003632D3" w:rsidRDefault="00256A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подписи</w:t>
            </w:r>
          </w:p>
        </w:tc>
      </w:tr>
    </w:tbl>
    <w:p w:rsidR="003632D3" w:rsidRDefault="003632D3" w:rsidP="007C1D12">
      <w:pPr>
        <w:tabs>
          <w:tab w:val="left" w:pos="142"/>
          <w:tab w:val="left" w:pos="426"/>
        </w:tabs>
        <w:spacing w:after="0" w:line="240" w:lineRule="auto"/>
        <w:jc w:val="both"/>
      </w:pPr>
    </w:p>
    <w:p w:rsidR="007C1D12" w:rsidRDefault="007C1D12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378E8" w:rsidRPr="007C1D12" w:rsidRDefault="00C378E8" w:rsidP="007C1D12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3632D3" w:rsidRDefault="003632D3">
      <w:pPr>
        <w:pStyle w:val="af3"/>
        <w:tabs>
          <w:tab w:val="left" w:pos="142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32D3" w:rsidRPr="00C378E8" w:rsidRDefault="00256AF0">
      <w:pPr>
        <w:shd w:val="clear" w:color="auto" w:fill="FFFFFF"/>
        <w:spacing w:after="0" w:line="240" w:lineRule="auto"/>
        <w:ind w:firstLine="709"/>
        <w:jc w:val="right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r w:rsidRPr="00C378E8">
        <w:rPr>
          <w:rFonts w:asciiTheme="majorHAnsi" w:eastAsiaTheme="majorEastAsia" w:hAnsiTheme="majorHAnsi" w:cstheme="majorBidi"/>
          <w:b/>
          <w:bCs/>
          <w:sz w:val="28"/>
          <w:szCs w:val="26"/>
        </w:rPr>
        <w:lastRenderedPageBreak/>
        <w:t>Приложение № 2</w:t>
      </w:r>
    </w:p>
    <w:p w:rsidR="00C378E8" w:rsidRPr="00C378E8" w:rsidRDefault="00C378E8" w:rsidP="00C378E8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C378E8" w:rsidRPr="00C378E8" w:rsidRDefault="00C378E8" w:rsidP="00C378E8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Выдача разрешения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на ввод объекта в эксплуатацию</w:t>
      </w: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C378E8" w:rsidRDefault="00C378E8">
      <w:pPr>
        <w:shd w:val="clear" w:color="auto" w:fill="FFFFFF"/>
        <w:spacing w:after="0" w:line="240" w:lineRule="auto"/>
        <w:ind w:firstLine="709"/>
        <w:jc w:val="right"/>
        <w:rPr>
          <w:rFonts w:asciiTheme="majorHAnsi" w:eastAsiaTheme="majorEastAsia" w:hAnsiTheme="majorHAnsi" w:cstheme="majorBidi"/>
          <w:bCs/>
          <w:sz w:val="28"/>
          <w:szCs w:val="26"/>
        </w:rPr>
      </w:pPr>
    </w:p>
    <w:p w:rsidR="007C1D12" w:rsidRDefault="007C1D1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7C1D12" w:rsidRPr="007C1D12" w:rsidRDefault="007C1D12" w:rsidP="007C1D12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7C1D12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7C1D12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7C1D12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7C1D12" w:rsidRPr="007C1D12" w:rsidRDefault="007C1D12" w:rsidP="007C1D1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1D12" w:rsidRPr="007C1D12" w:rsidRDefault="00F67E04" w:rsidP="007C1D12">
      <w:pPr>
        <w:spacing w:after="240" w:line="240" w:lineRule="auto"/>
        <w:jc w:val="center"/>
        <w:rPr>
          <w:rFonts w:ascii="Times New Roman" w:eastAsia="Calibri" w:hAnsi="Times New Roman" w:cs="Times New Roman"/>
          <w:color w:val="00000A"/>
          <w:sz w:val="20"/>
          <w:szCs w:val="20"/>
          <w:lang w:eastAsia="ru-RU"/>
        </w:rPr>
      </w:pPr>
      <w:bookmarkStart w:id="3" w:name="_Toc63765481"/>
      <w:r>
        <w:rPr>
          <w:rFonts w:ascii="Times New Roman" w:eastAsia="Calibri" w:hAnsi="Times New Roman" w:cs="Times New Roman"/>
          <w:b/>
          <w:bCs/>
          <w:color w:val="00000A"/>
          <w:sz w:val="26"/>
          <w:szCs w:val="26"/>
          <w:lang w:eastAsia="ru-RU"/>
        </w:rPr>
        <w:t xml:space="preserve">Форма разрешения </w:t>
      </w:r>
      <w:r w:rsidR="007C1D12" w:rsidRPr="007C1D12">
        <w:rPr>
          <w:rFonts w:ascii="Times New Roman" w:eastAsia="Calibri" w:hAnsi="Times New Roman" w:cs="Times New Roman"/>
          <w:b/>
          <w:bCs/>
          <w:color w:val="00000A"/>
          <w:sz w:val="26"/>
          <w:szCs w:val="26"/>
          <w:lang w:eastAsia="ru-RU"/>
        </w:rPr>
        <w:t xml:space="preserve">на </w:t>
      </w:r>
      <w:r w:rsidR="007C1D12">
        <w:rPr>
          <w:rFonts w:ascii="Times New Roman" w:eastAsia="Calibri" w:hAnsi="Times New Roman" w:cs="Times New Roman"/>
          <w:b/>
          <w:bCs/>
          <w:color w:val="00000A"/>
          <w:sz w:val="26"/>
          <w:szCs w:val="26"/>
          <w:lang w:eastAsia="ru-RU"/>
        </w:rPr>
        <w:t>ввод объекта в эксплуатацию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1"/>
        <w:gridCol w:w="4283"/>
      </w:tblGrid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bookmarkEnd w:id="3"/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Раздел 1. Реквизиты разрешения на ввод объекта в эксплуатацию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1.1. Дата разрешения на ввод объекта в эксплуатацию: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1.2. Номер разрешения на ввод объекта в эксплуатацию: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1.3. Наименование органа (организации):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1.4. Дата внесения изменений или исправлений: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Раздел 2. Информация о застройщике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2.1. Сведения о физическом лице или индивидуальном предпринимателе: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2.1.1. Фамилия: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2.1.2. Имя: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2.1.3. Отчество: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2.1.4. ИНН: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2.1.5. ОГРНИП: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2.2. Сведения о юридическом лице: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2.2.1. Полное наименование: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2.2.2. ИНН: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2.2.3. ОГРН: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3.2. Вид выполненных работ в отношении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3.3.1. Субъект Российской Федерации: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 xml:space="preserve"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</w:t>
            </w: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lastRenderedPageBreak/>
              <w:t>зданий, строений, сооружений, расположенных на федеральных территориях):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lastRenderedPageBreak/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lastRenderedPageBreak/>
              <w:t>3.3.4. Тип и наименование населенного пункта: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3.3.7. Тип и номер здания (сооружения):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Раздел 4. Информация о земельном участке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</w: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  <w:vertAlign w:val="superscript"/>
                <w:lang w:eastAsia="ru-RU"/>
              </w:rPr>
              <w:t> </w:t>
            </w:r>
            <w:hyperlink r:id="rId15" w:anchor="/document/404917487/entry/11121" w:tooltip="https://internet.garant.ru/#/document/404917487/entry/11121" w:history="1">
              <w:r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eastAsia="ru-RU"/>
                </w:rPr>
                <w:t>11</w:t>
              </w:r>
            </w:hyperlink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5.1. Дата разрешения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5.2. Номер разрешения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5.3. Наименование органа (организации), выдавшего разрешение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5"/>
                <w:szCs w:val="25"/>
                <w:lang w:eastAsia="ru-RU"/>
              </w:rPr>
              <w:t>Раздел 6. Фактические показатели объекта капитального строительства и сведения о техническом плане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1. Вид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6.Х.2. Назначение объекта: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6.Х.З. Кадастровый номер реконструированного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6.Х.4. Площадь застройки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6.Х.4.1. Площадь застройки части объекта капитального строительства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6.Х.5. Площадь (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6.Х.5.1. Площадь части объекта капитального строительства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6.Х.6. Площадь нежилых помещений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6.Х.7. Общая площадь жилых помещений (с учетом балконов, лоджий, веранд и террас) (кв. 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6.Х.7.1. Общая площадь жилых помещений (за исключением балконов, лоджий, веранд и террас) (кв. 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6.Х.8. Количество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6.Х.9. Количество нежилых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10. Количество жилых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11. в том числе квартир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 xml:space="preserve">6.Х. 12. 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машино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-мест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lastRenderedPageBreak/>
              <w:t>6.Х. 13. Количество этажей: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14. в том числе, количество подземных этажей: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15. Вместимость (человек):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16. Высота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17. Класс энергической эффективности (при наличии):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18. Иные показатели: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 19. Дата подготовки технического плана: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6.Х.20.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5"/>
                <w:szCs w:val="25"/>
                <w:lang w:eastAsia="ru-RU"/>
              </w:rPr>
              <w:t>Раздел 7. Фактические показатели линейного объекта и сведения о техническом плане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 Наименование линейного объекта, предусмотренного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 1. Кадастровый номер реконструированного линейного объекта: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7.Х.2. Протяженность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7Х.2.1. Протяженность участка или части линейного объекта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7.Х.З. Категория (класс):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7.Х.4. Мощность (пропускная способность, грузооборот, интенсивность движения):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7.Х.6. Иные показатели: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7.Х.7. Дата подготовки технического плана: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7.Х.8.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</w:tbl>
    <w:p w:rsidR="003632D3" w:rsidRDefault="00256AF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  <w:lang w:eastAsia="ru-RU"/>
        </w:rPr>
      </w:pPr>
      <w:r>
        <w:rPr>
          <w:rFonts w:asciiTheme="majorHAnsi" w:eastAsiaTheme="majorEastAsia" w:hAnsiTheme="majorHAnsi" w:cstheme="majorBidi"/>
          <w:color w:val="22272F"/>
          <w:sz w:val="25"/>
          <w:szCs w:val="25"/>
          <w:lang w:eastAsia="ru-RU"/>
        </w:rPr>
        <w:t> 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2"/>
        <w:gridCol w:w="1955"/>
        <w:gridCol w:w="3197"/>
      </w:tblGrid>
      <w:tr w:rsidR="003632D3">
        <w:tc>
          <w:tcPr>
            <w:tcW w:w="4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3632D3">
        <w:tc>
          <w:tcPr>
            <w:tcW w:w="4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подпись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32D3" w:rsidRDefault="0025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  <w:lang w:eastAsia="ru-RU"/>
              </w:rPr>
              <w:t>инициалы, фамилия</w:t>
            </w:r>
          </w:p>
        </w:tc>
      </w:tr>
    </w:tbl>
    <w:p w:rsidR="003632D3" w:rsidRDefault="00256AF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  <w:lang w:eastAsia="ru-RU"/>
        </w:rPr>
      </w:pPr>
      <w:r>
        <w:rPr>
          <w:rFonts w:asciiTheme="majorHAnsi" w:eastAsiaTheme="majorEastAsia" w:hAnsiTheme="majorHAnsi" w:cstheme="majorBidi"/>
          <w:color w:val="22272F"/>
          <w:sz w:val="25"/>
          <w:szCs w:val="25"/>
          <w:lang w:eastAsia="ru-RU"/>
        </w:rPr>
        <w:t> </w:t>
      </w:r>
    </w:p>
    <w:p w:rsidR="003632D3" w:rsidRDefault="00256AF0">
      <w:pPr>
        <w:rPr>
          <w:color w:val="0070C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70C0"/>
          <w:sz w:val="24"/>
          <w:szCs w:val="24"/>
        </w:rPr>
        <w:br w:type="page"/>
      </w:r>
    </w:p>
    <w:p w:rsidR="003632D3" w:rsidRPr="00C378E8" w:rsidRDefault="00256AF0">
      <w:pPr>
        <w:shd w:val="clear" w:color="auto" w:fill="FFFFFF"/>
        <w:spacing w:after="0" w:line="240" w:lineRule="auto"/>
        <w:ind w:right="283" w:firstLine="709"/>
        <w:jc w:val="right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bookmarkStart w:id="4" w:name="_GoBack"/>
      <w:r w:rsidRPr="00C378E8">
        <w:rPr>
          <w:rFonts w:asciiTheme="majorHAnsi" w:eastAsiaTheme="majorEastAsia" w:hAnsiTheme="majorHAnsi" w:cstheme="majorBidi"/>
          <w:b/>
          <w:bCs/>
          <w:sz w:val="28"/>
          <w:szCs w:val="26"/>
        </w:rPr>
        <w:lastRenderedPageBreak/>
        <w:t>Приложение № 3</w:t>
      </w:r>
    </w:p>
    <w:bookmarkEnd w:id="4"/>
    <w:p w:rsidR="00C378E8" w:rsidRPr="00C378E8" w:rsidRDefault="00C378E8" w:rsidP="00C378E8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C378E8" w:rsidRPr="00C378E8" w:rsidRDefault="00C378E8" w:rsidP="00C378E8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Выдача разрешения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на ввод объекта в эксплуатацию</w:t>
      </w: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C378E8" w:rsidRDefault="00C378E8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3632D3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256AF0">
      <w:pPr>
        <w:shd w:val="clear" w:color="auto" w:fill="FFFFFF"/>
        <w:spacing w:after="0" w:line="240" w:lineRule="auto"/>
        <w:ind w:right="283" w:firstLine="709"/>
        <w:jc w:val="center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b/>
          <w:bCs/>
          <w:sz w:val="28"/>
          <w:szCs w:val="26"/>
        </w:rPr>
        <w:t>Перечень общих признаков, по которым объединяются категории заявителей</w:t>
      </w:r>
    </w:p>
    <w:p w:rsidR="003632D3" w:rsidRDefault="003632D3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proofErr w:type="gramStart"/>
      <w:r>
        <w:rPr>
          <w:rFonts w:asciiTheme="majorHAnsi" w:eastAsiaTheme="majorEastAsia" w:hAnsiTheme="majorHAnsi" w:cstheme="majorBidi"/>
          <w:bCs/>
          <w:sz w:val="28"/>
          <w:szCs w:val="26"/>
        </w:rPr>
        <w:t>Физические и юридические лица, индивидуальные предприниматели, обеспечивающие на принадлежащем им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>
        <w:rPr>
          <w:rFonts w:asciiTheme="majorHAnsi" w:eastAsiaTheme="majorEastAsia" w:hAnsiTheme="majorHAnsi" w:cstheme="majorBidi"/>
          <w:bCs/>
          <w:sz w:val="28"/>
          <w:szCs w:val="26"/>
        </w:rPr>
        <w:t>Росатом</w:t>
      </w:r>
      <w:proofErr w:type="spellEnd"/>
      <w:r>
        <w:rPr>
          <w:rFonts w:asciiTheme="majorHAnsi" w:eastAsiaTheme="majorEastAsia" w:hAnsiTheme="majorHAnsi" w:cstheme="majorBidi"/>
          <w:bCs/>
          <w:sz w:val="28"/>
          <w:szCs w:val="26"/>
        </w:rPr>
        <w:t>», Государственная корпорация по космической деятельности «</w:t>
      </w:r>
      <w:proofErr w:type="spellStart"/>
      <w:r>
        <w:rPr>
          <w:rFonts w:asciiTheme="majorHAnsi" w:eastAsiaTheme="majorEastAsia" w:hAnsiTheme="majorHAnsi" w:cstheme="majorBidi"/>
          <w:bCs/>
          <w:sz w:val="28"/>
          <w:szCs w:val="26"/>
        </w:rPr>
        <w:t>Роскосмос</w:t>
      </w:r>
      <w:proofErr w:type="spellEnd"/>
      <w:r>
        <w:rPr>
          <w:rFonts w:asciiTheme="majorHAnsi" w:eastAsiaTheme="majorEastAsia" w:hAnsiTheme="majorHAnsi" w:cstheme="majorBidi"/>
          <w:bCs/>
          <w:sz w:val="28"/>
          <w:szCs w:val="26"/>
        </w:rPr>
        <w:t>», органы управления государственными внебюджетными фондами или органы местного самоуправления передали в случаях, установленных</w:t>
      </w:r>
      <w:proofErr w:type="gramEnd"/>
      <w:r>
        <w:rPr>
          <w:rFonts w:asciiTheme="majorHAnsi" w:eastAsiaTheme="majorEastAsia" w:hAnsiTheme="majorHAnsi" w:cstheme="majorBidi"/>
          <w:bCs/>
          <w:sz w:val="28"/>
          <w:szCs w:val="26"/>
        </w:rPr>
        <w:t xml:space="preserve"> </w:t>
      </w:r>
      <w:proofErr w:type="gramStart"/>
      <w:r>
        <w:rPr>
          <w:rFonts w:asciiTheme="majorHAnsi" w:eastAsiaTheme="majorEastAsia" w:hAnsiTheme="majorHAnsi" w:cstheme="majorBidi"/>
          <w:bCs/>
          <w:sz w:val="28"/>
          <w:szCs w:val="26"/>
        </w:rPr>
        <w:t>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 функции застройщика) строительство, реконструкцию</w:t>
      </w:r>
      <w:proofErr w:type="gramEnd"/>
      <w:r>
        <w:rPr>
          <w:rFonts w:asciiTheme="majorHAnsi" w:eastAsiaTheme="majorEastAsia" w:hAnsiTheme="majorHAnsi" w:cstheme="majorBidi"/>
          <w:bCs/>
          <w:sz w:val="28"/>
          <w:szCs w:val="26"/>
        </w:rPr>
        <w:t>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3632D3" w:rsidRDefault="003632D3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bCs/>
          <w:sz w:val="28"/>
          <w:szCs w:val="26"/>
        </w:rPr>
        <w:t>На определение варианта предоставления муниципальной услуги оказывает влияние ряд факторов: основание для обращения за предоставлением муниципальной услуги, тип заявителя, наличие представителя заявителя, является ли заявитель единственным правообладателем на объект недвижимости, зарегистрировано ли право на объект в ЕГРН.</w:t>
      </w:r>
    </w:p>
    <w:p w:rsidR="003632D3" w:rsidRDefault="003632D3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256AF0">
      <w:pPr>
        <w:pStyle w:val="1"/>
      </w:pPr>
      <w:r>
        <w:rPr>
          <w:rFonts w:asciiTheme="majorHAnsi" w:hAnsiTheme="majorHAnsi" w:cstheme="majorBidi"/>
        </w:rPr>
        <w:lastRenderedPageBreak/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bCs/>
          <w:sz w:val="28"/>
          <w:szCs w:val="26"/>
        </w:rPr>
        <w:t>1. Физические и юридические лица, индивидуальные предприниматели, обратившиеся в целях получения разрешения на ввод объекта в эксплуатацию</w:t>
      </w: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bCs/>
          <w:sz w:val="28"/>
          <w:szCs w:val="26"/>
        </w:rPr>
        <w:t>2. Физические и юридические лица, индивидуальные предприниматели, обратившиеся в целях внесения изменений в ранее выданное разрешение на ввод объекта в эксплуатацию.</w:t>
      </w: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bCs/>
          <w:sz w:val="28"/>
          <w:szCs w:val="26"/>
        </w:rPr>
        <w:t>3. Физические и юридические лица, индивидуальные предприниматели, обратившиеся в целях получения дубликата документа, выданного по результатам предоставления муниципальной услуги.</w:t>
      </w: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bCs/>
          <w:sz w:val="28"/>
          <w:szCs w:val="26"/>
        </w:rPr>
        <w:t>4. Физические и юридические лица, индивидуальные предприниматели, обратившиеся в целях исправления техническо</w:t>
      </w:r>
      <w:proofErr w:type="gramStart"/>
      <w:r>
        <w:rPr>
          <w:rFonts w:asciiTheme="majorHAnsi" w:eastAsiaTheme="majorEastAsia" w:hAnsiTheme="majorHAnsi" w:cstheme="majorBidi"/>
          <w:bCs/>
          <w:sz w:val="28"/>
          <w:szCs w:val="26"/>
        </w:rPr>
        <w:t>й(</w:t>
      </w:r>
      <w:proofErr w:type="gramEnd"/>
      <w:r>
        <w:rPr>
          <w:rFonts w:asciiTheme="majorHAnsi" w:eastAsiaTheme="majorEastAsia" w:hAnsiTheme="majorHAnsi" w:cstheme="majorBidi"/>
          <w:bCs/>
          <w:sz w:val="28"/>
          <w:szCs w:val="26"/>
        </w:rPr>
        <w:t>-их) ошибки(-</w:t>
      </w:r>
      <w:proofErr w:type="spellStart"/>
      <w:r>
        <w:rPr>
          <w:rFonts w:asciiTheme="majorHAnsi" w:eastAsiaTheme="majorEastAsia" w:hAnsiTheme="majorHAnsi" w:cstheme="majorBidi"/>
          <w:bCs/>
          <w:sz w:val="28"/>
          <w:szCs w:val="26"/>
        </w:rPr>
        <w:t>ок</w:t>
      </w:r>
      <w:proofErr w:type="spellEnd"/>
      <w:r>
        <w:rPr>
          <w:rFonts w:asciiTheme="majorHAnsi" w:eastAsiaTheme="majorEastAsia" w:hAnsiTheme="majorHAnsi" w:cstheme="majorBidi"/>
          <w:bCs/>
          <w:sz w:val="28"/>
          <w:szCs w:val="26"/>
        </w:rPr>
        <w:t>) в разрешении на ввод объекта в эксплуатацию.</w:t>
      </w:r>
    </w:p>
    <w:p w:rsidR="003632D3" w:rsidRDefault="003632D3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color w:val="0070C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70C0"/>
          <w:sz w:val="24"/>
          <w:szCs w:val="24"/>
        </w:rPr>
        <w:t xml:space="preserve"> </w:t>
      </w:r>
    </w:p>
    <w:sectPr w:rsidR="003632D3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804" w:rsidRDefault="00061804">
      <w:pPr>
        <w:spacing w:after="0" w:line="240" w:lineRule="auto"/>
      </w:pPr>
      <w:r>
        <w:separator/>
      </w:r>
    </w:p>
  </w:endnote>
  <w:endnote w:type="continuationSeparator" w:id="0">
    <w:p w:rsidR="00061804" w:rsidRDefault="00061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804" w:rsidRDefault="00061804">
      <w:pPr>
        <w:spacing w:after="0" w:line="240" w:lineRule="auto"/>
      </w:pPr>
      <w:r>
        <w:separator/>
      </w:r>
    </w:p>
  </w:footnote>
  <w:footnote w:type="continuationSeparator" w:id="0">
    <w:p w:rsidR="00061804" w:rsidRDefault="00061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21" w:rsidRDefault="00D14D21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061804"/>
    <w:rsid w:val="001E71C2"/>
    <w:rsid w:val="001F0FEC"/>
    <w:rsid w:val="00205641"/>
    <w:rsid w:val="00256AF0"/>
    <w:rsid w:val="00277487"/>
    <w:rsid w:val="003632D3"/>
    <w:rsid w:val="00604A6E"/>
    <w:rsid w:val="007C1D12"/>
    <w:rsid w:val="008A727E"/>
    <w:rsid w:val="00A45CB5"/>
    <w:rsid w:val="00C378E8"/>
    <w:rsid w:val="00D14D21"/>
    <w:rsid w:val="00D37106"/>
    <w:rsid w:val="00E44298"/>
    <w:rsid w:val="00F67E04"/>
    <w:rsid w:val="00F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yperlink" Target="https://internet.garant.ru/" TargetMode="Externa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rovenki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2D46B4D-7CFE-4B78-A6EA-F4446DE0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64</Pages>
  <Words>20160</Words>
  <Characters>114914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67</cp:revision>
  <dcterms:created xsi:type="dcterms:W3CDTF">2021-06-22T07:08:00Z</dcterms:created>
  <dcterms:modified xsi:type="dcterms:W3CDTF">2022-11-10T06:57:00Z</dcterms:modified>
</cp:coreProperties>
</file>