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CD" w:rsidRDefault="005F26CD" w:rsidP="005F26C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1500" cy="7772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CD" w:rsidRDefault="005F26CD" w:rsidP="005F26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6CD" w:rsidRDefault="005F26CD" w:rsidP="005F26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5F26CD" w:rsidRDefault="005F26CD" w:rsidP="005F26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5F26CD" w:rsidRDefault="005F26CD" w:rsidP="005F26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Ровеньки</w:t>
      </w:r>
    </w:p>
    <w:p w:rsidR="005F26CD" w:rsidRDefault="005F26CD" w:rsidP="005F26CD">
      <w:pPr>
        <w:spacing w:after="0"/>
        <w:rPr>
          <w:rFonts w:ascii="Times New Roman" w:hAnsi="Times New Roman"/>
          <w:sz w:val="28"/>
          <w:szCs w:val="28"/>
        </w:rPr>
      </w:pPr>
    </w:p>
    <w:p w:rsidR="005F26CD" w:rsidRDefault="005F26CD" w:rsidP="005F26CD">
      <w:pPr>
        <w:spacing w:after="0"/>
        <w:rPr>
          <w:rFonts w:ascii="Times New Roman" w:hAnsi="Times New Roman"/>
          <w:sz w:val="28"/>
          <w:szCs w:val="28"/>
        </w:rPr>
      </w:pPr>
    </w:p>
    <w:p w:rsidR="005F26CD" w:rsidRDefault="005F26CD" w:rsidP="005F2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ПОСТАНОВЛЕНИЕ                      </w:t>
      </w:r>
    </w:p>
    <w:p w:rsidR="005F26CD" w:rsidRDefault="005F26CD" w:rsidP="005F26CD">
      <w:pPr>
        <w:spacing w:after="0" w:line="240" w:lineRule="auto"/>
        <w:jc w:val="center"/>
        <w:rPr>
          <w:rFonts w:ascii="Times New Roman" w:hAnsi="Times New Roman"/>
        </w:rPr>
      </w:pPr>
    </w:p>
    <w:p w:rsidR="005F26CD" w:rsidRDefault="00E7402A" w:rsidP="00E7402A">
      <w:pPr>
        <w:pStyle w:val="a3"/>
        <w:jc w:val="center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13</w:t>
      </w:r>
      <w:r w:rsidR="005F26CD">
        <w:rPr>
          <w:szCs w:val="28"/>
        </w:rPr>
        <w:t>»</w:t>
      </w:r>
      <w:r w:rsidR="005F26CD" w:rsidRPr="00E7402A">
        <w:rPr>
          <w:szCs w:val="28"/>
          <w:u w:val="single"/>
        </w:rPr>
        <w:t xml:space="preserve"> </w:t>
      </w:r>
      <w:r w:rsidRPr="00E7402A">
        <w:rPr>
          <w:szCs w:val="28"/>
          <w:u w:val="single"/>
        </w:rPr>
        <w:t xml:space="preserve">    10</w:t>
      </w:r>
      <w:r>
        <w:rPr>
          <w:szCs w:val="28"/>
          <w:u w:val="single"/>
        </w:rPr>
        <w:t xml:space="preserve">     </w:t>
      </w:r>
      <w:r w:rsidR="005F26CD">
        <w:rPr>
          <w:szCs w:val="28"/>
        </w:rPr>
        <w:t xml:space="preserve"> 2023 г.                   </w:t>
      </w:r>
      <w:r>
        <w:rPr>
          <w:szCs w:val="28"/>
        </w:rPr>
        <w:t xml:space="preserve">  </w:t>
      </w:r>
      <w:r w:rsidR="005F26CD">
        <w:rPr>
          <w:szCs w:val="28"/>
        </w:rPr>
        <w:t xml:space="preserve">                                              № </w:t>
      </w:r>
      <w:r>
        <w:rPr>
          <w:szCs w:val="28"/>
          <w:u w:val="single"/>
        </w:rPr>
        <w:t>484</w:t>
      </w:r>
    </w:p>
    <w:p w:rsidR="005F26CD" w:rsidRDefault="005F26CD" w:rsidP="005F26CD">
      <w:pPr>
        <w:pStyle w:val="a3"/>
        <w:rPr>
          <w:sz w:val="20"/>
        </w:rPr>
      </w:pPr>
    </w:p>
    <w:p w:rsidR="005F26CD" w:rsidRDefault="005F26CD" w:rsidP="005F26CD">
      <w:pPr>
        <w:pStyle w:val="a3"/>
        <w:rPr>
          <w:sz w:val="20"/>
        </w:rPr>
      </w:pPr>
    </w:p>
    <w:tbl>
      <w:tblPr>
        <w:tblStyle w:val="a6"/>
        <w:tblW w:w="9469" w:type="dxa"/>
        <w:tblCellMar>
          <w:left w:w="113" w:type="dxa"/>
        </w:tblCellMar>
        <w:tblLook w:val="04A0"/>
      </w:tblPr>
      <w:tblGrid>
        <w:gridCol w:w="9469"/>
      </w:tblGrid>
      <w:tr w:rsidR="005F26CD" w:rsidTr="009724C1"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6CD" w:rsidRDefault="005F26CD" w:rsidP="009724C1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Ровеньского района от 12 сентября 2014 года № 712 «Об утверждении муниципальной программы «Совершенствование и развитие транспортной системы и дорожной сети Ровеньского района»</w:t>
            </w:r>
          </w:p>
          <w:p w:rsidR="005F26CD" w:rsidRDefault="005F26CD" w:rsidP="009724C1">
            <w:pPr>
              <w:pStyle w:val="a3"/>
              <w:rPr>
                <w:sz w:val="20"/>
              </w:rPr>
            </w:pPr>
          </w:p>
        </w:tc>
      </w:tr>
    </w:tbl>
    <w:p w:rsidR="005F26CD" w:rsidRDefault="005F26CD" w:rsidP="005F26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F26CD" w:rsidRPr="005120FB" w:rsidRDefault="005F26CD" w:rsidP="005F26CD">
      <w:pPr>
        <w:shd w:val="clear" w:color="auto" w:fill="FFFFFF"/>
        <w:tabs>
          <w:tab w:val="left" w:pos="108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решением Муниципального совета Ровеньского района от 25</w:t>
      </w:r>
      <w:r w:rsidRPr="005120F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5120FB">
        <w:rPr>
          <w:rFonts w:ascii="Times New Roman" w:hAnsi="Times New Roman"/>
          <w:sz w:val="28"/>
          <w:szCs w:val="28"/>
        </w:rPr>
        <w:t>.2023 года  №6</w:t>
      </w:r>
      <w:r>
        <w:rPr>
          <w:rFonts w:ascii="Times New Roman" w:hAnsi="Times New Roman"/>
          <w:sz w:val="28"/>
          <w:szCs w:val="28"/>
        </w:rPr>
        <w:t>8</w:t>
      </w:r>
      <w:r w:rsidRPr="005120FB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63</w:t>
      </w:r>
      <w:r w:rsidRPr="005120FB">
        <w:rPr>
          <w:rFonts w:ascii="Times New Roman" w:hAnsi="Times New Roman"/>
          <w:sz w:val="28"/>
          <w:szCs w:val="28"/>
        </w:rPr>
        <w:t xml:space="preserve">  «О внесении изменений и дополнений в решение муниципального совета Ровеньского района от 23.12.2022 №58/416 «О местном бюджете Ровеньского района на 2023 год и плановый период 2024 и 2025 годов» администрация  Ровеньского района </w:t>
      </w:r>
      <w:r w:rsidRPr="005120FB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5F26CD" w:rsidRDefault="005F26CD" w:rsidP="005F26C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Ровеньского района от 12 сентября 2014 года № 712 «Об утверждении муниципальной программы «Совершенствование и развитие транспортной системы и дорожной сети Ровеньского района», изложив муниципальную программу «Совершенствование и развитие транспортной системы и дорожной сети Ровеньского района» в новой редакции (приложение).</w:t>
      </w:r>
    </w:p>
    <w:p w:rsidR="005F26CD" w:rsidRDefault="005F26CD" w:rsidP="005F26C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Tahoma" w:hAnsi="Times New Roman"/>
          <w:color w:val="000000"/>
          <w:sz w:val="28"/>
          <w:szCs w:val="28"/>
          <w:lang w:val="en-US" w:eastAsia="zh-CN" w:bidi="hi-IN"/>
        </w:rPr>
        <w:t>rovenkiadm</w:t>
      </w:r>
      <w:proofErr w:type="spellEnd"/>
      <w:r w:rsidRPr="005B0797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Tahoma" w:hAnsi="Times New Roman"/>
          <w:color w:val="000000"/>
          <w:sz w:val="28"/>
          <w:szCs w:val="28"/>
          <w:lang w:val="en-US" w:eastAsia="zh-CN" w:bidi="hi-IN"/>
        </w:rPr>
        <w:t>gosuslugi</w:t>
      </w:r>
      <w:proofErr w:type="spellEnd"/>
      <w:r w:rsidRPr="005B0797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Tahoma" w:hAnsi="Times New Roman"/>
          <w:color w:val="000000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26CD" w:rsidRDefault="005F26CD" w:rsidP="005F26CD">
      <w:pPr>
        <w:pStyle w:val="a5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Ровеньского района – начальника управления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5F26CD" w:rsidRDefault="005F26CD" w:rsidP="005F2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6CD" w:rsidRDefault="005F26CD" w:rsidP="005F2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6CD" w:rsidRDefault="005F26CD" w:rsidP="005F2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6CD" w:rsidRDefault="005F26CD" w:rsidP="005F26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C8597C" w:rsidRDefault="005F26CD" w:rsidP="00E7402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proofErr w:type="spellStart"/>
      <w:r>
        <w:rPr>
          <w:b/>
          <w:bCs/>
          <w:szCs w:val="28"/>
        </w:rPr>
        <w:t>Ровеньского</w:t>
      </w:r>
      <w:proofErr w:type="spellEnd"/>
      <w:r>
        <w:rPr>
          <w:b/>
          <w:bCs/>
          <w:szCs w:val="28"/>
        </w:rPr>
        <w:t xml:space="preserve"> района                                                           Т.В. Киричкова</w:t>
      </w:r>
    </w:p>
    <w:p w:rsidR="00E7402A" w:rsidRPr="00E7402A" w:rsidRDefault="00E7402A" w:rsidP="00E7402A">
      <w:pPr>
        <w:pStyle w:val="a3"/>
        <w:rPr>
          <w:b/>
          <w:szCs w:val="28"/>
        </w:rPr>
      </w:pPr>
    </w:p>
    <w:p w:rsidR="00C8597C" w:rsidRDefault="00C8597C" w:rsidP="00C8597C">
      <w:pPr>
        <w:spacing w:after="0"/>
        <w:ind w:firstLine="52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8597C" w:rsidRDefault="00C8597C" w:rsidP="00C8597C">
      <w:pPr>
        <w:spacing w:after="0"/>
        <w:ind w:firstLine="52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8597C" w:rsidRDefault="00C8597C" w:rsidP="00C859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Ровеньского района</w:t>
      </w:r>
    </w:p>
    <w:p w:rsidR="00C8597C" w:rsidRDefault="00E7402A" w:rsidP="00C8597C">
      <w:pPr>
        <w:spacing w:after="0"/>
        <w:ind w:firstLine="52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484</w:t>
      </w:r>
      <w:r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</w:rPr>
        <w:t>»</w:t>
      </w:r>
      <w:r w:rsidR="00C8597C">
        <w:rPr>
          <w:rFonts w:ascii="Times New Roman" w:hAnsi="Times New Roman"/>
          <w:sz w:val="28"/>
          <w:szCs w:val="28"/>
        </w:rPr>
        <w:t>_</w:t>
      </w:r>
      <w:r w:rsidRPr="00E7402A">
        <w:rPr>
          <w:rFonts w:ascii="Times New Roman" w:hAnsi="Times New Roman"/>
          <w:sz w:val="28"/>
          <w:szCs w:val="28"/>
          <w:u w:val="single"/>
        </w:rPr>
        <w:t>10</w:t>
      </w:r>
      <w:r w:rsidR="00C8597C">
        <w:rPr>
          <w:rFonts w:ascii="Times New Roman" w:hAnsi="Times New Roman"/>
          <w:sz w:val="28"/>
          <w:szCs w:val="28"/>
        </w:rPr>
        <w:t>_2023 г.</w:t>
      </w:r>
    </w:p>
    <w:p w:rsidR="00C8597C" w:rsidRDefault="00C8597C" w:rsidP="00C8597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7402A" w:rsidRDefault="00E7402A" w:rsidP="00C8597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"Совершенствование и развитие транспортной системы и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дорожной сети Ровеньского района"</w:t>
      </w:r>
    </w:p>
    <w:tbl>
      <w:tblPr>
        <w:tblpPr w:leftFromText="180" w:rightFromText="180" w:vertAnchor="text" w:horzAnchor="margin" w:tblpXSpec="center" w:tblpY="205"/>
        <w:tblW w:w="1034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667"/>
        <w:gridCol w:w="2735"/>
        <w:gridCol w:w="6946"/>
      </w:tblGrid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программы: "Муниципальная программа "Совершенствование и развитие транспортной системы и дорожной сети Ровеньского района " (далее – муниципальная программа)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1."Совершенствование и развитие дорожной сети".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2."Совершенствование и развитие транспортной системы".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функционирования транспортной системы и дорожной сети Ровеньского района в соответствии с социально-экономическими потребностями населения.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Сохранность и развитие автомобильных дорог общего пользования Ровеньского района в соответствии с темпами экономического развития района, ростом уровня автомобилизации и объемов автомобильных перевозок.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Создание условий для устойчивого функционирования системы пассажирских перевозок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осуществляется в 2 этапа: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2015 - 2020 годы;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2021 – 2025 годы.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бюджетных ассигнований</w:t>
            </w:r>
          </w:p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программы,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в 2015 – 2025 годах за счет всех источников финансирования составит </w:t>
            </w:r>
            <w:r w:rsidRPr="00C83F2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061 036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рублей. Объем финансирования муниципальной программы в 2015-2025 годах за счет местного бюджета составит 348 996,0 тыс. рублей.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2015-2025 годах за счет средств областного бюджета составит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712 040,0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  28 770,0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  33 951,0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  31 235,0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-    31 298,0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-    30 049,0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   32 193,0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 38 057,0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  40 066,0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  40 520,0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  24 613,0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  18 244,0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2015 - 2025 годах за счет средств областного бюджета составит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712 040,0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2015 - 2025 годах за счет средств местного  бюджета составит 348 996,0 тыс. рублей.</w:t>
            </w:r>
          </w:p>
        </w:tc>
      </w:tr>
      <w:tr w:rsidR="00C8597C" w:rsidTr="009724C1">
        <w:trPr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C8597C" w:rsidRDefault="00C8597C" w:rsidP="009724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1.Увеличение доли автомобильных дорог местного  значения, относящихся к улично-дорожной сети населенных пунктов  района, отвечающих нормативным требованиям в общей протяженности автомобильных дорог, относящихся к улично-дорожной сети до      97 процентов.</w:t>
            </w:r>
          </w:p>
          <w:p w:rsidR="00C8597C" w:rsidRDefault="00C8597C" w:rsidP="009724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2.Увеличение густоты автомобильных дорог, относящихся к улично-дорожной сети населенных пунктов района с твердым покрытием на 1000 кв. км территории до 539 км.</w:t>
            </w:r>
          </w:p>
          <w:p w:rsidR="00C8597C" w:rsidRDefault="00C8597C" w:rsidP="009724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3.Увеличение общей протяженности построенных автомобильных дорог местного значения, относящихся к улично-дорожной сети населенных пунктов района и в микрорайонах массовой жилищной застройки с твердым покрытием на 1,5  км.</w:t>
            </w:r>
          </w:p>
          <w:p w:rsidR="00C8597C" w:rsidRDefault="00C8597C" w:rsidP="009724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4.Увеличение общей протяженности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отремонтированных дорог местного значения, относящихся к улично-дорожной сети населенных пунктов района на 6,1 км.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Рост пассажирооборота транспортом общего пользования до 1 470 тыс. пасс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</w:tbl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Общая характеристика сферы реализации государственной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программы, в том числе формулировки основных проблем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указанной сфере и прогноз ее развития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 является важнейшей составной частью производственной и социальной инфраструктуры Ровеньского района. Наряду с другими отраслями, он обеспечивает базовые условия жизнедеятельности общества, являясь важным инструментом достижения социальных, экономических, целей.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 - не только отрасль, перемещающая грузы и людей, это, в первую очередь, межотраслевая логистическая система, влияющая на условия жизнедеятельности и хозяйствования.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Ровеньского района сложилась достаточно плотная транспортная сеть, в состав которой входят автомобильный транспорт. 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Транспортом общего пользования в 2022 году перевезено </w:t>
      </w:r>
      <w:r w:rsidRPr="001E2C57">
        <w:rPr>
          <w:rFonts w:ascii="Times New Roman" w:hAnsi="Times New Roman"/>
          <w:sz w:val="28"/>
          <w:szCs w:val="28"/>
        </w:rPr>
        <w:t>85,6 тыс.</w:t>
      </w:r>
      <w:r>
        <w:rPr>
          <w:rFonts w:ascii="Times New Roman" w:hAnsi="Times New Roman"/>
          <w:sz w:val="28"/>
          <w:szCs w:val="28"/>
        </w:rPr>
        <w:t xml:space="preserve"> человек, в том числе:</w:t>
      </w:r>
    </w:p>
    <w:p w:rsidR="00C8597C" w:rsidRPr="001E2C57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автобусным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1E2C57">
        <w:rPr>
          <w:rFonts w:ascii="Times New Roman" w:hAnsi="Times New Roman"/>
          <w:sz w:val="28"/>
          <w:szCs w:val="28"/>
        </w:rPr>
        <w:t>85,6 тыс. чел.;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Пассажирооборот транспорта общего пользования в 2022 году составил:</w:t>
      </w:r>
    </w:p>
    <w:p w:rsidR="00C8597C" w:rsidRPr="001E2C57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автобусного – </w:t>
      </w:r>
      <w:r w:rsidRPr="001E2C57">
        <w:rPr>
          <w:rFonts w:ascii="Times New Roman" w:hAnsi="Times New Roman"/>
          <w:sz w:val="28"/>
          <w:szCs w:val="28"/>
        </w:rPr>
        <w:t xml:space="preserve">1346,8 тыс. </w:t>
      </w:r>
      <w:proofErr w:type="spellStart"/>
      <w:r w:rsidRPr="001E2C57">
        <w:rPr>
          <w:rFonts w:ascii="Times New Roman" w:hAnsi="Times New Roman"/>
          <w:sz w:val="28"/>
          <w:szCs w:val="28"/>
        </w:rPr>
        <w:t>пассажиро-км</w:t>
      </w:r>
      <w:proofErr w:type="spellEnd"/>
      <w:r w:rsidRPr="001E2C57">
        <w:rPr>
          <w:rFonts w:ascii="Times New Roman" w:hAnsi="Times New Roman"/>
          <w:sz w:val="28"/>
          <w:szCs w:val="28"/>
        </w:rPr>
        <w:t>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Ровеньской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находится в южной части Центрального федерального округа и является приграничным. 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пассажирский транспорт является основным связующим видом транспорта для Ровеньского района.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 все населенные пункты района имеют автобусное сообщение с районным центром, межмуниципальные автобусные маршруты связывают район с областным центром. </w:t>
      </w:r>
      <w:proofErr w:type="gramStart"/>
      <w:r>
        <w:rPr>
          <w:rFonts w:ascii="Times New Roman" w:hAnsi="Times New Roman"/>
          <w:sz w:val="28"/>
          <w:szCs w:val="28"/>
        </w:rPr>
        <w:t>С автостанции п. Ровеньки осуществляется продажа билетов на автобусы в направлении  городов Белгород, Воронеж, Алексеевка, Бирюч, Старый Оскол, Новый Оскол, Валуйки, Шебекино, Россошь.</w:t>
      </w:r>
      <w:proofErr w:type="gramEnd"/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состояние транспортного комплекса района нельзя считать оптимальным, а уровень развития транспорта достаточным.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важнейшим элементом транспортной системы района, обеспечивающим условия единства экономического пространства, свободного перемещения товаров и услуг, конкуренции и свободы экономической </w:t>
      </w:r>
      <w:r>
        <w:rPr>
          <w:rFonts w:ascii="Times New Roman" w:hAnsi="Times New Roman"/>
          <w:sz w:val="28"/>
          <w:szCs w:val="28"/>
        </w:rPr>
        <w:lastRenderedPageBreak/>
        <w:t>деятельности, улучшения условий и уровня жизни населения, являются автомобильные дороги.</w:t>
      </w:r>
    </w:p>
    <w:p w:rsidR="00C8597C" w:rsidRPr="001E2C57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Остается низким уровень безопасности на автомобильном транспорте. Изношенность и недостаточная прочность дорожного покрытия способствуют повышению уровня аварийности. По дорожным условиям за 2022 год на автомобильных дорогах Ровеньского района произошло </w:t>
      </w:r>
      <w:r w:rsidRPr="001E2C57">
        <w:rPr>
          <w:rFonts w:ascii="Times New Roman" w:hAnsi="Times New Roman"/>
          <w:sz w:val="28"/>
          <w:szCs w:val="28"/>
        </w:rPr>
        <w:t>9 дорожно-транспортных происшествий.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важнейшей проблемой в развитии транспортной системы Ровеньского района является отставание в развитии дорожной сети 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и местного значения и искусственных сооружений на них.</w:t>
      </w:r>
    </w:p>
    <w:p w:rsidR="00C8597C" w:rsidRDefault="00C8597C" w:rsidP="00C8597C">
      <w:pPr>
        <w:shd w:val="clear" w:color="auto" w:fill="FFFFFF"/>
        <w:tabs>
          <w:tab w:val="left" w:pos="2021"/>
          <w:tab w:val="left" w:pos="4469"/>
          <w:tab w:val="left" w:pos="8438"/>
        </w:tabs>
        <w:spacing w:after="0" w:line="322" w:lineRule="exact"/>
        <w:ind w:firstLine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Дорожное хозяйство Ровеньского района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организации, осуществляющие деятельность, связанную с проектированием, строительством, реконструкцией, ремонтом и содержанием автомобильных дорог.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функционирование и устойчивое развитие сети автомобильных дорог являются необходимыми условиями экономического роста, повышения конкурентоспособности и снижения издержек товаропроизводителей, улучшения условий жизни населения Ровеньского района.</w:t>
      </w:r>
    </w:p>
    <w:p w:rsidR="00C8597C" w:rsidRDefault="00C8597C" w:rsidP="00C8597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муниципальная программа призвана создать необходимые условия для решения основных проблем транспортной системы и дорожной сети Ровеньского района и достижения современной и эффективной работы транспортной инфраструктуры.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Приоритеты  муниципальной политики в сфере реализации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программы, цели, задачи и описание показателей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конечного результата реализации муниципальной программы, сроков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муниципальной программы определены в Стратегии социально-экономического развития Ровеньского района на период до 2025 года. В соответствии с данным документом одной из стратегических задач является повышение конкурентоспособности продукции, товаров и услуг  товаропроизводителей района, модернизации существующих производств.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исходя из обозначенной стратегической задачи, целью муниципальной программы является создание условий для устойчивого </w:t>
      </w:r>
      <w:r>
        <w:rPr>
          <w:rFonts w:ascii="Times New Roman" w:hAnsi="Times New Roman"/>
          <w:sz w:val="28"/>
          <w:szCs w:val="28"/>
        </w:rPr>
        <w:lastRenderedPageBreak/>
        <w:t>функционирования транспортной системы и дорожной сети Ровеньского района в соответствии с социально-экономическими потребностями населения.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сохранность и развитие автомобильных дорог местного значения, относящихся к улично-дорожной сети населенных пунктов района в соответствии с темпами экономического развития района, ростом уровня автомобилизации и объемов автомобильных перевозок;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создание условий для устойчивого функционирования системы пассажирских перевозок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предусмотрена на 2015-2025 годы.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к 2023 году: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доля автомобильных дорог местного значения, относящихся к улично-дорожной сети населенных пунктов района, отвечающих нормативным требованиям в </w:t>
      </w:r>
      <w:proofErr w:type="gramStart"/>
      <w:r>
        <w:rPr>
          <w:rFonts w:ascii="Times New Roman" w:hAnsi="Times New Roman"/>
          <w:sz w:val="28"/>
          <w:szCs w:val="28"/>
        </w:rPr>
        <w:t>общей протяженности автомобильных дорог, относящихся к улично-дорожной сети  увеличится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до 97 процентов;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общая протяженность автомобильных дорог общего пользования местного значения с твердым покрытием в 2023 году составляет 446,4 км;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плотность дорог с твердым покрытием, относящихся к улично-дорожной сети населенных пунктов района на 1000 жителей – составляет 18,4 км;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Строительство автомобильных дорог местного значения, относящихся к улично-дорожной сети населенных пунктов района и в микрорайонах массовой жилищной застройки с твердым покрытием в 2022 году 0,2 км;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общая протяженность </w:t>
      </w:r>
      <w:proofErr w:type="gramStart"/>
      <w:r>
        <w:rPr>
          <w:rFonts w:ascii="Times New Roman" w:hAnsi="Times New Roman"/>
          <w:sz w:val="28"/>
          <w:szCs w:val="28"/>
        </w:rPr>
        <w:t>отремонтированных дорог местного значения, относящихся к улично-дорожной сети населенных пунктов района увеличится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9421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28,6</w:t>
      </w:r>
      <w:r w:rsidRPr="00694216">
        <w:rPr>
          <w:rFonts w:ascii="Times New Roman" w:hAnsi="Times New Roman"/>
          <w:sz w:val="28"/>
          <w:szCs w:val="28"/>
        </w:rPr>
        <w:t xml:space="preserve"> км.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пассажирооборот транспортом общего пользования увеличится до  1450 млн. </w:t>
      </w:r>
      <w:proofErr w:type="spellStart"/>
      <w:r>
        <w:rPr>
          <w:rFonts w:ascii="Times New Roman" w:hAnsi="Times New Roman"/>
          <w:sz w:val="28"/>
          <w:szCs w:val="28"/>
        </w:rPr>
        <w:t>пассажиро-км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программе.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подпрограмм, а также сроки и этапы их реализации подлежат ежегодной корректировке в соответствии с достигнутыми результатами в предшествующий период реализации муниципальной программы.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нормативных правовых актов Ровеньского района, принятие или изменение которых необходимо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муниципальной программы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Перечень правовых актов Ровеньского района, принятие или изменение которых необходимо для реализации муниципальной программы, представлен в </w:t>
      </w:r>
      <w:hyperlink r:id="rId6">
        <w:r>
          <w:rPr>
            <w:rStyle w:val="-"/>
            <w:sz w:val="28"/>
            <w:szCs w:val="28"/>
          </w:rPr>
          <w:t>приложении N 2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402A" w:rsidRDefault="00E7402A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Обоснование выделения подпрограмм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цели и обеспечить решение задач муниципальной программы, и включает в себя три подпрограммы, содержащие основные мероприятия, направленные на решение поставленных задач в сфере совершенствования и развития транспортной системы и дорожной сети Ровеньского района.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муниципальной программы включены следующие подпрограммы: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  "Совершенствование и развитие дорожной сети".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 по строительству, реконструкции, ремонту и содержанию автомобильных дорог местного значения, искусственных сооружений на них, а также по предоставлению субвенций бюджетам сельских поселений за счет средств дорожного фонда района.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"Совершенствование и развитие транспортной системы".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мероприятий, направленных на создание условий для организации транспортного обслуживания населения автомобильным, транспортом посредством обеспечения организации транспортного обслуживания населения автобусными пассажирскими перевозками в пригородном сообщении.</w:t>
      </w:r>
    </w:p>
    <w:p w:rsidR="00C8597C" w:rsidRDefault="00C8597C" w:rsidP="00C8597C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Система основных мероприятий и показателей подпрограмм представлена в </w:t>
      </w:r>
      <w:hyperlink r:id="rId7">
        <w:r>
          <w:rPr>
            <w:rStyle w:val="-"/>
            <w:sz w:val="28"/>
            <w:szCs w:val="28"/>
          </w:rPr>
          <w:t>приложении N 1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подпрограмм совпадают со сроками реализации муниципальной  программы в целом.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Планируемые объемы финансирования  муниципальной программы в разрезе источников финансирования по годам реализации представлены в таблице.</w:t>
      </w:r>
    </w:p>
    <w:p w:rsidR="00C8597C" w:rsidRDefault="00C8597C" w:rsidP="00C8597C">
      <w:pPr>
        <w:spacing w:after="0" w:line="240" w:lineRule="auto"/>
        <w:rPr>
          <w:rFonts w:ascii="Times New Roman" w:hAnsi="Times New Roman" w:cs="Arial"/>
          <w:bCs/>
          <w:sz w:val="28"/>
          <w:szCs w:val="28"/>
        </w:rPr>
      </w:pPr>
    </w:p>
    <w:p w:rsidR="00E7402A" w:rsidRDefault="00C8597C" w:rsidP="00C8597C">
      <w:pPr>
        <w:spacing w:after="0" w:line="240" w:lineRule="auto"/>
        <w:ind w:firstLine="720"/>
        <w:jc w:val="righ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Таблица 2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Планируемые объемы финансирования государственной программы</w:t>
      </w:r>
    </w:p>
    <w:p w:rsidR="00E7402A" w:rsidRDefault="00E7402A" w:rsidP="00C8597C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720"/>
        <w:jc w:val="righ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тыс. рублей</w:t>
      </w:r>
    </w:p>
    <w:tbl>
      <w:tblPr>
        <w:tblW w:w="9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22"/>
        <w:gridCol w:w="1525"/>
        <w:gridCol w:w="1286"/>
        <w:gridCol w:w="1482"/>
        <w:gridCol w:w="1909"/>
        <w:gridCol w:w="1428"/>
        <w:gridCol w:w="1333"/>
      </w:tblGrid>
      <w:tr w:rsidR="00C8597C" w:rsidTr="009724C1">
        <w:trPr>
          <w:cantSplit/>
        </w:trPr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9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C8597C" w:rsidTr="009724C1">
        <w:trPr>
          <w:cantSplit/>
        </w:trPr>
        <w:tc>
          <w:tcPr>
            <w:tcW w:w="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Федераль-ный</w:t>
            </w:r>
            <w:proofErr w:type="spellEnd"/>
            <w:proofErr w:type="gramEnd"/>
          </w:p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Област-ной</w:t>
            </w:r>
            <w:proofErr w:type="spellEnd"/>
            <w:proofErr w:type="gramEnd"/>
          </w:p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Терри-тори-альныевнебюд-жетные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Внебюд-жетные</w:t>
            </w:r>
            <w:proofErr w:type="spellEnd"/>
            <w:proofErr w:type="gramEnd"/>
          </w:p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65 889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28 770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94 659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115 249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33 951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149 200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31 235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31 235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14 558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31 298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45 856 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86 400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30 049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116 449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65 754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32 193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97 947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14 398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24 244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38 642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260 117,1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187996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40 066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187996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300 183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89 516,4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40 520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130 036,4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24 613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24 729,4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18 244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18 360,4</w:t>
            </w:r>
          </w:p>
        </w:tc>
      </w:tr>
      <w:tr w:rsidR="00C8597C" w:rsidTr="009724C1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712 114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187996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335 183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1834B6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1 047 297</w:t>
            </w:r>
          </w:p>
        </w:tc>
      </w:tr>
    </w:tbl>
    <w:p w:rsidR="00C8597C" w:rsidRDefault="00C8597C" w:rsidP="00C8597C">
      <w:pPr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framePr w:w="709" w:h="269" w:hRule="exact" w:wrap="auto" w:vAnchor="text" w:hAnchor="margin" w:x="4464" w:y="205"/>
        <w:spacing w:after="0" w:line="240" w:lineRule="auto"/>
        <w:jc w:val="both"/>
      </w:pPr>
    </w:p>
    <w:p w:rsidR="00C8597C" w:rsidRDefault="00C8597C" w:rsidP="00C859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подлежит ежегодному уточнению в рамках подготовки проекта бюджета Ровеньского района на очередной финансовый год и плановый период.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Анализ рисков реализации муниципальной программы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инфляцией, ведущей к непредвиденному росту затрат на строительные материалы, горюче-смазочные материалы, электроэнергию и в конечном результате к снижению объемов финансирования программных мероприятий из средств бюджетов всех уровней, увеличению стоимости дорожных работ и снижению объемов строительства.</w:t>
      </w:r>
      <w:proofErr w:type="gramEnd"/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данных рисков предусматривается за счет привлечения внебюджетных источников финансирования для реализации мероприятий муниципальной программы.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курируемые сферы.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определение приоритетов для первоочередного финансирования расходов.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оперативной информации, используемой в процессе разработки и реализации муниципальной программы.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своевременный мониторинг и оценку исполнения целевых показателей (индикаторов) муниципальной 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 программы.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эффективной системы управления реализацией муниципальной программы и ее подпрограмм;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>
        <w:rPr>
          <w:rFonts w:ascii="Times New Roman" w:hAnsi="Times New Roman"/>
          <w:sz w:val="28"/>
          <w:szCs w:val="28"/>
        </w:rPr>
        <w:t>эффективности взаимодействия участников реализации государственной 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рисками будет осуществляться в соответствии с федеральным и региональным законодательством.</w:t>
      </w: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hd w:val="clear" w:color="auto" w:fill="FFFFFF"/>
        <w:spacing w:after="0" w:line="322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. «Совершенствование и развитие дорожной сети» 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2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665"/>
        <w:gridCol w:w="2892"/>
        <w:gridCol w:w="6067"/>
      </w:tblGrid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подпрограммы 1.«Совершенствование и развитие дорожной сети»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Соисполнитель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Сохранность и развитие автодорог  местного  значения, относящихся к улично-дорожной сети населенных пунктов  района, в соответствии с темпами экономического развития района, ростом уровня автомобилизации и объемов автомобильных перевозок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1.Обеспечение сохранности существующей сети автодорог местного значения, относящихся к улично-дорожной сети населенных пунктов  района, улучшение транспортно-эксплуатационных характеристик и потребительских свойств автодорог с целью снижения транспортных издержек.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Обеспечение круглогодичной транспортной 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застройки.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2015 - 2025 годы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подпрограмма  реализуется в один этап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Объемы бюджетных ассигнований подпрограммы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(с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расшифровкой плановых объемов бюджетных ассигнований по годам ее реализации), а также прогнозный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1 в 2015 - 2025 годах за счет всех источников финансирования составит 960 095,0  тыс. рублей. Объем финансирования программы 1 в 2015-2025 годах за счет средств местного бюджета составит  248 625,0,0 тыс. рублей, в том числе по годам: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  21 364,0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  26 866,0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  23 210,0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-    22 016,0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 -    19 397,0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   22 299,0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 24 220,0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  28 839,0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  27  391,0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  16 426,0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  16 597,0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2015 - 2025 годах за счет средств областного бюджета составит 711 470,0 тыс. рублей, местного бюджета составит 248 625,0 тыс. руб.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Конечные результаты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C8597C" w:rsidRDefault="00C8597C" w:rsidP="009724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1.Увеличение общей протяженности отремонтированных автодорог местного  значения, относящихся к улично-дорожной сети населенных пунктов района на 86 км.</w:t>
            </w:r>
          </w:p>
          <w:p w:rsidR="00C8597C" w:rsidRDefault="00C8597C" w:rsidP="009724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Увеличение общей протяженности построенных автомобильных дорог местного значения, относящихся к улично-дорожной сети населенных пунктов района и в микрорайонах массовой жилищной застройки с твердым покрытием на 28,3  км.</w:t>
            </w:r>
          </w:p>
        </w:tc>
      </w:tr>
    </w:tbl>
    <w:p w:rsidR="00C8597C" w:rsidRDefault="00C8597C" w:rsidP="00C859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Характеристика сферы реализации подпрограммы, описание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C8597C" w:rsidRDefault="00C8597C" w:rsidP="00C8597C">
      <w:pPr>
        <w:shd w:val="clear" w:color="auto" w:fill="FFFFFF"/>
        <w:tabs>
          <w:tab w:val="left" w:pos="2021"/>
          <w:tab w:val="left" w:pos="4469"/>
          <w:tab w:val="left" w:pos="843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hd w:val="clear" w:color="auto" w:fill="FFFFFF"/>
        <w:tabs>
          <w:tab w:val="left" w:pos="2021"/>
          <w:tab w:val="left" w:pos="4469"/>
          <w:tab w:val="left" w:pos="8438"/>
        </w:tabs>
        <w:spacing w:after="0" w:line="322" w:lineRule="exact"/>
        <w:ind w:firstLine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Дорожное хозяйство Ровеньского района представляет собой сложный инженерный,</w:t>
      </w:r>
      <w:r>
        <w:rPr>
          <w:rFonts w:ascii="Times New Roman" w:hAnsi="Times New Roman"/>
          <w:sz w:val="28"/>
          <w:szCs w:val="28"/>
        </w:rPr>
        <w:tab/>
        <w:t>имущественный,</w:t>
      </w:r>
      <w:r>
        <w:rPr>
          <w:rFonts w:ascii="Times New Roman" w:hAnsi="Times New Roman"/>
          <w:sz w:val="28"/>
          <w:szCs w:val="28"/>
        </w:rPr>
        <w:tab/>
        <w:t>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организации, осуществляющие деятельность, связанную с проектированием, строительством, реконструкцией, ремонтом и содержанием автомобильных дорог.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функционирование и устойчивое развитие сети автомобильных дорог являются необходимыми условиями экономического роста, повышения конкурентоспособности и снижения издержек товаропроизводителей, улучшения условий жизни населения Ровеньского района.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2023 года общая протяженность автомобильных дорог общего пользования местного значения с твердым покрытием в 2022 году составляет 446,4 км (70,5 процента).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показатели, характеризующие развитие сети автомобильных дорог общего пользования Ровеньского района, имеют следующие значения: плотность дорог с твердым покрытием на 1000 жителей – 18,4 км, плотность сети на 1000 кв. км территории – 1,53 км.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наиболее актуальным проблемам дорожного хозяйства Ровеньского района можно отнести следующие:</w:t>
      </w:r>
      <w:proofErr w:type="gramEnd"/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Неудовлетворительное транспортно-эксплуатационное состояние и высокая степень </w:t>
      </w:r>
      <w:proofErr w:type="gramStart"/>
      <w:r>
        <w:rPr>
          <w:rFonts w:ascii="Times New Roman" w:hAnsi="Times New Roman"/>
          <w:sz w:val="28"/>
          <w:szCs w:val="28"/>
        </w:rPr>
        <w:t>износа сети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искусственных сооружений на них.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меры, принимаемые по капитальному ремонту и ремонту, в настоящее время 39 км автомобильных дорог общего пользования не соответствуют нормативным требованиям к транспортно-эксплуатационному состоянию.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роста цен на дорожные работы и ограниченного финансирования эти требования не выполняются, и с каждым годом увеличивается протяженность автомобильных дорог местного значения, требующих ремонта.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 ежегодная потребность в проведении плановых капитальных ремонтов автомобильных дорог составляет более 50 километров. Фактически за период с 2014 по 2022 годы отремонтировано 179,6 км автомобильных дорог.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Повышение доли большегрузных автомобилей, влияющих на сохранность существующей дорожной сети, в общем транспортном потоке.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Несущая способность дорог не соответствует современным требованиям к нагрузкам, в результате чего покрытие автодорог интенсивно разрушается. По причине значительного роста интенсивности движения и увеличения нагрузок большая часть дорог, соединяющих населенные пункты, построенных 40 - 50 лет назад и рассчитанных на осевую нагрузку в 6 тонн, исчерпали свой ресурс и не справляются со своими функциями. Несмотря на реализуемые в районе  областные долгосрочные целевые программы идет отставание темпов роста протяженности новых дорог и увеличения пропускной способности существующих автомобильных дорог от темпов роста автомобилизации и интенсивности дорожного движения.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за 2022 год отремонтировано 28,3  км (приведенных к 3,5 м) автомобильных дорог общего пользования.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Отсутствие объездных автомобильных дорог вынуждает использовать улично-дорожную сеть для транзитного автомобильного движения. Улицы, являющиеся продолжением областных автомобильных дорог, имеют недостаточную ширину, и по условиям сложившейся застройки невозможно их расширение. Технические параметры улиц не соответствуют уровням возрастающей транспортной нагрузки, что также приводит к разрушению покрытия уличной дорожной сети.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Введение ограничений на проезд большегрузного транспорта по автомобильным дорогам общего пользования вследствие неудовлетворительного состояния расположенных на них искусственных сооружений. На автодорогах местного  значения, относящихся к улично-</w:t>
      </w:r>
      <w:r>
        <w:rPr>
          <w:rFonts w:ascii="Times New Roman" w:hAnsi="Times New Roman"/>
          <w:sz w:val="28"/>
          <w:szCs w:val="28"/>
        </w:rPr>
        <w:lastRenderedPageBreak/>
        <w:t xml:space="preserve">дорожной сети населенных пунктов  района,  искусственные сооружения  введены в эксплуатацию 30 и более лет назад и в настоящее время существует потребность в их  ремонте. 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существует потребность в строительстве автодорог, обеспечивающих связь между населенными пунктами, с целью обеспечения бесперебойного  транспортного сообщения пассажиров по автобусным маршрутам и маршрутам подвоза учащихся школ.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главы администрации области от 23 сентября 1998 года № 494 «О программе развития сети автомобильных дорог в сельской местности и приведения в нормативное состояние проезжей части городской улично-дорожной сети для проезда транзитного транспорта на  1999-2005 годы» была утверждена семилетняя программа строительства автомобильных дорог с твердым покрытием как одна из составляющих Программы улучшения качества жизни населения Белгородской области.</w:t>
      </w:r>
      <w:proofErr w:type="gramEnd"/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вышеназванной программы активно осуществлялось строительство и ремонт автомобильных дорог, благоустройство территорий населенных пунктов Ровеньского района.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период в населенных пунктах района построено и отремонтировано более 200 км автодорог с твердым покрытием, построены 1 моста через реку Айдар в 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овеньки. </w:t>
      </w:r>
      <w:proofErr w:type="gramStart"/>
      <w:r>
        <w:rPr>
          <w:rFonts w:ascii="Times New Roman" w:hAnsi="Times New Roman"/>
          <w:sz w:val="28"/>
          <w:szCs w:val="28"/>
        </w:rPr>
        <w:t>В последние годы в районе активно осуществляются мероприятия в рамках региональных и муниципальных целевых программ по обустройству территорий населенных пунктов, социальных и производственных объектов: из них в ходе реализации областной программы «Строительство тротуаров и велосипедных дорожек в Белгородской области в 2009-2011 годах» - 19,8 тыс. кв. м (тротуары были построены вдоль дорог общего пользования местного значения)</w:t>
      </w:r>
      <w:proofErr w:type="gramEnd"/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дорог в населенных пунктах значительно улучшило качество жизни жителей Ровеньского района, повысило эффективность работы автомобильного транспорта и безопасность дорожного движения.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с учетом проведенной инвентаризации и целесообразности  </w:t>
      </w:r>
      <w:proofErr w:type="gramStart"/>
      <w:r>
        <w:rPr>
          <w:rFonts w:ascii="Times New Roman" w:hAnsi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дорог, протяженность грунтовых дорог улично-дорожной сети на 1 января 2022 года составляет  186,5 километра.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дорожной отрасли актуальной является и кадровая проблема. Это, прежде всего, дефицит высококвалифицированных специалистов среднего звена: механизаторов, операторов, машинистов грейдеров, экскаваторов и других специальностей. В настоящее время эта проблема решается на уровне  области, где развернута большая работа по подготовке специалистов для дорожной отрасли.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всех этих проблем разработан комплекс мероприятий подпрограммы 1, который направлен на достижение современной и эффективной работы транспортной инфраструктуры в районе.</w:t>
      </w: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Цель, задачи, сроки и этапы реализации подпрограммы 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подпрограммы 1 является сохранность и развитие автодорог  местного  значения, относящихся к улично-дорожной сети населенных пунктов  района,  в соответствии с темпами экономического развития района, ростом уровня автомобилизации и объемов автомобильных перевозок.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предлагается сконцентрировать финансовые и организационные усилия на реализации мероприятий по решению следующих задач: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1.Обеспечение сохранности существующей сети автодорог  местного  значения, относящихся к улично-дорожной сети населенных пунктов  района, улучшение транспортно-эксплуатационных характеристик и потребительских свойств автодорог с целью снижения транспортных издержек.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круглогодичной транспортной 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подпрограммы 1: 2015-2025 годы, реализуется в один этап.</w:t>
      </w:r>
    </w:p>
    <w:p w:rsidR="00C8597C" w:rsidRDefault="00C8597C" w:rsidP="00C859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Обоснование выделения системы мероприятий и краткое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основных мероприятий подпрограммы 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 предусматривает осуществление комплекса мероприятий по строительству, ремонту и содержанию автомобильных дорог местного  значения, относящихся к улично-дорожной сети населенных пунктов  района и искусственных сооружений на них, безопасности дорожного движения, а также предоставление субсидий бюджетам муниципальных образований за счет средств дорожного фонда области.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1. В рамках решения задачи 1 «Обеспечение сохранности существующей сети автодорог  местного  значения, относящихся к улично-дорожной сети населенных пунктов  района» планируется реализовать основные мероприятия: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1.2 «Строительство (реконструкция) автомобильных дорог общего пользования местного  значения».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содержанию автомобильных дорог и искусственных сооружений предусматривают проведение полного комплекса круглогодичных работ на всей сети дорог в соответствии с действующими нормативными документами. В программный период необходимо осуществить комплекс мероприятий по обеспечению функционирования эффективной системы содержания дорог, основанной на оптимальном расходовании выделенных средств и материально-технических ресурсов.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Общая протяженность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 местного  значения, относящихся к улично-дорожной сети населенных пунктов района  на  1 января 2021 года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631 км, в том числе с твердым покрытием – 446,3 км. 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ремонту автомобильных дорог и мостов включают в себя: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ремонтно-восстановительные работы на участках дорожной сети, требующих неотложного ремонта по показателям безопасности дорожного движения, с последующим переходом к проведению плановых ремонтов в соответствии с нормативными межремонтными сроками;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ремонтные работы по восстановлению проектной грузоподъемности, повышению долговечности мостовых сооружений, а также обеспечение нормативных требований по безопасности дорожного движения.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повышению безопасности дорожного движения, включающие в себя обустройство автомобильных дорог техническими средствами организации дорожного движения и объектами дорожного сервиса в соответствии с современными требованиями к уровню развития транспортной инфраструктуры и обеспечению безопасности дорожного движения, в целях повышения качества предоставляемых транспортных услуг, а именно: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автомобильных дорог недостающими дорожными знаками, сигнальными столбиками, ограждениями;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недостающих остановочных и посадочных площадок и автопавильонов на автобусных остановках;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проектов организации дорожного движения (ПОДД);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нанесение горизонтальной разметки на проезжую часть автодорог.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2. В рамках решения задачи 2 «Обеспечение круглогодичной транспортной 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застройки» планируется реализовать основное мероприятие 1.3 «Капитальный ремонт автомобильных дорог местного значения, относящихся к улично-дорожной сети населенных пунктов района».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Капитальный ремонт автомобильных дорог, которые по интенсивности движения не нуждаются в реконструкции с переводом в более высокую категорию, но в связи со значительным увеличением в составе транспортного потока доли большегрузных автомобилей требуют проведения работ по усилению дорожной одежды, совершенствованию системы водоотвода, исправлению продольного профиля на отдельных участках дороги, обустройство дорожными знаками и ограждениями для обеспечения нормативных требований безопасности дорожного движения.</w:t>
      </w:r>
      <w:proofErr w:type="gramEnd"/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1.4 «Строительство (реконструкция) автомобильных дорог общего пользования», включающее в себя: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автомобильных дорог по улично-дорожной сети населенных пунктов;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автомобильных дорог в микрорайонах массовой жилищной застройки.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мероприятие 1.5 «Строительство (реконструкция), капитальный ремонт автомобильных дорог общего пользования»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все запланированные мероприятия подпрограммы 1 окажут позитивное влияние на решение социальных проблем, достижение стабилизации экономики, реализацию приоритетных национальных проектов, создание безопасных условий движения транспорта и перевозки пассажиров, повышение комфортности проживания.</w:t>
      </w:r>
    </w:p>
    <w:p w:rsidR="00C8597C" w:rsidRDefault="00C8597C" w:rsidP="00C859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Прогноз показателей конечного результата 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подпрограммы 1.</w:t>
      </w:r>
    </w:p>
    <w:p w:rsidR="00C8597C" w:rsidRDefault="00C8597C" w:rsidP="00C85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подпрограммы 1 к 2023 году: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1.Увеличение общей протяженности отремонтированных  автодорог  местного значения, относящихся к улично-дорожной сети населенных пунктов  района на 61,5 км.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2.Увеличение протяженности автомобильных дорог с твердым покрытием в населенных пунктах района  и в микрорайонах массовой жилищной застройки, в рамках реализуемых областных программ, на 0,2 км.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Увеличение протяженности построенных автомобильных дорог  по улично-дорожной сети населенных пунктов до 30,4 км.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 динамике значений показателей конечного и непосредственного результатов представлены в приложении № 1 к  муниципальной программе.</w:t>
      </w:r>
      <w:proofErr w:type="gramEnd"/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Ресурсное обеспечение подпрограммы 1</w:t>
      </w: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Планируемые объемы финансирования подпрограммы 1 в разрезе источников финансирования по годам реализации представлены в таблице. </w:t>
      </w:r>
    </w:p>
    <w:p w:rsidR="00C8597C" w:rsidRDefault="00C8597C" w:rsidP="00C8597C">
      <w:pPr>
        <w:spacing w:after="0" w:line="240" w:lineRule="auto"/>
        <w:ind w:firstLine="720"/>
        <w:jc w:val="right"/>
        <w:rPr>
          <w:rFonts w:ascii="Times New Roman" w:hAnsi="Times New Roman" w:cs="Arial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720"/>
        <w:jc w:val="righ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Таблица 4</w:t>
      </w:r>
    </w:p>
    <w:p w:rsidR="00C8597C" w:rsidRDefault="00C8597C" w:rsidP="00C8597C">
      <w:pPr>
        <w:spacing w:after="0" w:line="240" w:lineRule="auto"/>
        <w:ind w:firstLine="720"/>
        <w:jc w:val="right"/>
        <w:rPr>
          <w:rFonts w:ascii="Times New Roman" w:hAnsi="Times New Roman" w:cs="Arial"/>
          <w:bCs/>
          <w:sz w:val="16"/>
          <w:szCs w:val="16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Планируемые объемы финансирования подпрограммы 1</w:t>
      </w:r>
    </w:p>
    <w:p w:rsidR="00E7402A" w:rsidRDefault="00E7402A" w:rsidP="00C8597C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720"/>
        <w:jc w:val="righ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тыс. рублей</w:t>
      </w:r>
    </w:p>
    <w:tbl>
      <w:tblPr>
        <w:tblW w:w="9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23"/>
        <w:gridCol w:w="1527"/>
        <w:gridCol w:w="1287"/>
        <w:gridCol w:w="1485"/>
        <w:gridCol w:w="1909"/>
        <w:gridCol w:w="1431"/>
        <w:gridCol w:w="1323"/>
      </w:tblGrid>
      <w:tr w:rsidR="00C8597C" w:rsidTr="009724C1">
        <w:trPr>
          <w:cantSplit/>
        </w:trPr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9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C8597C" w:rsidTr="009724C1">
        <w:trPr>
          <w:cantSplit/>
        </w:trPr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Федераль-ный</w:t>
            </w:r>
            <w:proofErr w:type="spellEnd"/>
            <w:proofErr w:type="gramEnd"/>
          </w:p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Област-ной</w:t>
            </w:r>
            <w:proofErr w:type="spellEnd"/>
            <w:proofErr w:type="gramEnd"/>
          </w:p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Терри-тори-альныевнебюд-жетные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Внебюд-жетные</w:t>
            </w:r>
            <w:proofErr w:type="spellEnd"/>
            <w:proofErr w:type="gramEnd"/>
          </w:p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65 889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21 364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87 253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115 249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26 866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142 115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23 210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23 210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14 558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22 016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36 574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86 400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19 397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105 797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65 690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22 299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87 989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14 250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24 220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38 470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260 034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392E9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28 839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187996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288 873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89 400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27 391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116 791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16 426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16 426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16 597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16 597</w:t>
            </w:r>
          </w:p>
        </w:tc>
      </w:tr>
      <w:tr w:rsidR="00C8597C" w:rsidTr="009724C1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711 470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187996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248 625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97C" w:rsidRPr="00187996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960 095</w:t>
            </w:r>
          </w:p>
        </w:tc>
      </w:tr>
    </w:tbl>
    <w:p w:rsidR="00C8597C" w:rsidRDefault="00C8597C" w:rsidP="00C8597C">
      <w:pPr>
        <w:spacing w:after="0" w:line="240" w:lineRule="auto"/>
        <w:ind w:firstLine="720"/>
        <w:jc w:val="right"/>
        <w:rPr>
          <w:rFonts w:ascii="Times New Roman" w:hAnsi="Times New Roman" w:cs="Arial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 1 из различных источников финансирования и ресурсное обеспечение реализации подпрограммы 1 за счет средств бюджета Ровеньского района  по годам представлены соответственно в приложениях №3 и № 4 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Arial"/>
          <w:bCs/>
          <w:sz w:val="28"/>
          <w:szCs w:val="28"/>
        </w:rPr>
        <w:t>.</w:t>
      </w:r>
    </w:p>
    <w:p w:rsidR="00C8597C" w:rsidRDefault="00C8597C" w:rsidP="00C8597C">
      <w:pPr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Объем финансового обеспечения подпрограммы 1 подлежит ежегодному уточнению в рамках подготовки проекта закона области об областном и местном  бюджете на очередной финансовый год и плановый период.</w:t>
      </w:r>
    </w:p>
    <w:p w:rsidR="00C8597C" w:rsidRDefault="00C8597C" w:rsidP="00C8597C">
      <w:pPr>
        <w:rPr>
          <w:highlight w:val="green"/>
        </w:rPr>
      </w:pPr>
    </w:p>
    <w:p w:rsidR="00C8597C" w:rsidRDefault="00C8597C" w:rsidP="00C859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  <w:sectPr w:rsidR="00C8597C">
          <w:pgSz w:w="11906" w:h="16838"/>
          <w:pgMar w:top="1134" w:right="851" w:bottom="1134" w:left="1418" w:header="0" w:footer="0" w:gutter="0"/>
          <w:cols w:space="720"/>
          <w:formProt w:val="0"/>
          <w:docGrid w:linePitch="299" w:charSpace="-2049"/>
        </w:sectPr>
      </w:pPr>
    </w:p>
    <w:p w:rsidR="00C8597C" w:rsidRDefault="00C8597C" w:rsidP="00C859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Подпрограмма 2. "Совершенствование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развитие транспортной системы"</w:t>
      </w: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tbl>
      <w:tblPr>
        <w:tblW w:w="962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665"/>
        <w:gridCol w:w="2892"/>
        <w:gridCol w:w="6067"/>
      </w:tblGrid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подпрограммы 2: "Совершенствование и развитие транспортной системы" (далее - подпрограмма 2)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Соисполнитель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Ровеньского района.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Ровеньского района.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устойчивого функционирования системы пассажирских перевозок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Ровеньском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организации транспортного обслуживания населения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2015 - 2020 годы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подпрограмма 2 реализуется в один этап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Объемы бюджетных ассигнований подпрограммы 2 за счет местного бюджета 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Общий объем  финансирования подпрограммы 2 в 2015 - 2025 годах за счет всех источников финансирования составит 100 941,0 тыс. рублей.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финансирования подпрограммы 2 в 2015 - 2025 годах </w:t>
            </w: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составит 100 371,0  тыс. рублей, в том числе по годам реализации: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2015 год –  7 406,0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 год –  7 085,0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 год –  8 025,0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 год –  9 282,0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 год –10 652,0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 год –  9 894,0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 13 837,0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  </w:t>
            </w:r>
            <w:r w:rsidRPr="00B25B50">
              <w:rPr>
                <w:rFonts w:ascii="Times New Roman" w:hAnsi="Times New Roman"/>
                <w:bCs/>
                <w:sz w:val="28"/>
                <w:szCs w:val="28"/>
              </w:rPr>
              <w:t>11 2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   13 129,0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   8 187,0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   1 647,0  тыс. рублей;</w:t>
            </w:r>
          </w:p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Планируемый объем финансирования мероприятий подпрограммы 2 в 2015 - 2025 годах за счет средств областного бюджета составит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570,0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 рублей</w:t>
            </w:r>
          </w:p>
        </w:tc>
      </w:tr>
      <w:tr w:rsidR="00C8597C" w:rsidTr="009724C1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Конечные результаты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597C" w:rsidRDefault="00C8597C" w:rsidP="009724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2025 году планируется рост пассажирооборота транспортом общего пользования до 1470 тыс.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пассажиро-километров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C8597C" w:rsidRDefault="00C8597C" w:rsidP="00C8597C">
      <w:pPr>
        <w:sectPr w:rsidR="00C8597C" w:rsidSect="00257685">
          <w:pgSz w:w="11906" w:h="16838"/>
          <w:pgMar w:top="567" w:right="851" w:bottom="1134" w:left="1418" w:header="0" w:footer="0" w:gutter="0"/>
          <w:cols w:space="720"/>
          <w:formProt w:val="0"/>
          <w:docGrid w:linePitch="299" w:charSpace="-2049"/>
        </w:sectPr>
      </w:pPr>
    </w:p>
    <w:p w:rsidR="00C8597C" w:rsidRDefault="00C8597C" w:rsidP="00C859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Характеристика сферы реализации подпрограммы 2, описание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Пассажирский автомобильный транспорт, являясь наиболее массовым и самым доступным видом транспорта, связывает населенные пункты между собой, являясь для большинства из них единственным видом транспорта.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последние годы наблюдается снижение пассажиропотока автобусными пассажирскими перевозками.</w:t>
      </w:r>
    </w:p>
    <w:p w:rsidR="00C8597C" w:rsidRPr="001E2C57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2C57">
        <w:rPr>
          <w:rFonts w:ascii="Times New Roman" w:hAnsi="Times New Roman"/>
          <w:bCs/>
          <w:sz w:val="28"/>
          <w:szCs w:val="28"/>
        </w:rPr>
        <w:t>В 2019 году – 87,2 тыс. человек, в 2020 году – 75,1 тыс. человек,</w:t>
      </w:r>
    </w:p>
    <w:p w:rsidR="00C8597C" w:rsidRPr="001E2C57" w:rsidRDefault="00C8597C" w:rsidP="00C859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2C57">
        <w:rPr>
          <w:rFonts w:ascii="Times New Roman" w:hAnsi="Times New Roman"/>
          <w:bCs/>
          <w:sz w:val="28"/>
          <w:szCs w:val="28"/>
        </w:rPr>
        <w:t xml:space="preserve">в 2021 году – 75,1 тыс. человек, в 2022 году – 85,6 тыс. человек.    Пассажирооборот автобусных перевозок за период 2022 составил </w:t>
      </w:r>
      <w:r w:rsidRPr="001E2C57">
        <w:rPr>
          <w:rFonts w:ascii="Times New Roman" w:hAnsi="Times New Roman"/>
          <w:sz w:val="28"/>
          <w:szCs w:val="28"/>
        </w:rPr>
        <w:t xml:space="preserve">1346,8  </w:t>
      </w:r>
      <w:r w:rsidRPr="001E2C57">
        <w:rPr>
          <w:rFonts w:ascii="Times New Roman" w:hAnsi="Times New Roman"/>
          <w:bCs/>
          <w:sz w:val="28"/>
          <w:szCs w:val="28"/>
        </w:rPr>
        <w:t xml:space="preserve">тыс. </w:t>
      </w:r>
      <w:proofErr w:type="spellStart"/>
      <w:r w:rsidRPr="001E2C57">
        <w:rPr>
          <w:rFonts w:ascii="Times New Roman" w:hAnsi="Times New Roman"/>
          <w:bCs/>
          <w:sz w:val="28"/>
          <w:szCs w:val="28"/>
        </w:rPr>
        <w:t>пассажиро-километров</w:t>
      </w:r>
      <w:proofErr w:type="spellEnd"/>
      <w:r w:rsidRPr="001E2C57">
        <w:rPr>
          <w:rFonts w:ascii="Times New Roman" w:hAnsi="Times New Roman"/>
          <w:bCs/>
          <w:sz w:val="28"/>
          <w:szCs w:val="28"/>
        </w:rPr>
        <w:t>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ситуация объясняется возросшим уровнем автомобилизации населения. Количество личного транспорта за 2015-2025 годы возросло на  3 процента, а количество транспортных средств общественного транспорта осталось на прежнем уровне. При этом количество автобусных маршрутов  возросло незначительно.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Белгородской области от 14 января 2008 года № 183 «О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межмуниципальном сообщении» организация транспортного обслуживания населения по маршрутам регулярных перевозок в пригородном и  межмуниципальном сообщении осуществляется </w:t>
      </w:r>
    </w:p>
    <w:p w:rsidR="00C8597C" w:rsidRDefault="00C8597C" w:rsidP="00C85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Ровеньского района, что позволяет рациональнее организовывать маршрутную сеть с учетом муниципальных маршрутов, а также более оперативно и эффективно решать вопросы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осуществлением перевозок по пригородным внутри муниципальным и межмуниципальным маршрутам, быстрее реагировать на потребности населения в транспортном обслуживании.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пригородном внутри муниципальном и межмуниципальном сообщении автобусные перевозки организованы по 14 маршрутам.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населения автомобильным транспортом осуществляется на основании договора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заключенного между администрацией Ровеньского  района и ОАО «Ровеньская АК-1468» по регулируемому тарифу с возмещением выпадающих доходов перевозчика из средств местного бюджета.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подпрограмма призвана создать необходимые условия для организации транспортного обслуживания населения, на территории Ровеньского района.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Цель, задачи, сроки и этапы реализации подпрограммы 2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Приоритеты муниципальной политики в сфере реализации муниципальной программы и подпрограммы 2 определены в </w:t>
      </w:r>
      <w:hyperlink r:id="rId8">
        <w:r>
          <w:rPr>
            <w:rStyle w:val="-"/>
            <w:bCs/>
            <w:sz w:val="28"/>
            <w:szCs w:val="28"/>
          </w:rPr>
          <w:t>Стратегии</w:t>
        </w:r>
      </w:hyperlink>
      <w:r>
        <w:rPr>
          <w:rStyle w:val="-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социально-экономического развития Ровеньского района на период до 2021 года.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Исходя из стратегических приоритетов, целью подпрограммы 2 является создание условий для устойчивого функционирования транспортной системы в части пассажирских перевозок в </w:t>
      </w:r>
      <w:proofErr w:type="spellStart"/>
      <w:r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указанной цели необходимо решить задачу создания условий для организации транспортного обслуживания населения.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реализации подпрограммы 2: 2015 - 2025 годы, реализуется в один этап.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Обоснование выделения системы мероприятий и краткое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основных мероприятий подпрограммы 2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 подпрограммы 2 представляет собой комплекс мероприятий, направленных на создание условий по организации транспортного обслуживания населения автомобильным транспортом.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решения задачи «Создание условий для организации транспортного обслуживания населения» будут реализованы следующие основные мероприятия: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 «Обеспечение равной доступности услуг общественного транспорта на территории Ровеньского района»;</w:t>
      </w: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мероприятий будет направлена на обеспечение проезда студентов, аспирантов и учащихся учебных заведений области; </w:t>
      </w:r>
      <w:r>
        <w:rPr>
          <w:rFonts w:ascii="Times New Roman" w:hAnsi="Times New Roman"/>
          <w:color w:val="000000"/>
          <w:sz w:val="28"/>
          <w:szCs w:val="28"/>
        </w:rPr>
        <w:t>на покрытие убытков по организации транспортного обслуживания на внутри муниципальном пригородном сообщении</w:t>
      </w:r>
      <w:r>
        <w:rPr>
          <w:rFonts w:ascii="Times New Roman" w:hAnsi="Times New Roman"/>
          <w:sz w:val="28"/>
          <w:szCs w:val="28"/>
        </w:rPr>
        <w:t>.</w:t>
      </w:r>
    </w:p>
    <w:p w:rsidR="00C8597C" w:rsidRDefault="00C8597C" w:rsidP="00C8597C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Прогноз показателей конечного результата</w:t>
      </w:r>
    </w:p>
    <w:p w:rsidR="00C8597C" w:rsidRDefault="00C8597C" w:rsidP="00C85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реализации подпрограммы 2.</w:t>
      </w:r>
    </w:p>
    <w:p w:rsidR="00C8597C" w:rsidRDefault="00C8597C" w:rsidP="00C85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основных мероприятий подпрограммы 2 предполагается достижение роста пассажирооборота транспортом общего пользования до </w:t>
      </w:r>
      <w:r>
        <w:rPr>
          <w:rFonts w:ascii="Times New Roman" w:hAnsi="Times New Roman"/>
          <w:bCs/>
          <w:sz w:val="28"/>
          <w:szCs w:val="28"/>
        </w:rPr>
        <w:t xml:space="preserve">2400, 0тыс. </w:t>
      </w:r>
      <w:proofErr w:type="spellStart"/>
      <w:r>
        <w:rPr>
          <w:rFonts w:ascii="Times New Roman" w:hAnsi="Times New Roman"/>
          <w:bCs/>
          <w:sz w:val="28"/>
          <w:szCs w:val="28"/>
        </w:rPr>
        <w:t>пассажиро-километров</w:t>
      </w:r>
      <w:proofErr w:type="spellEnd"/>
      <w:r>
        <w:rPr>
          <w:rFonts w:ascii="Times New Roman" w:hAnsi="Times New Roman"/>
          <w:sz w:val="28"/>
          <w:szCs w:val="28"/>
        </w:rPr>
        <w:t>, что обеспечит устойчивое функционирование транспортной системы, качественное осуществление пассажирских перевозок и перемещение товаров (грузов).</w:t>
      </w:r>
    </w:p>
    <w:p w:rsidR="00C8597C" w:rsidRDefault="00C8597C" w:rsidP="00C8597C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Сведения о значении показателей конечного и непосредственного результатов представлены в приложении № 1 к муниципальной программе</w:t>
      </w:r>
      <w:proofErr w:type="gramEnd"/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Ресурсное обеспечение подпрограммы 2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разрезе главных распорядителей средств областного и местного бюджета, основных мероприятий, а также по годам реализации подпрограммы 2)</w:t>
      </w: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Планируемые объемы финансирования подпрограммы 2 в разрезе источников финансирования по годам реализации представлены в таблице. </w:t>
      </w:r>
    </w:p>
    <w:p w:rsidR="00C8597C" w:rsidRDefault="00C8597C" w:rsidP="00C8597C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sz w:val="20"/>
          <w:szCs w:val="20"/>
        </w:rPr>
      </w:pPr>
    </w:p>
    <w:p w:rsidR="00C8597C" w:rsidRDefault="00C8597C" w:rsidP="00C8597C">
      <w:pPr>
        <w:spacing w:after="0" w:line="240" w:lineRule="auto"/>
        <w:ind w:firstLine="709"/>
        <w:jc w:val="righ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Таблица 5</w:t>
      </w:r>
    </w:p>
    <w:p w:rsidR="00C8597C" w:rsidRDefault="00C8597C" w:rsidP="00C8597C">
      <w:pPr>
        <w:spacing w:after="0" w:line="240" w:lineRule="auto"/>
        <w:ind w:firstLine="709"/>
        <w:jc w:val="right"/>
        <w:rPr>
          <w:rFonts w:ascii="Times New Roman" w:hAnsi="Times New Roman" w:cs="Arial"/>
          <w:bCs/>
          <w:sz w:val="16"/>
          <w:szCs w:val="16"/>
        </w:rPr>
      </w:pPr>
    </w:p>
    <w:p w:rsidR="00C8597C" w:rsidRDefault="00C8597C" w:rsidP="00C8597C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Планируемые объемы финансирования подпрограммы 2</w:t>
      </w:r>
    </w:p>
    <w:p w:rsidR="00E7402A" w:rsidRDefault="00E7402A" w:rsidP="00C8597C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C8597C" w:rsidRDefault="00C8597C" w:rsidP="00C8597C">
      <w:pPr>
        <w:spacing w:after="0" w:line="240" w:lineRule="auto"/>
        <w:jc w:val="righ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тыс. рублей</w:t>
      </w:r>
    </w:p>
    <w:tbl>
      <w:tblPr>
        <w:tblW w:w="9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28"/>
        <w:gridCol w:w="1350"/>
        <w:gridCol w:w="1110"/>
        <w:gridCol w:w="1274"/>
        <w:gridCol w:w="2178"/>
        <w:gridCol w:w="1874"/>
        <w:gridCol w:w="1171"/>
      </w:tblGrid>
      <w:tr w:rsidR="00C8597C" w:rsidTr="009724C1">
        <w:trPr>
          <w:trHeight w:val="20"/>
          <w:tblHeader/>
        </w:trPr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9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C8597C" w:rsidTr="009724C1">
        <w:trPr>
          <w:trHeight w:val="20"/>
          <w:tblHeader/>
        </w:trPr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Федераль-ный</w:t>
            </w:r>
            <w:proofErr w:type="spellEnd"/>
            <w:proofErr w:type="gramEnd"/>
          </w:p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Област-ной</w:t>
            </w:r>
            <w:proofErr w:type="spellEnd"/>
            <w:proofErr w:type="gramEnd"/>
          </w:p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Террито-риальныевнебюд-жетные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</w:t>
            </w:r>
          </w:p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8597C" w:rsidTr="009724C1">
        <w:trPr>
          <w:trHeight w:val="20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7 406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7 406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7 085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7 085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8 025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8 025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9 282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9 282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10 652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10 652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9 894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9 958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Pr="009D4F13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13 837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13 911,1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82,8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Pr="006A393D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11 22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Pr="00187996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11 309.8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13 129,2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13 245,6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8 186,7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8 303,4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1 647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1 763,4</w:t>
            </w:r>
          </w:p>
        </w:tc>
      </w:tr>
      <w:tr w:rsidR="00C8597C" w:rsidTr="009724C1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597C" w:rsidRDefault="00C8597C" w:rsidP="00972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Pr="00187996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100 371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Default="00C8597C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597C" w:rsidRPr="00CB3263" w:rsidRDefault="00C8597C" w:rsidP="009724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100 941,3</w:t>
            </w:r>
          </w:p>
        </w:tc>
      </w:tr>
    </w:tbl>
    <w:p w:rsidR="00C8597C" w:rsidRDefault="00C8597C" w:rsidP="00C8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597C" w:rsidRDefault="00C8597C" w:rsidP="00C8597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муниципальной программы за счет средств местного бюджета по годам представлены соответственно в приложениях № 3 и № 4 к  муниципальной программе.</w:t>
      </w:r>
    </w:p>
    <w:p w:rsidR="00C8597C" w:rsidRDefault="00C8597C" w:rsidP="00C8597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финансового обеспечения подпрограммы 2 подлежит ежегодному уточнению в рамках подготовки проекта бюджета Ровеньского района на очередной финансовый год и плановый период.</w:t>
      </w:r>
    </w:p>
    <w:p w:rsidR="00C8597C" w:rsidRDefault="00C8597C" w:rsidP="00C8597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Прогноз показателей конечного результата</w:t>
      </w:r>
    </w:p>
    <w:p w:rsidR="00C8597C" w:rsidRDefault="00C8597C" w:rsidP="00C85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реализации подпрограммы 2.</w:t>
      </w:r>
    </w:p>
    <w:p w:rsidR="00C8597C" w:rsidRDefault="00C8597C" w:rsidP="00C85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8597C" w:rsidRDefault="00C8597C" w:rsidP="00C859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основных мероприятий подпрограммы 2 предполагается достижение роста пассажирооборота транспортом общего пользования до </w:t>
      </w:r>
      <w:r>
        <w:rPr>
          <w:rFonts w:ascii="Times New Roman" w:hAnsi="Times New Roman"/>
          <w:bCs/>
          <w:sz w:val="28"/>
          <w:szCs w:val="28"/>
        </w:rPr>
        <w:t xml:space="preserve">2400, 0 тыс. </w:t>
      </w:r>
      <w:proofErr w:type="spellStart"/>
      <w:r>
        <w:rPr>
          <w:rFonts w:ascii="Times New Roman" w:hAnsi="Times New Roman"/>
          <w:bCs/>
          <w:sz w:val="28"/>
          <w:szCs w:val="28"/>
        </w:rPr>
        <w:t>пассажиро-километров</w:t>
      </w:r>
      <w:proofErr w:type="spellEnd"/>
      <w:r>
        <w:rPr>
          <w:rFonts w:ascii="Times New Roman" w:hAnsi="Times New Roman"/>
          <w:sz w:val="28"/>
          <w:szCs w:val="28"/>
        </w:rPr>
        <w:t>, что обеспечит устойчивое функционирование транспортной системы, качественное осуществление пассажирских перевозок и перемещение товаров (грузов).</w:t>
      </w:r>
    </w:p>
    <w:p w:rsidR="005F26CD" w:rsidRDefault="00C8597C" w:rsidP="00C8597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Сведения о значении показателей конечного и непосредственного результатов представлены в приложении № 1 к муниципальной программ</w:t>
      </w:r>
      <w:r w:rsidR="00E7402A">
        <w:rPr>
          <w:rFonts w:ascii="Times New Roman" w:hAnsi="Times New Roman"/>
          <w:sz w:val="28"/>
          <w:szCs w:val="28"/>
        </w:rPr>
        <w:t>е.</w:t>
      </w:r>
      <w:proofErr w:type="gramEnd"/>
    </w:p>
    <w:p w:rsidR="005F26CD" w:rsidRDefault="005F26CD" w:rsidP="005F26C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5936" w:rsidRDefault="00DB5936" w:rsidP="005F26CD">
      <w:pPr>
        <w:spacing w:after="0"/>
      </w:pPr>
    </w:p>
    <w:p w:rsidR="008C7C85" w:rsidRDefault="008C7C85" w:rsidP="005F26CD">
      <w:pPr>
        <w:spacing w:after="0"/>
      </w:pPr>
    </w:p>
    <w:p w:rsidR="008C7C85" w:rsidRDefault="008C7C85" w:rsidP="005F26CD">
      <w:pPr>
        <w:spacing w:after="0"/>
        <w:sectPr w:rsidR="008C7C85" w:rsidSect="005F26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</w:p>
    <w:p w:rsidR="008C7C85" w:rsidRPr="008C7C85" w:rsidRDefault="008C7C85" w:rsidP="008C7C85">
      <w:pPr>
        <w:jc w:val="right"/>
        <w:rPr>
          <w:rFonts w:ascii="Times New Roman" w:hAnsi="Times New Roman"/>
          <w:b/>
          <w:sz w:val="24"/>
          <w:szCs w:val="24"/>
        </w:rPr>
      </w:pPr>
      <w:r w:rsidRPr="008C7C85">
        <w:rPr>
          <w:rFonts w:ascii="Times New Roman" w:hAnsi="Times New Roman"/>
          <w:b/>
          <w:sz w:val="24"/>
          <w:szCs w:val="24"/>
        </w:rPr>
        <w:t>«Совершенствование и развитие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 xml:space="preserve">транспортной системы и 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 xml:space="preserve">дорожной сети 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>Ровеньского района»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 xml:space="preserve">Система основных мероприятий (мероприятий) и </w:t>
      </w:r>
    </w:p>
    <w:p w:rsidR="008C7C85" w:rsidRPr="008C7C85" w:rsidRDefault="008C7C85" w:rsidP="008C7C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 xml:space="preserve">показателей муниципальной программы на </w:t>
      </w:r>
      <w:r w:rsidRPr="008C7C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C85">
        <w:rPr>
          <w:rFonts w:ascii="Times New Roman" w:hAnsi="Times New Roman" w:cs="Times New Roman"/>
          <w:b/>
          <w:sz w:val="24"/>
          <w:szCs w:val="24"/>
        </w:rPr>
        <w:t xml:space="preserve"> этап реализации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8C7C8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8C7C85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4"/>
        <w:gridCol w:w="2118"/>
        <w:gridCol w:w="1949"/>
        <w:gridCol w:w="1418"/>
        <w:gridCol w:w="1559"/>
        <w:gridCol w:w="2268"/>
        <w:gridCol w:w="898"/>
        <w:gridCol w:w="898"/>
        <w:gridCol w:w="899"/>
        <w:gridCol w:w="898"/>
        <w:gridCol w:w="898"/>
        <w:gridCol w:w="899"/>
      </w:tblGrid>
      <w:tr w:rsidR="008C7C85" w:rsidRPr="008C7C85" w:rsidTr="009724C1">
        <w:trPr>
          <w:trHeight w:val="645"/>
          <w:tblHeader/>
        </w:trPr>
        <w:tc>
          <w:tcPr>
            <w:tcW w:w="494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390" w:type="dxa"/>
            <w:gridSpan w:val="6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показателя конечного и </w:t>
            </w:r>
          </w:p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непосредственного результата</w:t>
            </w:r>
          </w:p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 по годам реализации </w:t>
            </w:r>
          </w:p>
        </w:tc>
      </w:tr>
      <w:tr w:rsidR="008C7C85" w:rsidRPr="008C7C85" w:rsidTr="009724C1">
        <w:trPr>
          <w:trHeight w:val="348"/>
          <w:tblHeader/>
        </w:trPr>
        <w:tc>
          <w:tcPr>
            <w:tcW w:w="494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89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89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trike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898" w:type="dxa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898" w:type="dxa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899" w:type="dxa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8C7C85" w:rsidRPr="008C7C85" w:rsidTr="009724C1">
        <w:trPr>
          <w:trHeight w:val="32"/>
          <w:tblHeader/>
        </w:trPr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98" w:type="dxa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9" w:type="dxa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8C7C85" w:rsidRPr="008C7C85" w:rsidTr="009724C1"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  </w:t>
            </w: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  </w:t>
            </w: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Совершенствование и развитие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транспортной системы и дорожной сети Ровеньского района 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с твердым покрытием в общей протяженности автодорог общего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95,83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96,8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97,85</w:t>
            </w:r>
          </w:p>
        </w:tc>
      </w:tr>
      <w:tr w:rsidR="008C7C85" w:rsidRPr="008C7C85" w:rsidTr="009724C1"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Пассажирооборот транспортом общего пользования, тыс. пасс</w:t>
            </w:r>
            <w:proofErr w:type="gramStart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C85" w:rsidRPr="008C7C85" w:rsidTr="009724C1">
        <w:trPr>
          <w:trHeight w:val="1959"/>
        </w:trPr>
        <w:tc>
          <w:tcPr>
            <w:tcW w:w="494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    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2015-2020г.г.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массовой жилищной застройки с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твердым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2,02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</w:tr>
      <w:tr w:rsidR="008C7C85" w:rsidRPr="008C7C85" w:rsidTr="009724C1">
        <w:trPr>
          <w:trHeight w:val="2059"/>
        </w:trPr>
        <w:tc>
          <w:tcPr>
            <w:tcW w:w="494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2,59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8C7C85" w:rsidRPr="008C7C85" w:rsidTr="009724C1">
        <w:trPr>
          <w:trHeight w:val="452"/>
        </w:trPr>
        <w:tc>
          <w:tcPr>
            <w:tcW w:w="494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Пассажирооборот транспортом общего пользования, тыс. пасс</w:t>
            </w:r>
            <w:proofErr w:type="gramStart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8C7C85" w:rsidRPr="008C7C85" w:rsidTr="009724C1">
        <w:trPr>
          <w:trHeight w:val="368"/>
        </w:trPr>
        <w:tc>
          <w:tcPr>
            <w:tcW w:w="494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2015-2020г.г.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построенных автомобильных дорог местного значения, относящихся к улично-дорожной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сети населенных пунктов района  и в микрорайонах  массовой жилищной застройки с твердым покрытием,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2,02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</w:tr>
      <w:tr w:rsidR="008C7C85" w:rsidRPr="008C7C85" w:rsidTr="009724C1">
        <w:trPr>
          <w:trHeight w:val="285"/>
        </w:trPr>
        <w:tc>
          <w:tcPr>
            <w:tcW w:w="494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2,59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8C7C85" w:rsidRPr="008C7C85" w:rsidTr="009724C1">
        <w:trPr>
          <w:trHeight w:val="285"/>
        </w:trPr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</w:t>
            </w:r>
            <w:proofErr w:type="spellStart"/>
            <w:r w:rsidRPr="008C7C85">
              <w:rPr>
                <w:rFonts w:ascii="Times New Roman" w:hAnsi="Times New Roman"/>
                <w:sz w:val="24"/>
                <w:szCs w:val="24"/>
              </w:rPr>
              <w:t>пльзования</w:t>
            </w:r>
            <w:proofErr w:type="spellEnd"/>
            <w:r w:rsidRPr="008C7C85">
              <w:rPr>
                <w:rFonts w:ascii="Times New Roman" w:hAnsi="Times New Roman"/>
                <w:sz w:val="24"/>
                <w:szCs w:val="24"/>
              </w:rPr>
              <w:t xml:space="preserve"> с твердым покрытием в общей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протяженности автодорог общего пользования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95,83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96,8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97,85</w:t>
            </w:r>
          </w:p>
        </w:tc>
      </w:tr>
      <w:tr w:rsidR="008C7C85" w:rsidRPr="008C7C85" w:rsidTr="009724C1">
        <w:trPr>
          <w:trHeight w:val="307"/>
        </w:trPr>
        <w:tc>
          <w:tcPr>
            <w:tcW w:w="494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tabs>
                <w:tab w:val="left" w:pos="263"/>
              </w:tabs>
              <w:ind w:lef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Протяженность автодорог и мостов местного значения, относящихся к улично-дорожной сети населенных пунктов района, подлежащих содержанию,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444,0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453,3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456,8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457,0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464,3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468,8</w:t>
            </w:r>
          </w:p>
        </w:tc>
      </w:tr>
      <w:tr w:rsidR="008C7C85" w:rsidRPr="008C7C85" w:rsidTr="009724C1">
        <w:trPr>
          <w:trHeight w:val="591"/>
        </w:trPr>
        <w:tc>
          <w:tcPr>
            <w:tcW w:w="494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tabs>
                <w:tab w:val="left" w:pos="263"/>
              </w:tabs>
              <w:ind w:lef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Протяженность автодорог местного значения, относящихся к улично-дорожной сети населенных пунктов района, подлежащих ямочному   ремонту,  м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2166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8C7C85" w:rsidRPr="008C7C85" w:rsidTr="009724C1"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</w:t>
            </w:r>
            <w:r w:rsidRPr="008C7C8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1.2.</w:t>
            </w: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массовой жилищной застройки с твердым покрытием,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2,02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</w:tr>
      <w:tr w:rsidR="008C7C85" w:rsidRPr="008C7C85" w:rsidTr="009724C1"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2.1. </w:t>
            </w: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и ремонт автомобильных дорог местного значения, относящихся  к улично-дорожной сети населенных пунктов района»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 района,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2,59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8C7C85" w:rsidRPr="008C7C85" w:rsidTr="009724C1"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</w:t>
            </w:r>
          </w:p>
          <w:p w:rsidR="008C7C85" w:rsidRPr="008C7C85" w:rsidRDefault="008C7C85" w:rsidP="009724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85" w:rsidRPr="008C7C85" w:rsidRDefault="008C7C85" w:rsidP="009724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85" w:rsidRPr="008C7C85" w:rsidRDefault="008C7C85" w:rsidP="009724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транспортной системы»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Пассажирооборот транспортом общего пользования, тыс. пасс</w:t>
            </w:r>
            <w:proofErr w:type="gramStart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8C7C85" w:rsidRPr="008C7C85" w:rsidTr="009724C1">
        <w:tc>
          <w:tcPr>
            <w:tcW w:w="494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равной доступности услуг общественного транспорта на пригородных маршрутах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Количество межмуниципальных пригородных маршрутов, штук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C7C85" w:rsidRPr="008C7C85" w:rsidRDefault="008C7C85" w:rsidP="008C7C8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 xml:space="preserve">Система основных мероприятий (мероприятий) и </w:t>
      </w:r>
    </w:p>
    <w:p w:rsidR="008C7C85" w:rsidRPr="008C7C85" w:rsidRDefault="008C7C85" w:rsidP="008C7C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 xml:space="preserve">показателей муниципальной программы на </w:t>
      </w:r>
      <w:r w:rsidRPr="008C7C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7C85">
        <w:rPr>
          <w:rFonts w:ascii="Times New Roman" w:hAnsi="Times New Roman" w:cs="Times New Roman"/>
          <w:b/>
          <w:sz w:val="24"/>
          <w:szCs w:val="24"/>
        </w:rPr>
        <w:t xml:space="preserve"> этап реализации</w:t>
      </w: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7C8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8C7C85">
        <w:rPr>
          <w:rFonts w:ascii="Times New Roman" w:hAnsi="Times New Roman" w:cs="Times New Roman"/>
          <w:sz w:val="24"/>
          <w:szCs w:val="24"/>
          <w:lang w:val="en-US"/>
        </w:rPr>
        <w:t>2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3"/>
        <w:gridCol w:w="2117"/>
        <w:gridCol w:w="1948"/>
        <w:gridCol w:w="1418"/>
        <w:gridCol w:w="1559"/>
        <w:gridCol w:w="2267"/>
        <w:gridCol w:w="1078"/>
        <w:gridCol w:w="1079"/>
        <w:gridCol w:w="1079"/>
        <w:gridCol w:w="1079"/>
        <w:gridCol w:w="1079"/>
      </w:tblGrid>
      <w:tr w:rsidR="008C7C85" w:rsidRPr="008C7C85" w:rsidTr="009724C1">
        <w:trPr>
          <w:trHeight w:val="645"/>
          <w:tblHeader/>
        </w:trPr>
        <w:tc>
          <w:tcPr>
            <w:tcW w:w="493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муниципальной программы, подпрограмм, </w:t>
            </w:r>
            <w:r w:rsidRPr="008C7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Ответственный исполнитель (соисполнитель, участник), </w:t>
            </w:r>
            <w:r w:rsidRPr="008C7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 за реализацию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реализации (начало, завершение)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394" w:type="dxa"/>
            <w:gridSpan w:val="5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показателя конечного и </w:t>
            </w:r>
          </w:p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непосредственного результата</w:t>
            </w:r>
          </w:p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 по годам реализации </w:t>
            </w:r>
          </w:p>
        </w:tc>
      </w:tr>
      <w:tr w:rsidR="008C7C85" w:rsidRPr="008C7C85" w:rsidTr="009724C1">
        <w:trPr>
          <w:trHeight w:val="348"/>
          <w:tblHeader/>
        </w:trPr>
        <w:tc>
          <w:tcPr>
            <w:tcW w:w="493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7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79" w:type="dxa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79" w:type="dxa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8C7C85" w:rsidRPr="008C7C85" w:rsidTr="009724C1">
        <w:trPr>
          <w:trHeight w:val="32"/>
          <w:tblHeader/>
        </w:trPr>
        <w:tc>
          <w:tcPr>
            <w:tcW w:w="493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17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7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9" w:type="dxa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C8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C7C85" w:rsidRPr="008C7C85" w:rsidTr="009724C1">
        <w:tc>
          <w:tcPr>
            <w:tcW w:w="493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  </w:t>
            </w: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  </w:t>
            </w:r>
          </w:p>
        </w:tc>
        <w:tc>
          <w:tcPr>
            <w:tcW w:w="194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«Муниципальная программа «Совершенствование и развитие</w:t>
            </w:r>
          </w:p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транспортной системы и дорожной сети Ровеньского района»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Доля автомобильных дорог  местного значения, относящихся к улично-дорожной сети населенных пунктов, соответствующих нормативным требованиям к транспортно-эксплуатационным показателям, в общей протяженности автомобильных дорог,     в процентах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97,85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97,86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97,85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98,2</w:t>
            </w:r>
          </w:p>
        </w:tc>
      </w:tr>
      <w:tr w:rsidR="008C7C85" w:rsidRPr="008C7C85" w:rsidTr="009724C1">
        <w:trPr>
          <w:trHeight w:val="1959"/>
        </w:trPr>
        <w:tc>
          <w:tcPr>
            <w:tcW w:w="493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    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2021-2025г.г.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Общая протяженность построенных автомобильных дорог местного значения, относящихся к улично-дорожной сети населенных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 района  и в микрорайонах  массовой жилищной застройки с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твердым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C85" w:rsidRPr="008C7C85" w:rsidTr="009724C1">
        <w:trPr>
          <w:trHeight w:val="2059"/>
        </w:trPr>
        <w:tc>
          <w:tcPr>
            <w:tcW w:w="493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28,3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</w:tr>
      <w:tr w:rsidR="008C7C85" w:rsidRPr="008C7C85" w:rsidTr="009724C1">
        <w:trPr>
          <w:trHeight w:val="452"/>
        </w:trPr>
        <w:tc>
          <w:tcPr>
            <w:tcW w:w="493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Пассажирооборот транспортом общего пользования, тыс. пасс</w:t>
            </w:r>
            <w:proofErr w:type="gramStart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8C7C85" w:rsidRPr="008C7C85" w:rsidTr="009724C1">
        <w:trPr>
          <w:trHeight w:val="368"/>
        </w:trPr>
        <w:tc>
          <w:tcPr>
            <w:tcW w:w="493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«Совершенствование и развитие </w:t>
            </w:r>
            <w:r w:rsidRPr="008C7C8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2021-2025г.г.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Общая протяженность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построенных автомобильных дорог местного значения, относящихся к улично-дорожной сети населенных пунктов района  и в микрорайонах  массовой жилищной застройки с твердым покрытием,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0,5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C85" w:rsidRPr="008C7C85" w:rsidTr="009724C1">
        <w:trPr>
          <w:trHeight w:val="285"/>
        </w:trPr>
        <w:tc>
          <w:tcPr>
            <w:tcW w:w="493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28,3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</w:tr>
      <w:tr w:rsidR="008C7C85" w:rsidRPr="008C7C85" w:rsidTr="009724C1">
        <w:trPr>
          <w:trHeight w:val="307"/>
        </w:trPr>
        <w:tc>
          <w:tcPr>
            <w:tcW w:w="493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tabs>
                <w:tab w:val="left" w:pos="263"/>
              </w:tabs>
              <w:ind w:lef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Протяженность автодорог и мостов местного значения, относящихся к улично-дорожной сети населенных пунктов района, подлежащих содержанию,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465,5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466,9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468,6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470,7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471,2</w:t>
            </w:r>
          </w:p>
        </w:tc>
      </w:tr>
      <w:tr w:rsidR="008C7C85" w:rsidRPr="008C7C85" w:rsidTr="009724C1">
        <w:trPr>
          <w:trHeight w:val="591"/>
        </w:trPr>
        <w:tc>
          <w:tcPr>
            <w:tcW w:w="493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tabs>
                <w:tab w:val="left" w:pos="263"/>
              </w:tabs>
              <w:ind w:left="-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Протяженность автодорог местного значения, относящихся к улично-дорожной сети населенных пунктов района, подлежащих ямочному   ремонту,  м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2170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1880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2200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1780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1640</w:t>
            </w:r>
          </w:p>
        </w:tc>
      </w:tr>
      <w:tr w:rsidR="008C7C85" w:rsidRPr="008C7C85" w:rsidTr="009724C1">
        <w:tc>
          <w:tcPr>
            <w:tcW w:w="493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</w:t>
            </w:r>
            <w:r w:rsidRPr="008C7C8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1.2.</w:t>
            </w:r>
          </w:p>
        </w:tc>
        <w:tc>
          <w:tcPr>
            <w:tcW w:w="1948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(реконструкция) автомобильных дорог общего </w:t>
            </w:r>
            <w:r w:rsidRPr="008C7C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Общая протяженность построенных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автомобильных дорог местного значения, относящихся к улично-дорожной сети населенных пунктов района  и в микрорайонах  массовой жилищной застройки с твердым покрытием,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0,96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C85" w:rsidRPr="008C7C85" w:rsidTr="009724C1">
        <w:tc>
          <w:tcPr>
            <w:tcW w:w="493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2.1. </w:t>
            </w:r>
          </w:p>
        </w:tc>
        <w:tc>
          <w:tcPr>
            <w:tcW w:w="1948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и ремонт автомобильных дорог местного значения, относящихся  к улично-дорожной сети населенных пунктов района»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28,3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</w:tr>
      <w:tr w:rsidR="008C7C85" w:rsidRPr="008C7C85" w:rsidTr="009724C1">
        <w:tc>
          <w:tcPr>
            <w:tcW w:w="493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</w:t>
            </w:r>
          </w:p>
          <w:p w:rsidR="008C7C85" w:rsidRPr="008C7C85" w:rsidRDefault="008C7C85" w:rsidP="009724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85" w:rsidRPr="008C7C85" w:rsidRDefault="008C7C85" w:rsidP="009724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85" w:rsidRPr="008C7C85" w:rsidRDefault="008C7C85" w:rsidP="009724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8C7C85" w:rsidRPr="008C7C85" w:rsidRDefault="008C7C85" w:rsidP="009724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транспортной системы»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Пассажирооборот транспортом общего пользования, тыс. пасс</w:t>
            </w:r>
            <w:proofErr w:type="gramStart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8C7C85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8C7C85" w:rsidRPr="008C7C85" w:rsidTr="009724C1">
        <w:tc>
          <w:tcPr>
            <w:tcW w:w="493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8C7C85" w:rsidRPr="008C7C85" w:rsidRDefault="008C7C85" w:rsidP="00972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7C8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равной доступности услуг общественного транспорта на пригородных маршрутах</w:t>
            </w:r>
          </w:p>
        </w:tc>
        <w:tc>
          <w:tcPr>
            <w:tcW w:w="1418" w:type="dxa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Количество межмуниципальных пригородных маршрутов, штук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vAlign w:val="center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C7C85" w:rsidRPr="008C7C85" w:rsidRDefault="008C7C85" w:rsidP="008C7C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8C7C8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C7C85" w:rsidRDefault="008C7C85" w:rsidP="008C7C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C7C85" w:rsidRDefault="008C7C85" w:rsidP="008C7C85">
      <w:pPr>
        <w:pStyle w:val="ConsPlusCel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и развитие </w:t>
      </w:r>
    </w:p>
    <w:p w:rsidR="008C7C85" w:rsidRDefault="008C7C85" w:rsidP="00E7402A">
      <w:pPr>
        <w:pStyle w:val="ConsPlusCel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дорожной сети»</w:t>
      </w:r>
      <w:bookmarkStart w:id="0" w:name="Par2698"/>
      <w:bookmarkEnd w:id="0"/>
    </w:p>
    <w:p w:rsidR="00E7402A" w:rsidRDefault="00E7402A" w:rsidP="00E7402A">
      <w:pPr>
        <w:pStyle w:val="ConsPlusCel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402A" w:rsidRPr="00E7402A" w:rsidRDefault="00E7402A" w:rsidP="00E740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C7C85" w:rsidRDefault="008C7C85" w:rsidP="008C7C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меры правового регулирования</w:t>
      </w:r>
    </w:p>
    <w:p w:rsidR="008C7C85" w:rsidRDefault="008C7C85" w:rsidP="008C7C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8C7C85" w:rsidRDefault="008C7C85" w:rsidP="008C7C8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/>
      </w:tblPr>
      <w:tblGrid>
        <w:gridCol w:w="600"/>
        <w:gridCol w:w="2860"/>
        <w:gridCol w:w="5869"/>
        <w:gridCol w:w="3461"/>
        <w:gridCol w:w="1925"/>
      </w:tblGrid>
      <w:tr w:rsidR="008C7C85" w:rsidTr="009724C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8C7C85" w:rsidTr="009724C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C7C85" w:rsidTr="009724C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 </w:t>
            </w:r>
            <w:r w:rsidRPr="007D39B0">
              <w:rPr>
                <w:rFonts w:ascii="Times New Roman" w:hAnsi="Times New Roman"/>
                <w:sz w:val="24"/>
                <w:szCs w:val="24"/>
              </w:rPr>
              <w:t xml:space="preserve">№ 712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7D39B0">
              <w:rPr>
                <w:rFonts w:ascii="Times New Roman" w:hAnsi="Times New Roman"/>
                <w:sz w:val="24"/>
                <w:szCs w:val="24"/>
              </w:rPr>
              <w:t>12.09.2014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39B0">
              <w:rPr>
                <w:rFonts w:ascii="Times New Roman" w:hAnsi="Times New Roman"/>
                <w:sz w:val="24"/>
                <w:szCs w:val="24"/>
              </w:rPr>
              <w:t>«Совершенствование и развитие транспортной системы и дорожной сети Рове</w:t>
            </w:r>
            <w:r>
              <w:rPr>
                <w:rFonts w:ascii="Times New Roman" w:hAnsi="Times New Roman"/>
                <w:sz w:val="24"/>
                <w:szCs w:val="24"/>
              </w:rPr>
              <w:t>ньского района</w:t>
            </w:r>
            <w:r w:rsidRPr="007D39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7C85" w:rsidRDefault="008C7C85" w:rsidP="009724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2015 - 2025</w:t>
            </w:r>
          </w:p>
          <w:p w:rsidR="008C7C85" w:rsidRDefault="008C7C85" w:rsidP="00972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(по мере необходимости)</w:t>
            </w:r>
          </w:p>
        </w:tc>
      </w:tr>
    </w:tbl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024"/>
        <w:gridCol w:w="2567"/>
        <w:gridCol w:w="2228"/>
        <w:gridCol w:w="1276"/>
        <w:gridCol w:w="992"/>
        <w:gridCol w:w="993"/>
        <w:gridCol w:w="992"/>
        <w:gridCol w:w="992"/>
        <w:gridCol w:w="992"/>
        <w:gridCol w:w="993"/>
        <w:gridCol w:w="1275"/>
      </w:tblGrid>
      <w:tr w:rsidR="008C7C85" w:rsidRPr="009209FC" w:rsidTr="009724C1">
        <w:trPr>
          <w:trHeight w:val="1425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9209FC" w:rsidRDefault="008C7C85" w:rsidP="009724C1">
            <w:pPr>
              <w:spacing w:after="0" w:line="240" w:lineRule="auto"/>
              <w:ind w:left="900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bookmarkStart w:id="1" w:name="RANGE!A1:K3"/>
            <w:bookmarkStart w:id="2" w:name="RANGE!A1:K73"/>
            <w:bookmarkEnd w:id="1"/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lastRenderedPageBreak/>
              <w:t>Ресурсное обеспечение и прогнозная (справочная) оценка расходов на реализацию</w:t>
            </w: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государственной программы области </w:t>
            </w: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  <w:bookmarkEnd w:id="2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color w:val="000000"/>
              </w:rPr>
            </w:pPr>
            <w:r w:rsidRPr="009209FC">
              <w:rPr>
                <w:color w:val="000000"/>
              </w:rPr>
              <w:t> </w:t>
            </w:r>
          </w:p>
        </w:tc>
      </w:tr>
      <w:tr w:rsidR="008C7C85" w:rsidRPr="009209FC" w:rsidTr="009724C1">
        <w:trPr>
          <w:trHeight w:val="42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Таблица 3.1 </w:t>
            </w:r>
          </w:p>
        </w:tc>
      </w:tr>
      <w:tr w:rsidR="008C7C85" w:rsidRPr="009209FC" w:rsidTr="009724C1">
        <w:trPr>
          <w:trHeight w:val="31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"Совершенствование и развитие транспортной системы и дорожной сети Ровеньского района на 2015 - 2025 годы"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1 060 36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149 200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31 235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116 449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97 947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535 346</w:t>
            </w:r>
          </w:p>
        </w:tc>
      </w:tr>
      <w:tr w:rsidR="008C7C85" w:rsidRPr="009209FC" w:rsidTr="009724C1">
        <w:trPr>
          <w:trHeight w:val="3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9209FC">
              <w:rPr>
                <w:rFonts w:ascii="Arial Narrow" w:hAnsi="Arial Narrow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711 939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115 249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14 558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65 754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347 850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327 130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23 932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27 909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24 775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27 339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30 049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32 193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166 197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Совершенствование и развитие дорожной сети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950 822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87 253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136 043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23 210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36 574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105 797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87 989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482 937</w:t>
            </w:r>
          </w:p>
        </w:tc>
      </w:tr>
      <w:tr w:rsidR="008C7C85" w:rsidRPr="009209FC" w:rsidTr="009724C1">
        <w:trPr>
          <w:trHeight w:val="3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9209FC">
              <w:rPr>
                <w:rFonts w:ascii="Arial Narrow" w:hAnsi="Arial Narrow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711 470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115 249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14 558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65 690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347 786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225 138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16 526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20 824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16 750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18 057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19 397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22 299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120 938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"Содержание и ремонт </w:t>
            </w: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автомобильных дорог регионального значения в рамках подпрограммы "Совершенствование и развитие транспортной системы и дорожной сети Ровеньского района"</w:t>
            </w:r>
          </w:p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"Содержание и ремонт автомобильных дорог общего </w:t>
            </w:r>
            <w:proofErr w:type="spellStart"/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пользлования</w:t>
            </w:r>
            <w:proofErr w:type="spellEnd"/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регионального значения"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1.6.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"Субвенция бюджетам поселений на </w:t>
            </w:r>
            <w:proofErr w:type="spellStart"/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содежание</w:t>
            </w:r>
            <w:proofErr w:type="spellEnd"/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ремонт автомобильных дорог общего пользования регионального значения"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«Иные бюджетные трансферы бюджету сельского поселения на дорожную </w:t>
            </w:r>
            <w:proofErr w:type="spellStart"/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</w:t>
            </w: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автомобильных дорог местного значения в границах населенных пунктов поселений в части содержания, за исключением проведения ямочного ремонта в рамках подпрограммы «Совершенствование и развитие</w:t>
            </w: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258 991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28 291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17 726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19 431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91 337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69 148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243 953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180 898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65690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166 648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56 794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13 182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22 249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11 266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4 937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sz w:val="23"/>
                <w:szCs w:val="23"/>
              </w:rPr>
              <w:t>3 458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56 006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1,2,3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1.Капитальный ремонт автомобильных дорог общего пользования регионального значения в рамках подпрограммы «Совершенствование </w:t>
            </w: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развитиетранспортной</w:t>
            </w:r>
            <w:proofErr w:type="spellEnd"/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и дорожной сети 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608 991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18 020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28 291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17 726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19 431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91 337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69 148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243 953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513 398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65690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166 648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74 294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13 182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22 249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11 266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4 937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56 006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226 212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115 249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197 974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181 138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115249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181 138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45 074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8375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3381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16 836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«Совершенствование и развитие транспортной системы» </w:t>
            </w: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52 408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9 894,40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52 344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«Совершенствование и развитие транспортной системы» </w:t>
            </w: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7 406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7 085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8 025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9 958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52 408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7085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8025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color w:val="000000"/>
                <w:sz w:val="23"/>
                <w:szCs w:val="23"/>
              </w:rPr>
              <w:t>9 894,40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52 344</w:t>
            </w:r>
          </w:p>
        </w:tc>
      </w:tr>
      <w:tr w:rsidR="008C7C85" w:rsidRPr="009209FC" w:rsidTr="009724C1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9209FC" w:rsidTr="009724C1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9209FC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C7C85" w:rsidRDefault="008C7C85" w:rsidP="005F26CD">
      <w:pPr>
        <w:spacing w:after="0"/>
        <w:rPr>
          <w:rFonts w:ascii="Times New Roman" w:hAnsi="Times New Roman"/>
        </w:rPr>
      </w:pPr>
    </w:p>
    <w:tbl>
      <w:tblPr>
        <w:tblW w:w="15757" w:type="dxa"/>
        <w:tblInd w:w="-459" w:type="dxa"/>
        <w:tblLayout w:type="fixed"/>
        <w:tblLook w:val="04A0"/>
      </w:tblPr>
      <w:tblGrid>
        <w:gridCol w:w="2024"/>
        <w:gridCol w:w="2654"/>
        <w:gridCol w:w="2410"/>
        <w:gridCol w:w="1559"/>
        <w:gridCol w:w="851"/>
        <w:gridCol w:w="1134"/>
        <w:gridCol w:w="1275"/>
        <w:gridCol w:w="457"/>
        <w:gridCol w:w="677"/>
        <w:gridCol w:w="1276"/>
        <w:gridCol w:w="339"/>
        <w:gridCol w:w="54"/>
        <w:gridCol w:w="182"/>
        <w:gridCol w:w="54"/>
        <w:gridCol w:w="236"/>
        <w:gridCol w:w="575"/>
      </w:tblGrid>
      <w:tr w:rsidR="008C7C85" w:rsidRPr="007068B9" w:rsidTr="009724C1">
        <w:trPr>
          <w:gridAfter w:val="3"/>
          <w:wAfter w:w="865" w:type="dxa"/>
          <w:trHeight w:val="1410"/>
        </w:trPr>
        <w:tc>
          <w:tcPr>
            <w:tcW w:w="146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lastRenderedPageBreak/>
              <w:t>Ресурсное обеспечение и прогнозная (справочная) оценка расходов на реализацию</w:t>
            </w: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государственной программы области </w:t>
            </w: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color w:val="000000"/>
              </w:rPr>
            </w:pPr>
            <w:r w:rsidRPr="007068B9">
              <w:rPr>
                <w:color w:val="000000"/>
              </w:rPr>
              <w:t> </w:t>
            </w:r>
          </w:p>
        </w:tc>
      </w:tr>
      <w:tr w:rsidR="008C7C85" w:rsidRPr="007068B9" w:rsidTr="009724C1">
        <w:trPr>
          <w:trHeight w:val="37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  местный бюджет таблица 3.2</w:t>
            </w:r>
          </w:p>
        </w:tc>
      </w:tr>
      <w:tr w:rsidR="008C7C85" w:rsidRPr="007068B9" w:rsidTr="009724C1">
        <w:trPr>
          <w:gridAfter w:val="1"/>
          <w:wAfter w:w="575" w:type="dxa"/>
          <w:trHeight w:val="19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color w:val="000000"/>
              </w:rPr>
            </w:pPr>
            <w:r w:rsidRPr="007068B9">
              <w:rPr>
                <w:color w:val="000000"/>
              </w:rPr>
              <w:t> </w:t>
            </w:r>
          </w:p>
        </w:tc>
      </w:tr>
      <w:tr w:rsidR="008C7C85" w:rsidRPr="007068B9" w:rsidTr="009724C1">
        <w:trPr>
          <w:trHeight w:val="315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на I этап (2021-2025 годы)</w:t>
            </w:r>
          </w:p>
        </w:tc>
      </w:tr>
      <w:tr w:rsidR="008C7C85" w:rsidRPr="007068B9" w:rsidTr="009724C1">
        <w:trPr>
          <w:trHeight w:val="288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C85" w:rsidRPr="007068B9" w:rsidTr="009724C1">
        <w:trPr>
          <w:trHeight w:val="1299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"Совершенствование и развитие транспортной системы и дорожной сети Ровеньского района на 2015 - 2025 годы"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1 061 036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52 381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300 183,1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130 036,6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24 729,1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18 360,4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525 690</w:t>
            </w: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712 040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260 117,1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89 516,4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364 190</w:t>
            </w: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327 697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38 057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40 066,0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40 520,2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24 612,7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18 244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161 500</w:t>
            </w:r>
          </w:p>
        </w:tc>
      </w:tr>
      <w:tr w:rsidR="008C7C85" w:rsidRPr="007068B9" w:rsidTr="009724C1">
        <w:trPr>
          <w:trHeight w:val="6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Совершенствование и развитие дорожной сети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960 095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38 470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288 873,3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116 791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16 426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16 597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477 157</w:t>
            </w: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711 470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14 250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260 034,3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89400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363 684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227 326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24 220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28 839,0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27 391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16 426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16 597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113 473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color w:val="000000"/>
              </w:rPr>
            </w:pPr>
            <w:r w:rsidRPr="007068B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"Содержание и ремонт автомобильных дорог регионального значения в рамках подпрограммы "Совершенствование и развитие транспортной системы и дорожной сети Ровеньского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90 337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50 977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1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90 337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7 645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6 560,6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13 030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11 785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11 956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50 977</w:t>
            </w:r>
          </w:p>
        </w:tc>
      </w:tr>
      <w:tr w:rsidR="008C7C85" w:rsidRPr="007068B9" w:rsidTr="009724C1">
        <w:trPr>
          <w:trHeight w:val="6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"Содержание и ремонт автомобильных дорог общего пользования регионального значения"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90 337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12 377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50 324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90 337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7 645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6 560,6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12 377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11 785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11 956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50 324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1.1.2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"Капитальный ремонт, ремонт и содержание  автомобильных дорог общего пользования местного значения"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77 960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38 600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77 960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7 645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6 560,6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11 785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11 956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38 600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1.6.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"Субвенция бюджетам поселений на </w:t>
            </w:r>
            <w:proofErr w:type="spellStart"/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содежание</w:t>
            </w:r>
            <w:proofErr w:type="spellEnd"/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ремонт автомобильных дорог общего пользования регионального значения"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35 365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14 621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4 971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4 641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4 641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35 365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1.6.1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«Иные бюджетные трансферы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содержания, за исключением проведения ямочного ремонта в рамках подпрограммы «Совершенствование и развитие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35 365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14 621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4 971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4 641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4 641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35 365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регионального значения в рамках </w:t>
            </w: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подпрограммы «Совершенствование и развитие</w:t>
            </w: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609 033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256 301,0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93 741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365 080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513 398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14 250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243 </w:t>
            </w: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89400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346 750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74 336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13 201,0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18 330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1,2,3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1.Капитальный ремонт автомобильных дорог общего пользования регионального значения в рамках подпрограммы «Совершенствование и </w:t>
            </w:r>
            <w:proofErr w:type="spell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развитиетранспортной</w:t>
            </w:r>
            <w:proofErr w:type="spell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и дорожной сети Ровеньского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609 033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256 301,0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93 741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365 080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513 398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14 250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243 100,0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89400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346 750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74 336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13 201,0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4341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18 330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206 775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2 586,4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8 801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181 138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25 637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1 166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2 586,4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5 049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8 801</w:t>
            </w:r>
          </w:p>
        </w:tc>
      </w:tr>
      <w:tr w:rsidR="008C7C85" w:rsidRPr="007068B9" w:rsidTr="009724C1">
        <w:trPr>
          <w:trHeight w:val="56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1 749,0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7 964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100 371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1 166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1 749,0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5 049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7 964</w:t>
            </w:r>
          </w:p>
        </w:tc>
      </w:tr>
      <w:tr w:rsidR="008C7C85" w:rsidRPr="007068B9" w:rsidTr="009724C1">
        <w:trPr>
          <w:trHeight w:val="6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1.3.2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(реконструкция), капитальный ремонт автомобильных дорог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1 194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100 371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1 166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1 194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9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1.3.3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proofErr w:type="gram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сельских поселений на реализацию инициативных проектов и наказов (Строительство автодороги по ул. Подгорная в с. </w:t>
            </w:r>
            <w:proofErr w:type="spell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Шияны</w:t>
            </w:r>
            <w:proofErr w:type="spell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sz w:val="23"/>
                <w:szCs w:val="23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100 371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9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1.3.4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городского и сельских поселений на реализацию наказов (Устройство тротуарной дорожки по </w:t>
            </w:r>
            <w:proofErr w:type="spell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йдарская</w:t>
            </w:r>
            <w:proofErr w:type="spell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с. Новоалександровка)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39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Межбюджетные 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трансферты бюджетам городского и сельских поселений на реализацию проекта "Решаем вместе" в рамках инициативного бюджетирования (Устройство тротуара </w:t>
            </w: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пер. Молодежный - ул. Мира в с. Айдар)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588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39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1.3.6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Гагарина </w:t>
            </w: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. Лозовое)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39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1.3.7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Жабское</w:t>
            </w:r>
            <w:proofErr w:type="spell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1.3.8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городского и сельских поселений на 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Школьная с. </w:t>
            </w:r>
            <w:proofErr w:type="spell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Ладомировка</w:t>
            </w:r>
            <w:proofErr w:type="spell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7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72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1.3.9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тротуарной дорожки по ул. </w:t>
            </w:r>
            <w:proofErr w:type="gram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Ладомировка</w:t>
            </w:r>
            <w:proofErr w:type="spell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8C7C85" w:rsidRPr="007068B9" w:rsidTr="009724C1">
        <w:trPr>
          <w:trHeight w:val="37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7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72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8C7C85" w:rsidRPr="007068B9" w:rsidTr="009724C1">
        <w:trPr>
          <w:trHeight w:val="579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6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60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1.3.10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инициативных проектов и наказов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3 313,8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3 314</w:t>
            </w:r>
          </w:p>
        </w:tc>
      </w:tr>
      <w:tr w:rsidR="008C7C85" w:rsidRPr="007068B9" w:rsidTr="009724C1">
        <w:trPr>
          <w:trHeight w:val="348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3 313,8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3 314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100 371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1.3.11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наказов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5 354,2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5 354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5 354,2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5 354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100 371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1.3.12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проекта "Решаем вместе" в рамках инициативного бюджетирования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8 266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8 266,3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8 266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«Совершенствование и развитие транспортной системы» </w:t>
            </w: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Ровеньского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100 941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13 911,1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11 309,8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13245,6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8303,1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1763,4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48 533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506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100 371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13 837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11 227,0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13 129,2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8186,7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1647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48 027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в сфере обеспечения  услуг общественного транспорта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Ровеньского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100 867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13 837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11 309,8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13 245,6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8 303,1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1 763,4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48 459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506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100 371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13 837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11 227,0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13129,2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8186,7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1647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48 027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30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полномочий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2.1.2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в сфере обеспечения услуг общественного </w:t>
            </w:r>
            <w:proofErr w:type="spellStart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транспортарегулярных</w:t>
            </w:r>
            <w:proofErr w:type="spellEnd"/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13 825,0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9 723,0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11 623,5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6 681,0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141,3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41 994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13 825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9 723,0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11623,5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6681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141,3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2.1.3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</w:t>
            </w: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области, по  муниципальным маршрутам Ровеньского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507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86,1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78,7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114,0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114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114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108,3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108,3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4,0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5,7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5,7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2.1.4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в сфере обеспечения услуг общественного транспорта (за счет средств поселений)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6 086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86,1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6 086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6 012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6 012</w:t>
            </w:r>
          </w:p>
        </w:tc>
      </w:tr>
      <w:tr w:rsidR="008C7C85" w:rsidRPr="007068B9" w:rsidTr="009724C1">
        <w:trPr>
          <w:trHeight w:val="636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C85" w:rsidRPr="007068B9" w:rsidTr="009724C1">
        <w:trPr>
          <w:trHeight w:val="324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7068B9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6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C7C85" w:rsidRPr="00871241" w:rsidRDefault="008C7C85" w:rsidP="008C7C85">
      <w:pPr>
        <w:rPr>
          <w:sz w:val="23"/>
          <w:szCs w:val="23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1701"/>
        <w:gridCol w:w="1984"/>
        <w:gridCol w:w="851"/>
        <w:gridCol w:w="709"/>
        <w:gridCol w:w="850"/>
        <w:gridCol w:w="656"/>
        <w:gridCol w:w="1045"/>
        <w:gridCol w:w="825"/>
        <w:gridCol w:w="825"/>
        <w:gridCol w:w="825"/>
        <w:gridCol w:w="825"/>
        <w:gridCol w:w="929"/>
        <w:gridCol w:w="884"/>
        <w:gridCol w:w="982"/>
      </w:tblGrid>
      <w:tr w:rsidR="008C7C85" w:rsidRPr="008931D5" w:rsidTr="009724C1">
        <w:trPr>
          <w:trHeight w:val="855"/>
        </w:trPr>
        <w:tc>
          <w:tcPr>
            <w:tcW w:w="14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3" w:name="RANGE!A1:O20"/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Ресурсное обеспечение реализации муниципальной  программы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за счет средств местного бюджета Ровеньского района на I этап реализации</w:t>
            </w:r>
            <w:bookmarkEnd w:id="3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</w:tr>
      <w:tr w:rsidR="008C7C85" w:rsidRPr="008931D5" w:rsidTr="009724C1">
        <w:trPr>
          <w:trHeight w:val="4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t>Таблица 4.1</w:t>
            </w:r>
          </w:p>
        </w:tc>
      </w:tr>
      <w:tr w:rsidR="008C7C85" w:rsidRPr="008931D5" w:rsidTr="009724C1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color w:val="000000"/>
              </w:rPr>
            </w:pPr>
            <w:r w:rsidRPr="008931D5">
              <w:rPr>
                <w:color w:val="000000"/>
              </w:rPr>
              <w:t> </w:t>
            </w:r>
          </w:p>
        </w:tc>
      </w:tr>
      <w:tr w:rsidR="008C7C85" w:rsidRPr="008931D5" w:rsidTr="009724C1">
        <w:trPr>
          <w:trHeight w:val="8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Общий объем финансирования, тыс. рублей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Итого на I этап (2015-2020 годы)</w:t>
            </w:r>
          </w:p>
        </w:tc>
      </w:tr>
      <w:tr w:rsidR="008C7C85" w:rsidRPr="008931D5" w:rsidTr="009724C1">
        <w:trPr>
          <w:trHeight w:val="185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31D5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8931D5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2015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C7C85" w:rsidRPr="008931D5" w:rsidTr="009724C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</w:tr>
      <w:tr w:rsidR="008C7C85" w:rsidRPr="008931D5" w:rsidTr="009724C1">
        <w:trPr>
          <w:trHeight w:val="14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8931D5">
              <w:rPr>
                <w:rFonts w:ascii="Times New Roman" w:hAnsi="Times New Roman"/>
                <w:b/>
                <w:bCs/>
                <w:color w:val="000000"/>
              </w:rPr>
              <w:t>Муниципаль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t>ная</w:t>
            </w:r>
            <w:proofErr w:type="spellEnd"/>
            <w:proofErr w:type="gramEnd"/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 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8931D5">
              <w:rPr>
                <w:rFonts w:ascii="Times New Roman" w:hAnsi="Times New Roman"/>
                <w:b/>
                <w:bCs/>
                <w:color w:val="000000"/>
              </w:rPr>
              <w:t>Муниципаль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t>ная</w:t>
            </w:r>
            <w:proofErr w:type="spellEnd"/>
            <w:proofErr w:type="gramEnd"/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 программа «Совершенствование и развитие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транспортной системы и дорожной сети Ровеньского района»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355 514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28770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41036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31 235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31 298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30 049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32 193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194 581</w:t>
            </w:r>
          </w:p>
        </w:tc>
      </w:tr>
      <w:tr w:rsidR="008C7C85" w:rsidRPr="008931D5" w:rsidTr="009724C1">
        <w:trPr>
          <w:trHeight w:val="151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298 781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28770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41036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31 235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31298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30 049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32 193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194 581</w:t>
            </w:r>
          </w:p>
        </w:tc>
      </w:tr>
      <w:tr w:rsidR="008C7C85" w:rsidRPr="008931D5" w:rsidTr="009724C1">
        <w:trPr>
          <w:trHeight w:val="6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1 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«Совершенствование и развитие дорожной сети»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246 437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21 364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33 951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23 210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22 016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19 397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22 299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142 237</w:t>
            </w:r>
          </w:p>
        </w:tc>
      </w:tr>
      <w:tr w:rsidR="008C7C85" w:rsidRPr="008931D5" w:rsidTr="009724C1">
        <w:trPr>
          <w:trHeight w:val="30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142 237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21364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33951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23 210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22016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19 397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22 299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142 237</w:t>
            </w:r>
          </w:p>
        </w:tc>
      </w:tr>
      <w:tr w:rsidR="008C7C85" w:rsidRPr="008931D5" w:rsidTr="009724C1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22 890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8C7C85" w:rsidRPr="008931D5" w:rsidTr="009724C1">
        <w:trPr>
          <w:trHeight w:val="27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Основное   мероприятие 1.1.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 xml:space="preserve">  «Содержание и ремонт</w:t>
            </w:r>
            <w:r w:rsidRPr="008931D5">
              <w:rPr>
                <w:rFonts w:ascii="Times New Roman" w:hAnsi="Times New Roman"/>
                <w:color w:val="000000"/>
              </w:rPr>
              <w:br/>
              <w:t>автомобильных дорог регионального значения в рамках подпрограммы «Совершенствование и развитие</w:t>
            </w:r>
            <w:r w:rsidRPr="008931D5">
              <w:rPr>
                <w:rFonts w:ascii="Times New Roman" w:hAnsi="Times New Roman"/>
                <w:color w:val="000000"/>
              </w:rPr>
              <w:br/>
              <w:t>транспортной системы и дорожной сети Ровеньского района».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910120570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62 250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3039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5589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5484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7690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5739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11819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39 360</w:t>
            </w:r>
          </w:p>
        </w:tc>
      </w:tr>
      <w:tr w:rsidR="008C7C85" w:rsidRPr="008931D5" w:rsidTr="009724C1">
        <w:trPr>
          <w:trHeight w:val="18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Мероприятие 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 xml:space="preserve">   «Содержание и ремонт</w:t>
            </w:r>
            <w:r w:rsidRPr="008931D5">
              <w:rPr>
                <w:rFonts w:ascii="Times New Roman" w:hAnsi="Times New Roman"/>
                <w:color w:val="000000"/>
              </w:rPr>
              <w:br/>
              <w:t>автомобильных дорог общего пользования регионального</w:t>
            </w:r>
            <w:r w:rsidRPr="008931D5">
              <w:rPr>
                <w:rFonts w:ascii="Times New Roman" w:hAnsi="Times New Roman"/>
                <w:color w:val="000000"/>
              </w:rPr>
              <w:br/>
              <w:t>значения».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lastRenderedPageBreak/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910120570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62 250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3039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5589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5484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7690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5739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11819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39 360</w:t>
            </w:r>
          </w:p>
        </w:tc>
      </w:tr>
      <w:tr w:rsidR="008C7C85" w:rsidRPr="008931D5" w:rsidTr="009724C1">
        <w:trPr>
          <w:trHeight w:val="20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   мероприятие 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br/>
              <w:t>«Субвенция бюджетам поселений на содержание и ремонт автомобильных дорог общего пользования регионального значения».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910680570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540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42 711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1 078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3641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3 641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8 736</w:t>
            </w:r>
          </w:p>
        </w:tc>
      </w:tr>
      <w:tr w:rsidR="008C7C85" w:rsidRPr="008931D5" w:rsidTr="009724C1">
        <w:trPr>
          <w:trHeight w:val="232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931D5">
              <w:rPr>
                <w:rFonts w:ascii="Times New Roman" w:hAnsi="Times New Roman"/>
                <w:color w:val="000000"/>
              </w:rPr>
              <w:t xml:space="preserve">«Иные бюджетные трансферы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содержания, за исключением проведения ямочного </w:t>
            </w:r>
            <w:r w:rsidRPr="008931D5">
              <w:rPr>
                <w:rFonts w:ascii="Times New Roman" w:hAnsi="Times New Roman"/>
                <w:color w:val="000000"/>
              </w:rPr>
              <w:lastRenderedPageBreak/>
              <w:t>ремонта в рамках подпрограммы «Совершенствование и развитие</w:t>
            </w:r>
            <w:r w:rsidRPr="008931D5">
              <w:rPr>
                <w:rFonts w:ascii="Times New Roman" w:hAnsi="Times New Roman"/>
                <w:color w:val="000000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910680570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42 711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1 078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3641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3 641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8 736</w:t>
            </w:r>
          </w:p>
        </w:tc>
      </w:tr>
      <w:tr w:rsidR="008C7C85" w:rsidRPr="008931D5" w:rsidTr="009724C1">
        <w:trPr>
          <w:trHeight w:val="3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Основное мероприятие 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24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0910220580;0910272140;0910340380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414, 213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95 593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18020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28291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17726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4 873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4937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3 458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77 305</w:t>
            </w:r>
          </w:p>
        </w:tc>
      </w:tr>
      <w:tr w:rsidR="008C7C85" w:rsidRPr="008931D5" w:rsidTr="009724C1">
        <w:trPr>
          <w:trHeight w:val="15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Мероприятие 1,2,3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1.Капитальный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8931D5">
              <w:rPr>
                <w:rFonts w:ascii="Times New Roman" w:hAnsi="Times New Roman"/>
                <w:color w:val="000000"/>
              </w:rPr>
              <w:br/>
              <w:t xml:space="preserve">транспортной системы и дорожной сети </w:t>
            </w:r>
            <w:r w:rsidRPr="008931D5">
              <w:rPr>
                <w:rFonts w:ascii="Times New Roman" w:hAnsi="Times New Roman"/>
                <w:color w:val="000000"/>
              </w:rPr>
              <w:lastRenderedPageBreak/>
              <w:t>Ровеньского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lastRenderedPageBreak/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0910220580;0910272140;0910340380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414, 213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95 593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18020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28291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17726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4 873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4937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3 458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77 305</w:t>
            </w:r>
          </w:p>
        </w:tc>
      </w:tr>
      <w:tr w:rsidR="008C7C85" w:rsidRPr="008931D5" w:rsidTr="009724C1">
        <w:trPr>
          <w:trHeight w:val="98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0910383110;0910340380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45 074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8 375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5 080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3 381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16 836</w:t>
            </w:r>
          </w:p>
        </w:tc>
      </w:tr>
      <w:tr w:rsidR="008C7C85" w:rsidRPr="008931D5" w:rsidTr="009724C1">
        <w:trPr>
          <w:trHeight w:val="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 xml:space="preserve">«Совершенствование и развитие транспортной системы»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886;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0920123810;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0920123810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109 077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7406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7085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8025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9 282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10 652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1D5">
              <w:rPr>
                <w:rFonts w:ascii="Times New Roman" w:hAnsi="Times New Roman"/>
                <w:b/>
                <w:bCs/>
              </w:rPr>
              <w:t>9 894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52 344</w:t>
            </w:r>
          </w:p>
        </w:tc>
      </w:tr>
      <w:tr w:rsidR="008C7C85" w:rsidRPr="008931D5" w:rsidTr="009724C1">
        <w:trPr>
          <w:trHeight w:val="14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Основное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мероприятие 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7C85" w:rsidRPr="008931D5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31D5">
              <w:rPr>
                <w:rFonts w:ascii="Times New Roman" w:hAnsi="Times New Roman"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886,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0920123810;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0920123810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244;</w:t>
            </w:r>
            <w:r w:rsidRPr="008931D5">
              <w:rPr>
                <w:rFonts w:ascii="Times New Roman" w:hAnsi="Times New Roman"/>
                <w:b/>
                <w:bCs/>
                <w:color w:val="000000"/>
              </w:rPr>
              <w:br/>
              <w:t>852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109 077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7406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7085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8025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9 282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10 652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1D5">
              <w:rPr>
                <w:rFonts w:ascii="Times New Roman" w:hAnsi="Times New Roman"/>
              </w:rPr>
              <w:t>9 894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7C85" w:rsidRPr="008931D5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31D5">
              <w:rPr>
                <w:rFonts w:ascii="Times New Roman" w:hAnsi="Times New Roman"/>
                <w:b/>
                <w:bCs/>
                <w:color w:val="000000"/>
              </w:rPr>
              <w:t>52 344</w:t>
            </w:r>
          </w:p>
        </w:tc>
      </w:tr>
    </w:tbl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8C7C85">
      <w:pPr>
        <w:rPr>
          <w:sz w:val="20"/>
          <w:szCs w:val="20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858"/>
        <w:gridCol w:w="2112"/>
        <w:gridCol w:w="1560"/>
        <w:gridCol w:w="708"/>
        <w:gridCol w:w="709"/>
        <w:gridCol w:w="709"/>
        <w:gridCol w:w="848"/>
        <w:gridCol w:w="1278"/>
        <w:gridCol w:w="881"/>
        <w:gridCol w:w="881"/>
        <w:gridCol w:w="996"/>
        <w:gridCol w:w="928"/>
        <w:gridCol w:w="850"/>
        <w:gridCol w:w="1276"/>
      </w:tblGrid>
      <w:tr w:rsidR="008C7C85" w:rsidRPr="005004C2" w:rsidTr="009724C1">
        <w:trPr>
          <w:trHeight w:val="780"/>
        </w:trPr>
        <w:tc>
          <w:tcPr>
            <w:tcW w:w="13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Ресурсное обеспечение реализации муниципальной  программы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за счет средств местного бюджета Ровеньского района на II этап реализации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4.2</w:t>
            </w:r>
          </w:p>
        </w:tc>
      </w:tr>
      <w:tr w:rsidR="008C7C85" w:rsidRPr="005004C2" w:rsidTr="009724C1">
        <w:trPr>
          <w:trHeight w:val="37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004C2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C85" w:rsidRPr="005004C2" w:rsidTr="009724C1">
        <w:trPr>
          <w:trHeight w:val="288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color w:val="000000"/>
              </w:rPr>
            </w:pPr>
            <w:r w:rsidRPr="005004C2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C85" w:rsidRPr="005004C2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C85" w:rsidRPr="0032492B" w:rsidTr="009724C1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исполнитель, соисполнители, участники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I этап (2015-2020 годы)</w:t>
            </w:r>
          </w:p>
        </w:tc>
      </w:tr>
      <w:tr w:rsidR="008C7C85" w:rsidRPr="0032492B" w:rsidTr="009724C1">
        <w:trPr>
          <w:trHeight w:val="190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C85" w:rsidRPr="0032492B" w:rsidTr="009724C1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C7C85" w:rsidRPr="0032492B" w:rsidTr="009724C1">
        <w:trPr>
          <w:trHeight w:val="624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«Муниципальная программа 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«Совершенствование и развитие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транспортной системы и дорожной сети Ровеньского района»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356 081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38 057</w:t>
            </w:r>
          </w:p>
        </w:tc>
        <w:tc>
          <w:tcPr>
            <w:tcW w:w="881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40 066</w:t>
            </w:r>
          </w:p>
        </w:tc>
        <w:tc>
          <w:tcPr>
            <w:tcW w:w="996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40 520,2</w:t>
            </w:r>
          </w:p>
        </w:tc>
        <w:tc>
          <w:tcPr>
            <w:tcW w:w="928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24 612,7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18 244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161 500</w:t>
            </w:r>
          </w:p>
        </w:tc>
      </w:tr>
      <w:tr w:rsidR="008C7C85" w:rsidRPr="0032492B" w:rsidTr="009724C1">
        <w:trPr>
          <w:trHeight w:val="1008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Ровеньского</w:t>
            </w:r>
            <w:proofErr w:type="spellEnd"/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6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28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8C7C85" w:rsidRPr="0032492B" w:rsidTr="009724C1">
        <w:trPr>
          <w:trHeight w:val="2232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355 953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38 057</w:t>
            </w:r>
          </w:p>
        </w:tc>
        <w:tc>
          <w:tcPr>
            <w:tcW w:w="881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39 938</w:t>
            </w:r>
          </w:p>
        </w:tc>
        <w:tc>
          <w:tcPr>
            <w:tcW w:w="996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40 520,2</w:t>
            </w:r>
          </w:p>
        </w:tc>
        <w:tc>
          <w:tcPr>
            <w:tcW w:w="928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24 612,7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18 244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161 372</w:t>
            </w:r>
          </w:p>
        </w:tc>
      </w:tr>
      <w:tr w:rsidR="008C7C85" w:rsidRPr="0032492B" w:rsidTr="009724C1">
        <w:trPr>
          <w:trHeight w:val="324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«Совершенствование и развитие дорожной сети»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24 220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28 839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27 391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16 426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16 597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113 473</w:t>
            </w:r>
          </w:p>
        </w:tc>
      </w:tr>
      <w:tr w:rsidR="008C7C85" w:rsidRPr="0032492B" w:rsidTr="009724C1">
        <w:trPr>
          <w:trHeight w:val="313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142 237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24 220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28 839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21 689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16 426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16 597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107 771</w:t>
            </w:r>
          </w:p>
        </w:tc>
      </w:tr>
      <w:tr w:rsidR="008C7C85" w:rsidRPr="0032492B" w:rsidTr="009724C1">
        <w:trPr>
          <w:trHeight w:val="2559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  мероприятие 1.1.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«Содержание и ремонт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автомобильных дорог регионального значения в рамках подпрограммы «Совершенствование и развитие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0910120570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89 684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7645</w:t>
            </w:r>
          </w:p>
        </w:tc>
        <w:tc>
          <w:tcPr>
            <w:tcW w:w="8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6 561</w:t>
            </w:r>
          </w:p>
        </w:tc>
        <w:tc>
          <w:tcPr>
            <w:tcW w:w="9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13030</w:t>
            </w:r>
          </w:p>
        </w:tc>
        <w:tc>
          <w:tcPr>
            <w:tcW w:w="9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11785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50 977</w:t>
            </w:r>
          </w:p>
        </w:tc>
      </w:tr>
      <w:tr w:rsidR="008C7C85" w:rsidRPr="0032492B" w:rsidTr="009724C1">
        <w:trPr>
          <w:trHeight w:val="1659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«Содержание и ремонт</w:t>
            </w: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автомобильных дорог общего пользования регионального</w:t>
            </w: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значения».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0910120570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90 337</w:t>
            </w:r>
          </w:p>
        </w:tc>
        <w:tc>
          <w:tcPr>
            <w:tcW w:w="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7645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6 561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12377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11785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50 324</w:t>
            </w:r>
          </w:p>
        </w:tc>
      </w:tr>
      <w:tr w:rsidR="008C7C85" w:rsidRPr="0032492B" w:rsidTr="009724C1">
        <w:trPr>
          <w:trHeight w:val="201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1.1.2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"Капитальный ремонт, ремонт и содержание  автомобильных дорог общего пользования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0910180580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44 101</w:t>
            </w:r>
          </w:p>
        </w:tc>
        <w:tc>
          <w:tcPr>
            <w:tcW w:w="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7645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6 561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11785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38 600</w:t>
            </w:r>
          </w:p>
        </w:tc>
      </w:tr>
      <w:tr w:rsidR="008C7C85" w:rsidRPr="0032492B" w:rsidTr="009724C1">
        <w:trPr>
          <w:trHeight w:val="257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   мероприятие 1.6.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 w:type="page"/>
              <w:t>«Субвенция бюджетам поселений на содержание и ремонт автомобильных дорог общего пользования регионального значения».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0910680570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44 101</w:t>
            </w:r>
          </w:p>
        </w:tc>
        <w:tc>
          <w:tcPr>
            <w:tcW w:w="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14621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6491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4971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4 641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4641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35 365</w:t>
            </w:r>
          </w:p>
        </w:tc>
      </w:tr>
      <w:tr w:rsidR="008C7C85" w:rsidRPr="0032492B" w:rsidTr="009724C1">
        <w:trPr>
          <w:trHeight w:val="2259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1.6.1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«Иные бюджетные трансферы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содержания, за исключением проведения ямочного ремонта в рамках подпрограммы «Совершенствование и развитие</w:t>
            </w: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0910680570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44 101</w:t>
            </w:r>
          </w:p>
        </w:tc>
        <w:tc>
          <w:tcPr>
            <w:tcW w:w="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14621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6491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4971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4 641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4641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35 365</w:t>
            </w:r>
          </w:p>
        </w:tc>
      </w:tr>
      <w:tr w:rsidR="008C7C85" w:rsidRPr="0032492B" w:rsidTr="009724C1">
        <w:trPr>
          <w:trHeight w:val="1839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1.2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09102S2140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95 635</w:t>
            </w:r>
          </w:p>
        </w:tc>
        <w:tc>
          <w:tcPr>
            <w:tcW w:w="881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13201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4341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18 330</w:t>
            </w:r>
          </w:p>
        </w:tc>
      </w:tr>
      <w:tr w:rsidR="008C7C85" w:rsidRPr="0032492B" w:rsidTr="009724C1">
        <w:trPr>
          <w:trHeight w:val="3432"/>
        </w:trPr>
        <w:tc>
          <w:tcPr>
            <w:tcW w:w="18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1,2,3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1.Капитальный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09102S2140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414, 213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95 635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881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13201</w:t>
            </w:r>
          </w:p>
        </w:tc>
        <w:tc>
          <w:tcPr>
            <w:tcW w:w="9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4341</w:t>
            </w:r>
          </w:p>
        </w:tc>
        <w:tc>
          <w:tcPr>
            <w:tcW w:w="928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18 330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0910383110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25 637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1 166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2 586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5 049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8 801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1.3.1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0910383110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100 371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1 166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2 586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5 049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8 801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</w:t>
            </w: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</w:t>
            </w:r>
            <w:proofErr w:type="gram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сельских поселений на реализацию инициативных проектов и наказов (Строительство автодороги по ул. Подгорная в с. </w:t>
            </w:r>
            <w:proofErr w:type="spell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Шияны</w:t>
            </w:r>
            <w:proofErr w:type="spell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0910380202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 наказов (Устройство тротуарной дорожки по </w:t>
            </w:r>
            <w:proofErr w:type="spell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йдарская</w:t>
            </w:r>
            <w:proofErr w:type="spell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с. Новоалександровка)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0910380201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мероприятие 1.3.5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</w:t>
            </w: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Молодежный - ул. Мира в с. Айдар)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0910380301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Гагарина </w:t>
            </w: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. Лозовое)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0910380305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</w:t>
            </w:r>
            <w:proofErr w:type="gram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Жабское</w:t>
            </w:r>
            <w:proofErr w:type="spell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0910380303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мероприятие 1.3.8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Новая</w:t>
            </w:r>
            <w:proofErr w:type="gram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ул. Школьная с. </w:t>
            </w:r>
            <w:proofErr w:type="spell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Ладомировка</w:t>
            </w:r>
            <w:proofErr w:type="spell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0910380304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тротуарной дорожки по ул. </w:t>
            </w:r>
            <w:proofErr w:type="gram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Ладомировка</w:t>
            </w:r>
            <w:proofErr w:type="spellEnd"/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0910380302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8C7C85" w:rsidRPr="0032492B" w:rsidTr="009724C1">
        <w:trPr>
          <w:trHeight w:val="313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«Совершенствование и развитие транспортной системы»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886;</w:t>
            </w: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0920123810; 0920123830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100 371</w:t>
            </w:r>
          </w:p>
        </w:tc>
        <w:tc>
          <w:tcPr>
            <w:tcW w:w="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13837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11227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13129,2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8 186,7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sz w:val="20"/>
                <w:szCs w:val="20"/>
              </w:rPr>
              <w:t>1 647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48 027</w:t>
            </w:r>
          </w:p>
        </w:tc>
      </w:tr>
      <w:tr w:rsidR="008C7C85" w:rsidRPr="0032492B" w:rsidTr="009724C1">
        <w:trPr>
          <w:trHeight w:val="313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2.1.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«Совершенствование и развитие транспортной системы»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886,</w:t>
            </w: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0920123810; 0920183810; 0920123830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852; 244;  811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100 371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13 825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9723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13129,2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6 681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43 500</w:t>
            </w:r>
          </w:p>
        </w:tc>
      </w:tr>
      <w:tr w:rsidR="008C7C85" w:rsidRPr="0032492B" w:rsidTr="009724C1">
        <w:trPr>
          <w:trHeight w:val="313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2.1.1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в сфере обеспечения  услуг общественного транспорта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0920123810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13 813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9723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11623,5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6 681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41 982</w:t>
            </w:r>
          </w:p>
        </w:tc>
      </w:tr>
      <w:tr w:rsidR="008C7C85" w:rsidRPr="0032492B" w:rsidTr="009724C1">
        <w:trPr>
          <w:trHeight w:val="500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2.1.2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0920123830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8C7C85" w:rsidRPr="0032492B" w:rsidTr="009724C1">
        <w:trPr>
          <w:trHeight w:val="31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в сфере обеспечения  услуг общественного транспорта (за счет средств поселений)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8C7C85" w:rsidRPr="0032492B" w:rsidRDefault="008C7C85" w:rsidP="0097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0920123830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6 012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7C85" w:rsidRPr="0032492B" w:rsidRDefault="008C7C85" w:rsidP="00972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2B">
              <w:rPr>
                <w:rFonts w:ascii="Times New Roman" w:hAnsi="Times New Roman"/>
                <w:color w:val="000000"/>
                <w:sz w:val="20"/>
                <w:szCs w:val="20"/>
              </w:rPr>
              <w:t>6 012</w:t>
            </w:r>
          </w:p>
        </w:tc>
      </w:tr>
    </w:tbl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Default="008C7C85" w:rsidP="005F26CD">
      <w:pPr>
        <w:spacing w:after="0"/>
        <w:rPr>
          <w:rFonts w:ascii="Times New Roman" w:hAnsi="Times New Roman"/>
        </w:rPr>
      </w:pPr>
    </w:p>
    <w:p w:rsidR="008C7C85" w:rsidRPr="008C7C85" w:rsidRDefault="008C7C85" w:rsidP="008C7C8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7C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8C7C85" w:rsidRPr="008C7C85" w:rsidRDefault="008C7C85" w:rsidP="008C7C8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7C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7C85" w:rsidRPr="008C7C85" w:rsidRDefault="008C7C85" w:rsidP="008C7C85">
      <w:pPr>
        <w:jc w:val="right"/>
        <w:rPr>
          <w:rFonts w:ascii="Times New Roman" w:hAnsi="Times New Roman"/>
          <w:sz w:val="24"/>
          <w:szCs w:val="24"/>
        </w:rPr>
      </w:pPr>
      <w:r w:rsidRPr="008C7C85">
        <w:rPr>
          <w:rFonts w:ascii="Times New Roman" w:hAnsi="Times New Roman"/>
          <w:sz w:val="24"/>
          <w:szCs w:val="24"/>
        </w:rPr>
        <w:t>«Совершенствование и развитие</w:t>
      </w:r>
    </w:p>
    <w:p w:rsidR="008C7C85" w:rsidRPr="008C7C85" w:rsidRDefault="008C7C85" w:rsidP="008C7C8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7C85">
        <w:rPr>
          <w:rFonts w:ascii="Times New Roman" w:hAnsi="Times New Roman" w:cs="Times New Roman"/>
          <w:sz w:val="24"/>
          <w:szCs w:val="24"/>
        </w:rPr>
        <w:t xml:space="preserve">транспортной системы и </w:t>
      </w:r>
    </w:p>
    <w:p w:rsidR="008C7C85" w:rsidRPr="008C7C85" w:rsidRDefault="008C7C85" w:rsidP="008C7C8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7C85">
        <w:rPr>
          <w:rFonts w:ascii="Times New Roman" w:hAnsi="Times New Roman" w:cs="Times New Roman"/>
          <w:sz w:val="24"/>
          <w:szCs w:val="24"/>
        </w:rPr>
        <w:t xml:space="preserve">дорожной сети </w:t>
      </w:r>
    </w:p>
    <w:p w:rsidR="008C7C85" w:rsidRDefault="008C7C85" w:rsidP="00E7402A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7C85">
        <w:rPr>
          <w:rFonts w:ascii="Times New Roman" w:hAnsi="Times New Roman" w:cs="Times New Roman"/>
          <w:sz w:val="24"/>
          <w:szCs w:val="24"/>
        </w:rPr>
        <w:t>Ровеньского района»</w:t>
      </w:r>
      <w:bookmarkStart w:id="4" w:name="_GoBack"/>
      <w:bookmarkEnd w:id="4"/>
    </w:p>
    <w:p w:rsidR="00E7402A" w:rsidRPr="00E7402A" w:rsidRDefault="00E7402A" w:rsidP="00E7402A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7C85" w:rsidRPr="008C7C85" w:rsidRDefault="008C7C85" w:rsidP="008C7C8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>Сведения о методике расчета</w:t>
      </w:r>
    </w:p>
    <w:p w:rsidR="008C7C85" w:rsidRPr="008C7C85" w:rsidRDefault="008C7C85" w:rsidP="008C7C8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C85">
        <w:rPr>
          <w:rFonts w:ascii="Times New Roman" w:hAnsi="Times New Roman" w:cs="Times New Roman"/>
          <w:b/>
          <w:sz w:val="24"/>
          <w:szCs w:val="24"/>
        </w:rPr>
        <w:t xml:space="preserve">показателей конечного результата муниципальной программы </w:t>
      </w:r>
    </w:p>
    <w:p w:rsidR="008C7C85" w:rsidRPr="008C7C85" w:rsidRDefault="008C7C85" w:rsidP="008C7C8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3082"/>
        <w:gridCol w:w="1797"/>
        <w:gridCol w:w="3834"/>
        <w:gridCol w:w="2479"/>
        <w:gridCol w:w="2874"/>
      </w:tblGrid>
      <w:tr w:rsidR="008C7C85" w:rsidRPr="008C7C85" w:rsidTr="009724C1">
        <w:trPr>
          <w:tblHeader/>
        </w:trPr>
        <w:tc>
          <w:tcPr>
            <w:tcW w:w="194" w:type="pc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3" w:type="pc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14" w:type="pc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10" w:type="pc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847" w:type="pct"/>
            <w:shd w:val="clear" w:color="auto" w:fill="FFFFFF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Метод сбора информации</w:t>
            </w:r>
          </w:p>
        </w:tc>
        <w:tc>
          <w:tcPr>
            <w:tcW w:w="982" w:type="pct"/>
            <w:shd w:val="clear" w:color="auto" w:fill="FFFFFF"/>
          </w:tcPr>
          <w:p w:rsidR="008C7C85" w:rsidRPr="008C7C85" w:rsidRDefault="008C7C85" w:rsidP="009724C1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Временные характеристики показателя</w:t>
            </w:r>
          </w:p>
        </w:tc>
      </w:tr>
      <w:tr w:rsidR="008C7C85" w:rsidRPr="008C7C85" w:rsidTr="009724C1">
        <w:trPr>
          <w:trHeight w:val="804"/>
        </w:trPr>
        <w:tc>
          <w:tcPr>
            <w:tcW w:w="5000" w:type="pct"/>
            <w:gridSpan w:val="6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«Совершенствование и развития транспортной системы и дорожной сети Ровеньского района</w:t>
            </w:r>
            <w:r w:rsidRPr="008C7C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C7C85" w:rsidRPr="008C7C85" w:rsidTr="009724C1">
        <w:tc>
          <w:tcPr>
            <w:tcW w:w="194" w:type="pc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</w:t>
            </w:r>
          </w:p>
        </w:tc>
        <w:tc>
          <w:tcPr>
            <w:tcW w:w="614" w:type="pc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pc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S=R/E*100,  где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S – доля протяженности автомобильных дорог общего пользования с твердым покрытием в общей протяженности автодорог общего пользования;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R - протяженность автодорог общего пользования с твердым покрытием;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E - общая протяженность автодорог </w:t>
            </w: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847" w:type="pct"/>
            <w:shd w:val="clear" w:color="auto" w:fill="FFFFFF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982" w:type="pct"/>
            <w:shd w:val="clear" w:color="auto" w:fill="FFFFFF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Ежеквартально до 7 числа месяца, следующего за отчетным кварталом</w:t>
            </w:r>
          </w:p>
        </w:tc>
      </w:tr>
      <w:tr w:rsidR="008C7C85" w:rsidRPr="008C7C85" w:rsidTr="009724C1">
        <w:tc>
          <w:tcPr>
            <w:tcW w:w="194" w:type="pct"/>
            <w:shd w:val="clear" w:color="auto" w:fill="auto"/>
          </w:tcPr>
          <w:p w:rsidR="008C7C85" w:rsidRPr="008C7C85" w:rsidRDefault="008C7C85" w:rsidP="009724C1">
            <w:pPr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3" w:type="pct"/>
            <w:shd w:val="clear" w:color="auto" w:fill="auto"/>
          </w:tcPr>
          <w:p w:rsidR="008C7C85" w:rsidRPr="008C7C85" w:rsidRDefault="008C7C85" w:rsidP="009724C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Пассажирооборот транспортом общего пользования</w:t>
            </w:r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</w:tcPr>
          <w:p w:rsidR="008C7C85" w:rsidRPr="008C7C85" w:rsidRDefault="008C7C85" w:rsidP="009724C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. тыс. пасс/</w:t>
            </w:r>
            <w:proofErr w:type="gramStart"/>
            <w:r w:rsidRPr="008C7C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auto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  <w:shd w:val="clear" w:color="auto" w:fill="FFFFFF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982" w:type="pct"/>
            <w:shd w:val="clear" w:color="auto" w:fill="FFFFFF"/>
          </w:tcPr>
          <w:p w:rsidR="008C7C85" w:rsidRPr="008C7C85" w:rsidRDefault="008C7C85" w:rsidP="00972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85">
              <w:rPr>
                <w:rFonts w:ascii="Times New Roman" w:hAnsi="Times New Roman"/>
                <w:sz w:val="24"/>
                <w:szCs w:val="24"/>
              </w:rPr>
              <w:t>Ежемесячно до 15 числа следующего месяца за отчетным месяцем</w:t>
            </w:r>
          </w:p>
        </w:tc>
      </w:tr>
    </w:tbl>
    <w:p w:rsidR="008C7C85" w:rsidRPr="008C7C85" w:rsidRDefault="008C7C85" w:rsidP="008C7C85">
      <w:pPr>
        <w:pStyle w:val="ConsPlusNormal"/>
        <w:widowControl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8C7C85" w:rsidRPr="008C7C85" w:rsidRDefault="008C7C85" w:rsidP="008C7C85">
      <w:pPr>
        <w:rPr>
          <w:rFonts w:ascii="Times New Roman" w:hAnsi="Times New Roman"/>
          <w:sz w:val="24"/>
          <w:szCs w:val="24"/>
        </w:rPr>
      </w:pPr>
    </w:p>
    <w:p w:rsidR="008C7C85" w:rsidRPr="008C7C85" w:rsidRDefault="008C7C85" w:rsidP="008C7C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C7C85" w:rsidRPr="008C7C85" w:rsidSect="008C7C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A1"/>
    <w:rsid w:val="000675A1"/>
    <w:rsid w:val="001C2816"/>
    <w:rsid w:val="00321828"/>
    <w:rsid w:val="00345E98"/>
    <w:rsid w:val="005F26CD"/>
    <w:rsid w:val="008C7C85"/>
    <w:rsid w:val="00C8597C"/>
    <w:rsid w:val="00DB5936"/>
    <w:rsid w:val="00E7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DB5936"/>
    <w:rPr>
      <w:rFonts w:ascii="Times New Roman" w:hAnsi="Times New Roman" w:cs="Times New Roman" w:hint="default"/>
      <w:color w:val="0000FF"/>
      <w:u w:val="single"/>
    </w:rPr>
  </w:style>
  <w:style w:type="paragraph" w:styleId="a3">
    <w:name w:val="Body Text"/>
    <w:basedOn w:val="a"/>
    <w:link w:val="a4"/>
    <w:uiPriority w:val="99"/>
    <w:rsid w:val="00DB5936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qFormat/>
    <w:rsid w:val="00DB59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DB5936"/>
    <w:pPr>
      <w:suppressAutoHyphens/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DB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qFormat/>
    <w:rsid w:val="00DB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DB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DB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DB5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uiPriority w:val="99"/>
    <w:qFormat/>
    <w:locked/>
    <w:rsid w:val="00C8597C"/>
    <w:rPr>
      <w:rFonts w:ascii="Times New Roman" w:hAnsi="Times New Roman" w:cs="Times New Roman"/>
    </w:rPr>
  </w:style>
  <w:style w:type="character" w:customStyle="1" w:styleId="aa">
    <w:name w:val="Текст примечания Знак"/>
    <w:uiPriority w:val="99"/>
    <w:semiHidden/>
    <w:qFormat/>
    <w:locked/>
    <w:rsid w:val="00C8597C"/>
    <w:rPr>
      <w:rFonts w:cs="Times New Roman"/>
    </w:rPr>
  </w:style>
  <w:style w:type="character" w:customStyle="1" w:styleId="ab">
    <w:name w:val="Тема примечания Знак"/>
    <w:uiPriority w:val="99"/>
    <w:semiHidden/>
    <w:qFormat/>
    <w:locked/>
    <w:rsid w:val="00C8597C"/>
    <w:rPr>
      <w:rFonts w:cs="Times New Roman"/>
      <w:b/>
      <w:bCs/>
    </w:rPr>
  </w:style>
  <w:style w:type="character" w:customStyle="1" w:styleId="serp-urlitem">
    <w:name w:val="serp-url__item"/>
    <w:uiPriority w:val="99"/>
    <w:qFormat/>
    <w:rsid w:val="00C8597C"/>
    <w:rPr>
      <w:rFonts w:cs="Times New Roman"/>
    </w:rPr>
  </w:style>
  <w:style w:type="character" w:customStyle="1" w:styleId="ac">
    <w:name w:val="Нижний колонтитул Знак"/>
    <w:uiPriority w:val="99"/>
    <w:semiHidden/>
    <w:qFormat/>
    <w:rsid w:val="00C8597C"/>
    <w:rPr>
      <w:sz w:val="22"/>
      <w:szCs w:val="22"/>
    </w:rPr>
  </w:style>
  <w:style w:type="character" w:customStyle="1" w:styleId="ListLabel1">
    <w:name w:val="ListLabel 1"/>
    <w:qFormat/>
    <w:rsid w:val="00C8597C"/>
    <w:rPr>
      <w:rFonts w:cs="Times New Roman"/>
    </w:rPr>
  </w:style>
  <w:style w:type="paragraph" w:customStyle="1" w:styleId="ad">
    <w:name w:val="Заголовок"/>
    <w:basedOn w:val="a"/>
    <w:next w:val="a3"/>
    <w:qFormat/>
    <w:rsid w:val="00C859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List"/>
    <w:basedOn w:val="a3"/>
    <w:rsid w:val="00C8597C"/>
    <w:pPr>
      <w:widowControl w:val="0"/>
      <w:shd w:val="clear" w:color="auto" w:fill="FFFFFF"/>
      <w:suppressAutoHyphens w:val="0"/>
      <w:spacing w:before="240" w:after="240" w:line="274" w:lineRule="exact"/>
      <w:ind w:hanging="780"/>
    </w:pPr>
    <w:rPr>
      <w:rFonts w:cs="Mangal"/>
      <w:sz w:val="23"/>
      <w:szCs w:val="23"/>
      <w:lang w:eastAsia="ru-RU"/>
    </w:rPr>
  </w:style>
  <w:style w:type="paragraph" w:styleId="af">
    <w:name w:val="Title"/>
    <w:basedOn w:val="a"/>
    <w:link w:val="af0"/>
    <w:rsid w:val="00C8597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0">
    <w:name w:val="Название Знак"/>
    <w:basedOn w:val="a0"/>
    <w:link w:val="af"/>
    <w:rsid w:val="00C8597C"/>
    <w:rPr>
      <w:rFonts w:ascii="Calibri" w:eastAsia="Times New Roman" w:hAnsi="Calibri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C8597C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C8597C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859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header"/>
    <w:basedOn w:val="a"/>
    <w:link w:val="10"/>
    <w:uiPriority w:val="99"/>
    <w:rsid w:val="00C859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Верхний колонтитул Знак1"/>
    <w:basedOn w:val="a0"/>
    <w:link w:val="af3"/>
    <w:uiPriority w:val="99"/>
    <w:rsid w:val="00C85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11"/>
    <w:uiPriority w:val="99"/>
    <w:semiHidden/>
    <w:qFormat/>
    <w:rsid w:val="00C8597C"/>
    <w:rPr>
      <w:sz w:val="20"/>
      <w:szCs w:val="20"/>
    </w:rPr>
  </w:style>
  <w:style w:type="character" w:customStyle="1" w:styleId="11">
    <w:name w:val="Текст примечания Знак1"/>
    <w:basedOn w:val="a0"/>
    <w:link w:val="af4"/>
    <w:uiPriority w:val="99"/>
    <w:semiHidden/>
    <w:rsid w:val="00C859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4"/>
    <w:link w:val="12"/>
    <w:uiPriority w:val="99"/>
    <w:semiHidden/>
    <w:qFormat/>
    <w:rsid w:val="00C8597C"/>
    <w:pPr>
      <w:spacing w:line="240" w:lineRule="auto"/>
    </w:pPr>
    <w:rPr>
      <w:b/>
      <w:bCs/>
    </w:rPr>
  </w:style>
  <w:style w:type="character" w:customStyle="1" w:styleId="12">
    <w:name w:val="Тема примечания Знак1"/>
    <w:basedOn w:val="11"/>
    <w:link w:val="af5"/>
    <w:uiPriority w:val="99"/>
    <w:semiHidden/>
    <w:rsid w:val="00C8597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footer"/>
    <w:basedOn w:val="a"/>
    <w:link w:val="13"/>
    <w:uiPriority w:val="99"/>
    <w:semiHidden/>
    <w:unhideWhenUsed/>
    <w:rsid w:val="00C8597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6"/>
    <w:uiPriority w:val="99"/>
    <w:semiHidden/>
    <w:rsid w:val="00C8597C"/>
    <w:rPr>
      <w:rFonts w:ascii="Calibri" w:eastAsia="Times New Roman" w:hAnsi="Calibri" w:cs="Times New Roman"/>
      <w:lang w:eastAsia="ru-RU"/>
    </w:rPr>
  </w:style>
  <w:style w:type="paragraph" w:customStyle="1" w:styleId="af7">
    <w:name w:val="Содержимое врезки"/>
    <w:basedOn w:val="a"/>
    <w:qFormat/>
    <w:rsid w:val="00C8597C"/>
  </w:style>
  <w:style w:type="character" w:styleId="af8">
    <w:name w:val="Hyperlink"/>
    <w:basedOn w:val="a0"/>
    <w:uiPriority w:val="99"/>
    <w:semiHidden/>
    <w:unhideWhenUsed/>
    <w:rsid w:val="008C7C85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C7C85"/>
    <w:rPr>
      <w:color w:val="800080"/>
      <w:u w:val="single"/>
    </w:rPr>
  </w:style>
  <w:style w:type="paragraph" w:customStyle="1" w:styleId="xl63">
    <w:name w:val="xl63"/>
    <w:basedOn w:val="a"/>
    <w:rsid w:val="008C7C85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C7C8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66">
    <w:name w:val="xl66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7">
    <w:name w:val="xl6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C7C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C7C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73">
    <w:name w:val="xl73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74">
    <w:name w:val="xl74"/>
    <w:basedOn w:val="a"/>
    <w:rsid w:val="008C7C85"/>
    <w:pPr>
      <w:pBdr>
        <w:top w:val="single" w:sz="8" w:space="0" w:color="00000A"/>
        <w:bottom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75">
    <w:name w:val="xl75"/>
    <w:basedOn w:val="a"/>
    <w:rsid w:val="008C7C8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8C7C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79">
    <w:name w:val="xl79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3"/>
      <w:szCs w:val="23"/>
    </w:rPr>
  </w:style>
  <w:style w:type="paragraph" w:customStyle="1" w:styleId="xl80">
    <w:name w:val="xl80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1">
    <w:name w:val="xl81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2">
    <w:name w:val="xl82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84">
    <w:name w:val="xl84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5">
    <w:name w:val="xl85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6">
    <w:name w:val="xl86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7">
    <w:name w:val="xl87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89">
    <w:name w:val="xl89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0">
    <w:name w:val="xl90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1">
    <w:name w:val="xl91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2">
    <w:name w:val="xl92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3">
    <w:name w:val="xl93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4">
    <w:name w:val="xl94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5">
    <w:name w:val="xl95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96">
    <w:name w:val="xl96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3"/>
      <w:szCs w:val="23"/>
    </w:rPr>
  </w:style>
  <w:style w:type="paragraph" w:customStyle="1" w:styleId="xl97">
    <w:name w:val="xl97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98">
    <w:name w:val="xl98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3"/>
      <w:szCs w:val="23"/>
    </w:rPr>
  </w:style>
  <w:style w:type="paragraph" w:customStyle="1" w:styleId="xl99">
    <w:name w:val="xl99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00">
    <w:name w:val="xl100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101">
    <w:name w:val="xl101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06">
    <w:name w:val="xl106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113">
    <w:name w:val="xl113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15">
    <w:name w:val="xl115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17">
    <w:name w:val="xl11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19">
    <w:name w:val="xl119"/>
    <w:basedOn w:val="a"/>
    <w:rsid w:val="008C7C8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C7C85"/>
    <w:pPr>
      <w:pBdr>
        <w:top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1">
    <w:name w:val="xl121"/>
    <w:basedOn w:val="a"/>
    <w:rsid w:val="008C7C8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122">
    <w:name w:val="xl122"/>
    <w:basedOn w:val="a"/>
    <w:rsid w:val="008C7C8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C7C8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4">
    <w:name w:val="xl124"/>
    <w:basedOn w:val="a"/>
    <w:rsid w:val="008C7C8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125">
    <w:name w:val="xl125"/>
    <w:basedOn w:val="a"/>
    <w:rsid w:val="008C7C85"/>
    <w:pPr>
      <w:pBdr>
        <w:top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6">
    <w:name w:val="xl126"/>
    <w:basedOn w:val="a"/>
    <w:rsid w:val="008C7C8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7">
    <w:name w:val="xl127"/>
    <w:basedOn w:val="a"/>
    <w:rsid w:val="008C7C8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132">
    <w:name w:val="xl132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C7C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C7C8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C7C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8C7C85"/>
    <w:pPr>
      <w:pBdr>
        <w:bottom w:val="single" w:sz="8" w:space="0" w:color="00000A"/>
        <w:right w:val="single" w:sz="8" w:space="0" w:color="00000A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DB5936"/>
    <w:rPr>
      <w:rFonts w:ascii="Times New Roman" w:hAnsi="Times New Roman" w:cs="Times New Roman" w:hint="default"/>
      <w:color w:val="0000FF"/>
      <w:u w:val="single"/>
    </w:rPr>
  </w:style>
  <w:style w:type="paragraph" w:styleId="a3">
    <w:name w:val="Body Text"/>
    <w:basedOn w:val="a"/>
    <w:link w:val="a4"/>
    <w:uiPriority w:val="99"/>
    <w:rsid w:val="00DB5936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qFormat/>
    <w:rsid w:val="00DB59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DB5936"/>
    <w:pPr>
      <w:suppressAutoHyphens/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DB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qFormat/>
    <w:rsid w:val="00DB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DB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DB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DB5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uiPriority w:val="99"/>
    <w:qFormat/>
    <w:locked/>
    <w:rsid w:val="00C8597C"/>
    <w:rPr>
      <w:rFonts w:ascii="Times New Roman" w:hAnsi="Times New Roman" w:cs="Times New Roman"/>
    </w:rPr>
  </w:style>
  <w:style w:type="character" w:customStyle="1" w:styleId="aa">
    <w:name w:val="Текст примечания Знак"/>
    <w:uiPriority w:val="99"/>
    <w:semiHidden/>
    <w:qFormat/>
    <w:locked/>
    <w:rsid w:val="00C8597C"/>
    <w:rPr>
      <w:rFonts w:cs="Times New Roman"/>
    </w:rPr>
  </w:style>
  <w:style w:type="character" w:customStyle="1" w:styleId="ab">
    <w:name w:val="Тема примечания Знак"/>
    <w:uiPriority w:val="99"/>
    <w:semiHidden/>
    <w:qFormat/>
    <w:locked/>
    <w:rsid w:val="00C8597C"/>
    <w:rPr>
      <w:rFonts w:cs="Times New Roman"/>
      <w:b/>
      <w:bCs/>
    </w:rPr>
  </w:style>
  <w:style w:type="character" w:customStyle="1" w:styleId="serp-urlitem">
    <w:name w:val="serp-url__item"/>
    <w:uiPriority w:val="99"/>
    <w:qFormat/>
    <w:rsid w:val="00C8597C"/>
    <w:rPr>
      <w:rFonts w:cs="Times New Roman"/>
    </w:rPr>
  </w:style>
  <w:style w:type="character" w:customStyle="1" w:styleId="ac">
    <w:name w:val="Нижний колонтитул Знак"/>
    <w:uiPriority w:val="99"/>
    <w:semiHidden/>
    <w:qFormat/>
    <w:rsid w:val="00C8597C"/>
    <w:rPr>
      <w:sz w:val="22"/>
      <w:szCs w:val="22"/>
    </w:rPr>
  </w:style>
  <w:style w:type="character" w:customStyle="1" w:styleId="ListLabel1">
    <w:name w:val="ListLabel 1"/>
    <w:qFormat/>
    <w:rsid w:val="00C8597C"/>
    <w:rPr>
      <w:rFonts w:cs="Times New Roman"/>
    </w:rPr>
  </w:style>
  <w:style w:type="paragraph" w:customStyle="1" w:styleId="ad">
    <w:name w:val="Заголовок"/>
    <w:basedOn w:val="a"/>
    <w:next w:val="a3"/>
    <w:qFormat/>
    <w:rsid w:val="00C859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List"/>
    <w:basedOn w:val="a3"/>
    <w:rsid w:val="00C8597C"/>
    <w:pPr>
      <w:widowControl w:val="0"/>
      <w:shd w:val="clear" w:color="auto" w:fill="FFFFFF"/>
      <w:suppressAutoHyphens w:val="0"/>
      <w:spacing w:before="240" w:after="240" w:line="274" w:lineRule="exact"/>
      <w:ind w:hanging="780"/>
    </w:pPr>
    <w:rPr>
      <w:rFonts w:cs="Mangal"/>
      <w:sz w:val="23"/>
      <w:szCs w:val="23"/>
      <w:lang w:eastAsia="ru-RU"/>
    </w:rPr>
  </w:style>
  <w:style w:type="paragraph" w:styleId="af">
    <w:name w:val="Title"/>
    <w:basedOn w:val="a"/>
    <w:link w:val="af0"/>
    <w:rsid w:val="00C8597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0">
    <w:name w:val="Название Знак"/>
    <w:basedOn w:val="a0"/>
    <w:link w:val="af"/>
    <w:rsid w:val="00C8597C"/>
    <w:rPr>
      <w:rFonts w:ascii="Calibri" w:eastAsia="Times New Roman" w:hAnsi="Calibri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C8597C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C8597C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859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header"/>
    <w:basedOn w:val="a"/>
    <w:link w:val="10"/>
    <w:uiPriority w:val="99"/>
    <w:rsid w:val="00C859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Верхний колонтитул Знак1"/>
    <w:basedOn w:val="a0"/>
    <w:link w:val="af3"/>
    <w:uiPriority w:val="99"/>
    <w:rsid w:val="00C85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11"/>
    <w:uiPriority w:val="99"/>
    <w:semiHidden/>
    <w:qFormat/>
    <w:rsid w:val="00C8597C"/>
    <w:rPr>
      <w:sz w:val="20"/>
      <w:szCs w:val="20"/>
    </w:rPr>
  </w:style>
  <w:style w:type="character" w:customStyle="1" w:styleId="11">
    <w:name w:val="Текст примечания Знак1"/>
    <w:basedOn w:val="a0"/>
    <w:link w:val="af4"/>
    <w:uiPriority w:val="99"/>
    <w:semiHidden/>
    <w:rsid w:val="00C859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4"/>
    <w:link w:val="12"/>
    <w:uiPriority w:val="99"/>
    <w:semiHidden/>
    <w:qFormat/>
    <w:rsid w:val="00C8597C"/>
    <w:pPr>
      <w:spacing w:line="240" w:lineRule="auto"/>
    </w:pPr>
    <w:rPr>
      <w:b/>
      <w:bCs/>
    </w:rPr>
  </w:style>
  <w:style w:type="character" w:customStyle="1" w:styleId="12">
    <w:name w:val="Тема примечания Знак1"/>
    <w:basedOn w:val="11"/>
    <w:link w:val="af5"/>
    <w:uiPriority w:val="99"/>
    <w:semiHidden/>
    <w:rsid w:val="00C8597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footer"/>
    <w:basedOn w:val="a"/>
    <w:link w:val="13"/>
    <w:uiPriority w:val="99"/>
    <w:semiHidden/>
    <w:unhideWhenUsed/>
    <w:rsid w:val="00C8597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6"/>
    <w:uiPriority w:val="99"/>
    <w:semiHidden/>
    <w:rsid w:val="00C8597C"/>
    <w:rPr>
      <w:rFonts w:ascii="Calibri" w:eastAsia="Times New Roman" w:hAnsi="Calibri" w:cs="Times New Roman"/>
      <w:lang w:eastAsia="ru-RU"/>
    </w:rPr>
  </w:style>
  <w:style w:type="paragraph" w:customStyle="1" w:styleId="af7">
    <w:name w:val="Содержимое врезки"/>
    <w:basedOn w:val="a"/>
    <w:qFormat/>
    <w:rsid w:val="00C8597C"/>
  </w:style>
  <w:style w:type="character" w:styleId="af8">
    <w:name w:val="Hyperlink"/>
    <w:basedOn w:val="a0"/>
    <w:uiPriority w:val="99"/>
    <w:semiHidden/>
    <w:unhideWhenUsed/>
    <w:rsid w:val="008C7C85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C7C85"/>
    <w:rPr>
      <w:color w:val="800080"/>
      <w:u w:val="single"/>
    </w:rPr>
  </w:style>
  <w:style w:type="paragraph" w:customStyle="1" w:styleId="xl63">
    <w:name w:val="xl63"/>
    <w:basedOn w:val="a"/>
    <w:rsid w:val="008C7C85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C7C8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66">
    <w:name w:val="xl66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7">
    <w:name w:val="xl6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C7C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C7C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73">
    <w:name w:val="xl73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74">
    <w:name w:val="xl74"/>
    <w:basedOn w:val="a"/>
    <w:rsid w:val="008C7C85"/>
    <w:pPr>
      <w:pBdr>
        <w:top w:val="single" w:sz="8" w:space="0" w:color="00000A"/>
        <w:bottom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75">
    <w:name w:val="xl75"/>
    <w:basedOn w:val="a"/>
    <w:rsid w:val="008C7C8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8C7C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79">
    <w:name w:val="xl79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3"/>
      <w:szCs w:val="23"/>
    </w:rPr>
  </w:style>
  <w:style w:type="paragraph" w:customStyle="1" w:styleId="xl80">
    <w:name w:val="xl80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1">
    <w:name w:val="xl81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2">
    <w:name w:val="xl82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84">
    <w:name w:val="xl84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5">
    <w:name w:val="xl85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6">
    <w:name w:val="xl86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87">
    <w:name w:val="xl87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89">
    <w:name w:val="xl89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0">
    <w:name w:val="xl90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1">
    <w:name w:val="xl91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2">
    <w:name w:val="xl92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3">
    <w:name w:val="xl93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4">
    <w:name w:val="xl94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95">
    <w:name w:val="xl95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96">
    <w:name w:val="xl96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3"/>
      <w:szCs w:val="23"/>
    </w:rPr>
  </w:style>
  <w:style w:type="paragraph" w:customStyle="1" w:styleId="xl97">
    <w:name w:val="xl97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98">
    <w:name w:val="xl98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3"/>
      <w:szCs w:val="23"/>
    </w:rPr>
  </w:style>
  <w:style w:type="paragraph" w:customStyle="1" w:styleId="xl99">
    <w:name w:val="xl99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00">
    <w:name w:val="xl100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101">
    <w:name w:val="xl101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06">
    <w:name w:val="xl106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C7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113">
    <w:name w:val="xl113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8C7C85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15">
    <w:name w:val="xl115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17">
    <w:name w:val="xl11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8C7C85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19">
    <w:name w:val="xl119"/>
    <w:basedOn w:val="a"/>
    <w:rsid w:val="008C7C8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C7C85"/>
    <w:pPr>
      <w:pBdr>
        <w:top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1">
    <w:name w:val="xl121"/>
    <w:basedOn w:val="a"/>
    <w:rsid w:val="008C7C8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122">
    <w:name w:val="xl122"/>
    <w:basedOn w:val="a"/>
    <w:rsid w:val="008C7C8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C7C8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4">
    <w:name w:val="xl124"/>
    <w:basedOn w:val="a"/>
    <w:rsid w:val="008C7C8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  <w:style w:type="paragraph" w:customStyle="1" w:styleId="xl125">
    <w:name w:val="xl125"/>
    <w:basedOn w:val="a"/>
    <w:rsid w:val="008C7C85"/>
    <w:pPr>
      <w:pBdr>
        <w:top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6">
    <w:name w:val="xl126"/>
    <w:basedOn w:val="a"/>
    <w:rsid w:val="008C7C8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3"/>
      <w:szCs w:val="23"/>
    </w:rPr>
  </w:style>
  <w:style w:type="paragraph" w:customStyle="1" w:styleId="xl127">
    <w:name w:val="xl127"/>
    <w:basedOn w:val="a"/>
    <w:rsid w:val="008C7C8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8C7C8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132">
    <w:name w:val="xl132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C7C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C7C8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C7C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8C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8C7C85"/>
    <w:pPr>
      <w:pBdr>
        <w:bottom w:val="single" w:sz="8" w:space="0" w:color="00000A"/>
        <w:right w:val="single" w:sz="8" w:space="0" w:color="00000A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19C202ECBD9C435621C1264830758E3C595788F4C4D67C211AB6C98E496660964EAD23311A3D20468EC3CG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18713F878D9A11DEA23535F3A55CAFE600383A18B5DA0B525258CDF6F7453ABF8153EAC0367F476A3A8lEo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618713F878D9A11DEA23535F3A55CAFE600383A18B5DA0B525258CDF6F7453ABF8153EAC0367F476A3AFlEoC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C666-970D-40DE-A22E-EC4C5145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66</Pages>
  <Words>12853</Words>
  <Characters>73264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Ефименко</dc:creator>
  <cp:keywords/>
  <dc:description/>
  <cp:lastModifiedBy>OKO_ARM2</cp:lastModifiedBy>
  <cp:revision>7</cp:revision>
  <dcterms:created xsi:type="dcterms:W3CDTF">2023-06-15T10:11:00Z</dcterms:created>
  <dcterms:modified xsi:type="dcterms:W3CDTF">2023-11-13T11:29:00Z</dcterms:modified>
</cp:coreProperties>
</file>