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B9" w:rsidRDefault="00A740B9">
      <w:pPr>
        <w:tabs>
          <w:tab w:val="center" w:pos="4718"/>
          <w:tab w:val="left" w:pos="7005"/>
        </w:tabs>
        <w:rPr>
          <w:b/>
          <w:sz w:val="16"/>
          <w:szCs w:val="16"/>
        </w:rPr>
      </w:pPr>
    </w:p>
    <w:p w:rsidR="00A740B9" w:rsidRDefault="00A740B9">
      <w:pPr>
        <w:tabs>
          <w:tab w:val="center" w:pos="4718"/>
          <w:tab w:val="left" w:pos="7005"/>
        </w:tabs>
        <w:rPr>
          <w:b/>
          <w:sz w:val="16"/>
          <w:szCs w:val="16"/>
        </w:rPr>
      </w:pPr>
    </w:p>
    <w:p w:rsidR="00A740B9" w:rsidRDefault="00A740B9">
      <w:pPr>
        <w:tabs>
          <w:tab w:val="center" w:pos="4718"/>
          <w:tab w:val="left" w:pos="7005"/>
        </w:tabs>
        <w:rPr>
          <w:b/>
          <w:sz w:val="16"/>
          <w:szCs w:val="16"/>
        </w:rPr>
      </w:pPr>
    </w:p>
    <w:p w:rsidR="00A740B9" w:rsidRDefault="00E10334" w:rsidP="00911E0B">
      <w:pPr>
        <w:tabs>
          <w:tab w:val="center" w:pos="4718"/>
          <w:tab w:val="left" w:pos="700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 </w:t>
      </w:r>
      <w:r w:rsidR="00A740B9" w:rsidRPr="00A740B9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740B9">
        <w:rPr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  <w:r>
        <w:rPr>
          <w:b/>
          <w:sz w:val="16"/>
          <w:szCs w:val="16"/>
        </w:rPr>
        <w:tab/>
      </w:r>
    </w:p>
    <w:p w:rsidR="00A740B9" w:rsidRDefault="00E10334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A740B9" w:rsidRDefault="00E10334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A740B9" w:rsidRDefault="00E10334">
      <w:pPr>
        <w:jc w:val="center"/>
      </w:pPr>
      <w:r>
        <w:rPr>
          <w:sz w:val="28"/>
          <w:szCs w:val="28"/>
        </w:rPr>
        <w:t xml:space="preserve">   Ровеньки</w:t>
      </w:r>
    </w:p>
    <w:p w:rsidR="00A740B9" w:rsidRDefault="00A740B9">
      <w:pPr>
        <w:rPr>
          <w:sz w:val="28"/>
          <w:szCs w:val="28"/>
        </w:rPr>
      </w:pPr>
    </w:p>
    <w:p w:rsidR="00A740B9" w:rsidRDefault="00A740B9">
      <w:pPr>
        <w:rPr>
          <w:sz w:val="28"/>
          <w:szCs w:val="28"/>
        </w:rPr>
      </w:pPr>
    </w:p>
    <w:p w:rsidR="00A740B9" w:rsidRDefault="00A740B9">
      <w:pPr>
        <w:rPr>
          <w:sz w:val="28"/>
          <w:szCs w:val="28"/>
        </w:rPr>
      </w:pPr>
    </w:p>
    <w:p w:rsidR="00A740B9" w:rsidRDefault="00E10334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A740B9" w:rsidRDefault="00E10334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A740B9" w:rsidRDefault="00A740B9">
      <w:pPr>
        <w:jc w:val="center"/>
        <w:rPr>
          <w:b/>
          <w:spacing w:val="20"/>
          <w:sz w:val="28"/>
          <w:szCs w:val="28"/>
        </w:rPr>
      </w:pPr>
    </w:p>
    <w:p w:rsidR="00A740B9" w:rsidRDefault="00A740B9">
      <w:pPr>
        <w:jc w:val="center"/>
        <w:rPr>
          <w:b/>
          <w:spacing w:val="20"/>
          <w:sz w:val="28"/>
          <w:szCs w:val="28"/>
        </w:rPr>
      </w:pPr>
    </w:p>
    <w:p w:rsidR="00A740B9" w:rsidRDefault="00911E0B">
      <w:pPr>
        <w:jc w:val="center"/>
        <w:rPr>
          <w:sz w:val="28"/>
          <w:szCs w:val="28"/>
        </w:rPr>
      </w:pPr>
      <w:r>
        <w:rPr>
          <w:sz w:val="28"/>
          <w:szCs w:val="28"/>
        </w:rPr>
        <w:t>«24» февраля 2025</w:t>
      </w:r>
      <w:r w:rsidR="00E10334">
        <w:rPr>
          <w:sz w:val="28"/>
          <w:szCs w:val="28"/>
        </w:rPr>
        <w:t xml:space="preserve"> г.                         </w:t>
      </w:r>
      <w:r>
        <w:rPr>
          <w:sz w:val="28"/>
          <w:szCs w:val="28"/>
        </w:rPr>
        <w:t xml:space="preserve">                         № 90</w:t>
      </w:r>
    </w:p>
    <w:p w:rsidR="00A740B9" w:rsidRDefault="00A740B9">
      <w:pPr>
        <w:jc w:val="center"/>
        <w:rPr>
          <w:sz w:val="28"/>
        </w:rPr>
      </w:pPr>
    </w:p>
    <w:p w:rsidR="00A740B9" w:rsidRDefault="00A740B9">
      <w:pPr>
        <w:rPr>
          <w:b/>
          <w:sz w:val="24"/>
          <w:szCs w:val="24"/>
        </w:rPr>
      </w:pPr>
    </w:p>
    <w:p w:rsidR="00A740B9" w:rsidRDefault="00E10334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7"/>
          <w:lang w:eastAsia="ru-RU"/>
        </w:rPr>
        <w:t>Ровеньского</w:t>
      </w:r>
      <w:proofErr w:type="spellEnd"/>
      <w:r>
        <w:rPr>
          <w:b/>
          <w:sz w:val="28"/>
          <w:szCs w:val="27"/>
          <w:lang w:eastAsia="ru-RU"/>
        </w:rPr>
        <w:t xml:space="preserve"> района от 23.01.2025г. №22 «О дополнительных  мерах </w:t>
      </w:r>
      <w:r>
        <w:rPr>
          <w:b/>
          <w:sz w:val="28"/>
          <w:szCs w:val="27"/>
        </w:rPr>
        <w:t xml:space="preserve"> поддержки</w:t>
      </w:r>
    </w:p>
    <w:p w:rsidR="00A740B9" w:rsidRDefault="00E10334">
      <w:pPr>
        <w:jc w:val="center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</w:rPr>
        <w:t xml:space="preserve"> участников специальной военной операции и членов их семей на территории </w:t>
      </w:r>
      <w:proofErr w:type="spellStart"/>
      <w:r>
        <w:rPr>
          <w:b/>
          <w:sz w:val="28"/>
          <w:szCs w:val="27"/>
        </w:rPr>
        <w:t>Ровеньского</w:t>
      </w:r>
      <w:proofErr w:type="spellEnd"/>
      <w:r>
        <w:rPr>
          <w:b/>
          <w:sz w:val="28"/>
          <w:szCs w:val="27"/>
        </w:rPr>
        <w:t xml:space="preserve"> района»</w:t>
      </w:r>
    </w:p>
    <w:p w:rsidR="00A740B9" w:rsidRDefault="00A740B9">
      <w:pPr>
        <w:rPr>
          <w:b/>
          <w:sz w:val="27"/>
          <w:szCs w:val="27"/>
          <w:lang w:eastAsia="ru-RU"/>
        </w:rPr>
      </w:pPr>
    </w:p>
    <w:p w:rsidR="00A740B9" w:rsidRDefault="00E10334">
      <w:pPr>
        <w:widowControl w:val="0"/>
        <w:ind w:firstLine="708"/>
        <w:jc w:val="both"/>
        <w:rPr>
          <w:b/>
          <w:bCs/>
          <w:sz w:val="28"/>
          <w:szCs w:val="27"/>
        </w:rPr>
      </w:pPr>
      <w:r>
        <w:rPr>
          <w:sz w:val="28"/>
          <w:szCs w:val="27"/>
        </w:rPr>
        <w:t xml:space="preserve">В соответствии с </w:t>
      </w:r>
      <w:r>
        <w:rPr>
          <w:sz w:val="28"/>
          <w:szCs w:val="27"/>
        </w:rPr>
        <w:t xml:space="preserve">постановлением Правительства Белгородской области  №679-пп от 28 декабря 2024 года «О реализации в Белгородской  области Единого </w:t>
      </w:r>
      <w:proofErr w:type="gramStart"/>
      <w:r>
        <w:rPr>
          <w:sz w:val="28"/>
          <w:szCs w:val="27"/>
        </w:rPr>
        <w:t>стандарта региональных мер поддержки участников специальной военной операции</w:t>
      </w:r>
      <w:proofErr w:type="gramEnd"/>
      <w:r>
        <w:rPr>
          <w:sz w:val="28"/>
          <w:szCs w:val="27"/>
        </w:rPr>
        <w:t xml:space="preserve"> и членов их семей, администрация </w:t>
      </w:r>
      <w:proofErr w:type="spellStart"/>
      <w:r>
        <w:rPr>
          <w:sz w:val="28"/>
          <w:szCs w:val="27"/>
        </w:rPr>
        <w:t>Ровеньского</w:t>
      </w:r>
      <w:proofErr w:type="spellEnd"/>
      <w:r>
        <w:rPr>
          <w:sz w:val="28"/>
          <w:szCs w:val="27"/>
        </w:rPr>
        <w:t xml:space="preserve"> район</w:t>
      </w:r>
      <w:r>
        <w:rPr>
          <w:sz w:val="28"/>
          <w:szCs w:val="27"/>
        </w:rPr>
        <w:t xml:space="preserve">а </w:t>
      </w:r>
      <w:r>
        <w:rPr>
          <w:b/>
          <w:bCs/>
          <w:sz w:val="28"/>
          <w:szCs w:val="27"/>
        </w:rPr>
        <w:t xml:space="preserve">постановляет: </w:t>
      </w:r>
    </w:p>
    <w:p w:rsidR="00A740B9" w:rsidRDefault="00E10334">
      <w:pPr>
        <w:ind w:firstLine="709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1. Внести изменения в </w:t>
      </w:r>
      <w:r>
        <w:rPr>
          <w:sz w:val="28"/>
          <w:szCs w:val="27"/>
          <w:lang w:eastAsia="ru-RU"/>
        </w:rPr>
        <w:t xml:space="preserve">постановление администрации </w:t>
      </w:r>
      <w:proofErr w:type="spellStart"/>
      <w:r>
        <w:rPr>
          <w:sz w:val="28"/>
          <w:szCs w:val="27"/>
          <w:lang w:eastAsia="ru-RU"/>
        </w:rPr>
        <w:t>Ровеньского</w:t>
      </w:r>
      <w:proofErr w:type="spellEnd"/>
      <w:r>
        <w:rPr>
          <w:sz w:val="28"/>
          <w:szCs w:val="27"/>
          <w:lang w:eastAsia="ru-RU"/>
        </w:rPr>
        <w:t xml:space="preserve"> района от 23.01.2025г. №22 «О дополнительных  мерах </w:t>
      </w:r>
      <w:r>
        <w:rPr>
          <w:sz w:val="28"/>
          <w:szCs w:val="27"/>
        </w:rPr>
        <w:t xml:space="preserve"> поддержки участников специальной военной операции и членов их семей на территории </w:t>
      </w:r>
      <w:proofErr w:type="spellStart"/>
      <w:r>
        <w:rPr>
          <w:sz w:val="28"/>
          <w:szCs w:val="27"/>
        </w:rPr>
        <w:t>Ровеньского</w:t>
      </w:r>
      <w:proofErr w:type="spellEnd"/>
      <w:r>
        <w:rPr>
          <w:sz w:val="28"/>
          <w:szCs w:val="27"/>
        </w:rPr>
        <w:t xml:space="preserve"> района»</w:t>
      </w:r>
      <w:r>
        <w:rPr>
          <w:sz w:val="28"/>
          <w:szCs w:val="27"/>
          <w:lang w:eastAsia="ru-RU"/>
        </w:rPr>
        <w:t xml:space="preserve">, изложив приложение к </w:t>
      </w:r>
      <w:r>
        <w:rPr>
          <w:sz w:val="28"/>
          <w:szCs w:val="27"/>
          <w:lang w:eastAsia="ru-RU"/>
        </w:rPr>
        <w:t xml:space="preserve">настоящему постановлению </w:t>
      </w:r>
      <w:proofErr w:type="gramStart"/>
      <w:r>
        <w:rPr>
          <w:sz w:val="28"/>
          <w:szCs w:val="27"/>
          <w:lang w:eastAsia="ru-RU"/>
        </w:rPr>
        <w:t>в</w:t>
      </w:r>
      <w:proofErr w:type="gramEnd"/>
      <w:r>
        <w:rPr>
          <w:sz w:val="28"/>
          <w:szCs w:val="27"/>
          <w:lang w:eastAsia="ru-RU"/>
        </w:rPr>
        <w:t xml:space="preserve"> новой редакции;</w:t>
      </w:r>
    </w:p>
    <w:p w:rsidR="00A740B9" w:rsidRDefault="00E10334">
      <w:pPr>
        <w:widowControl w:val="0"/>
        <w:ind w:firstLine="708"/>
        <w:contextualSpacing/>
        <w:jc w:val="both"/>
        <w:rPr>
          <w:rFonts w:ascii="Calibri" w:eastAsia="Calibri" w:hAnsi="Calibri"/>
          <w:sz w:val="28"/>
          <w:szCs w:val="27"/>
        </w:rPr>
      </w:pPr>
      <w:r>
        <w:rPr>
          <w:rFonts w:eastAsia="Calibri"/>
          <w:sz w:val="28"/>
          <w:szCs w:val="27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>
        <w:rPr>
          <w:rFonts w:eastAsia="Calibri"/>
          <w:sz w:val="28"/>
          <w:szCs w:val="27"/>
        </w:rPr>
        <w:t>Ровеньского</w:t>
      </w:r>
      <w:proofErr w:type="spellEnd"/>
      <w:r>
        <w:rPr>
          <w:rFonts w:eastAsia="Calibri"/>
          <w:sz w:val="28"/>
          <w:szCs w:val="27"/>
        </w:rPr>
        <w:t xml:space="preserve"> района </w:t>
      </w:r>
      <w:proofErr w:type="spellStart"/>
      <w:r>
        <w:rPr>
          <w:sz w:val="28"/>
          <w:szCs w:val="27"/>
        </w:rPr>
        <w:t>rovenkiadm.gosuslugi.ru</w:t>
      </w:r>
      <w:proofErr w:type="spellEnd"/>
      <w:r>
        <w:rPr>
          <w:rFonts w:eastAsia="Calibri"/>
          <w:color w:val="000000"/>
          <w:sz w:val="28"/>
          <w:szCs w:val="27"/>
        </w:rPr>
        <w:t>.</w:t>
      </w:r>
    </w:p>
    <w:p w:rsidR="00A740B9" w:rsidRDefault="00E10334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3. </w:t>
      </w:r>
      <w:proofErr w:type="gramStart"/>
      <w:r>
        <w:rPr>
          <w:sz w:val="28"/>
          <w:szCs w:val="27"/>
        </w:rPr>
        <w:t>Контроль за</w:t>
      </w:r>
      <w:proofErr w:type="gramEnd"/>
      <w:r>
        <w:rPr>
          <w:sz w:val="28"/>
          <w:szCs w:val="27"/>
        </w:rPr>
        <w:t xml:space="preserve"> исполнением данного постановления возложить на з</w:t>
      </w:r>
      <w:r>
        <w:rPr>
          <w:color w:val="000000"/>
          <w:sz w:val="28"/>
          <w:szCs w:val="27"/>
        </w:rPr>
        <w:t>аместителя   главы   администрации   района    по     социальной      политике</w:t>
      </w:r>
    </w:p>
    <w:p w:rsidR="00A740B9" w:rsidRDefault="00E10334">
      <w:pPr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Пальченко</w:t>
      </w:r>
      <w:proofErr w:type="spellEnd"/>
      <w:r>
        <w:rPr>
          <w:sz w:val="28"/>
          <w:szCs w:val="27"/>
        </w:rPr>
        <w:t xml:space="preserve"> Е.Ф. </w:t>
      </w:r>
    </w:p>
    <w:p w:rsidR="00A740B9" w:rsidRDefault="00A740B9">
      <w:pPr>
        <w:rPr>
          <w:sz w:val="28"/>
          <w:szCs w:val="27"/>
        </w:rPr>
      </w:pPr>
    </w:p>
    <w:p w:rsidR="00A740B9" w:rsidRDefault="00A740B9">
      <w:pPr>
        <w:rPr>
          <w:sz w:val="27"/>
          <w:szCs w:val="27"/>
        </w:rPr>
      </w:pPr>
    </w:p>
    <w:p w:rsidR="00A740B9" w:rsidRDefault="00E10334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 администрации           </w:t>
      </w:r>
    </w:p>
    <w:p w:rsidR="00A740B9" w:rsidRDefault="00E10334">
      <w:pPr>
        <w:jc w:val="both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Ровеньского</w:t>
      </w:r>
      <w:proofErr w:type="spellEnd"/>
      <w:r>
        <w:rPr>
          <w:b/>
          <w:sz w:val="27"/>
          <w:szCs w:val="27"/>
        </w:rPr>
        <w:t xml:space="preserve">     района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                                     Т.В Киричкова</w:t>
      </w:r>
      <w:r>
        <w:rPr>
          <w:b/>
          <w:sz w:val="27"/>
          <w:szCs w:val="27"/>
        </w:rPr>
        <w:tab/>
      </w:r>
    </w:p>
    <w:p w:rsidR="00A740B9" w:rsidRDefault="00A740B9">
      <w:pPr>
        <w:jc w:val="both"/>
        <w:rPr>
          <w:b/>
          <w:sz w:val="27"/>
          <w:szCs w:val="27"/>
        </w:rPr>
      </w:pPr>
    </w:p>
    <w:p w:rsidR="00A740B9" w:rsidRDefault="00A740B9">
      <w:pPr>
        <w:rPr>
          <w:b/>
          <w:sz w:val="27"/>
          <w:szCs w:val="27"/>
          <w:lang w:eastAsia="ru-RU"/>
        </w:rPr>
      </w:pPr>
    </w:p>
    <w:p w:rsidR="00A740B9" w:rsidRDefault="00A740B9">
      <w:pPr>
        <w:rPr>
          <w:b/>
          <w:bCs/>
          <w:sz w:val="27"/>
          <w:szCs w:val="27"/>
          <w:lang w:eastAsia="ru-RU"/>
        </w:rPr>
      </w:pPr>
    </w:p>
    <w:p w:rsidR="00911E0B" w:rsidRDefault="00911E0B">
      <w:pPr>
        <w:jc w:val="right"/>
      </w:pPr>
      <w:bookmarkStart w:id="0" w:name="_GoBack"/>
      <w:bookmarkEnd w:id="0"/>
    </w:p>
    <w:p w:rsidR="00A740B9" w:rsidRDefault="00E103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Приложение</w:t>
      </w:r>
    </w:p>
    <w:p w:rsidR="00A740B9" w:rsidRDefault="00E103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администрации </w:t>
      </w:r>
    </w:p>
    <w:p w:rsidR="00A740B9" w:rsidRDefault="00E1033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740B9" w:rsidRDefault="00911E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24 февраля 2025 г. № 90</w:t>
      </w:r>
    </w:p>
    <w:p w:rsidR="00A740B9" w:rsidRDefault="00A740B9">
      <w:pPr>
        <w:jc w:val="right"/>
        <w:rPr>
          <w:sz w:val="28"/>
          <w:szCs w:val="28"/>
        </w:rPr>
      </w:pPr>
    </w:p>
    <w:p w:rsidR="00A740B9" w:rsidRDefault="00E1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меры социальной поддержки, ответственные исполнительные органы</w:t>
      </w:r>
    </w:p>
    <w:p w:rsidR="00A740B9" w:rsidRDefault="00A740B9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1101"/>
        <w:gridCol w:w="5333"/>
        <w:gridCol w:w="3218"/>
      </w:tblGrid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740B9" w:rsidRDefault="00E103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3" w:type="dxa"/>
          </w:tcPr>
          <w:p w:rsidR="00A740B9" w:rsidRDefault="00E10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меры социальной поддержки</w:t>
            </w:r>
          </w:p>
        </w:tc>
        <w:tc>
          <w:tcPr>
            <w:tcW w:w="3218" w:type="dxa"/>
          </w:tcPr>
          <w:p w:rsidR="00A740B9" w:rsidRDefault="00E10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сохранности транспортных средств участников специальной военной операции на безвозмездной основе</w:t>
            </w:r>
          </w:p>
        </w:tc>
        <w:tc>
          <w:tcPr>
            <w:tcW w:w="3218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правоотношений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</w:rPr>
              <w:t xml:space="preserve">ЖКЖ и благоустройства  </w:t>
            </w:r>
            <w:r>
              <w:rPr>
                <w:sz w:val="28"/>
                <w:szCs w:val="28"/>
              </w:rPr>
              <w:t>управления капитального строительства, транспорт</w:t>
            </w:r>
            <w:r>
              <w:rPr>
                <w:sz w:val="28"/>
                <w:szCs w:val="28"/>
              </w:rPr>
              <w:t>а, ЖКХ и</w:t>
            </w:r>
          </w:p>
          <w:p w:rsidR="00A740B9" w:rsidRDefault="00E10334">
            <w:pPr>
              <w:spacing w:line="283" w:lineRule="exact"/>
              <w:ind w:right="34"/>
              <w:contextualSpacing/>
              <w:jc w:val="center"/>
            </w:pPr>
            <w:proofErr w:type="spellStart"/>
            <w:r>
              <w:rPr>
                <w:sz w:val="28"/>
                <w:szCs w:val="28"/>
              </w:rPr>
              <w:t>топливно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нергетического комплекса</w:t>
            </w:r>
          </w:p>
          <w:p w:rsidR="00A740B9" w:rsidRDefault="00E10334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льготного горячего питания детям участников специальной военной операции, обучающимся в 5-11 классах региональных и муниципальных образоват</w:t>
            </w:r>
            <w:r>
              <w:rPr>
                <w:sz w:val="28"/>
                <w:szCs w:val="28"/>
              </w:rPr>
              <w:t xml:space="preserve">ельных организаций, а также являющимся студентами, обучающимися по очной форме по программам среднего профессионального образования в региональных образовательных организациях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Освобождение от платы, взимаемой с родителей (законных представителей), за пр</w:t>
            </w:r>
            <w:r>
              <w:rPr>
                <w:sz w:val="28"/>
                <w:szCs w:val="28"/>
              </w:rPr>
              <w:t xml:space="preserve">исмотр и уход за детьми участников специальной  военной операции, обучающимися в региональных и муниципальных образовательных организациях по программам дошкольного образования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зачислений детей участников специальной военной операции в группы продленного дня и круглосуточного пребывания в региональных и муниципальных дошкольных образовательных организациях в</w:t>
            </w:r>
            <w:r>
              <w:rPr>
                <w:sz w:val="28"/>
                <w:szCs w:val="28"/>
              </w:rPr>
              <w:t xml:space="preserve"> первоочередном (преимущественном) порядке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семей  участников  специальной военной операции преимуществен</w:t>
            </w:r>
            <w:r>
              <w:rPr>
                <w:sz w:val="28"/>
                <w:szCs w:val="28"/>
              </w:rPr>
              <w:t xml:space="preserve">ным правом на перевод детей участников специальной военной операции в другие наиболее приближенные к месту жительства семей региональные или  муниципальные образовательные организации, реализующие программы дошкольного образования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в случае ги</w:t>
            </w:r>
            <w:r>
              <w:rPr>
                <w:sz w:val="28"/>
                <w:szCs w:val="28"/>
              </w:rPr>
              <w:t>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Освобождение  от платы, взимаемой с родителей (законных представителей), за осуществление присмотра и ухода за детьми участников специальной </w:t>
            </w:r>
            <w:r>
              <w:rPr>
                <w:sz w:val="28"/>
                <w:szCs w:val="28"/>
              </w:rPr>
              <w:t xml:space="preserve">военной операции в группах продленного дня в  региональных и муниципальных образовательных организациях, реализующих образовательные программы  начального общего, основного общего и среднего общего  образования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в случае гибели (смерти) участн</w:t>
            </w:r>
            <w:r>
              <w:rPr>
                <w:sz w:val="28"/>
                <w:szCs w:val="28"/>
              </w:rPr>
              <w:t>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зачисления в первоочередном порядке в группы продленного дня детей участников специальной военной операции</w:t>
            </w:r>
            <w:r>
              <w:rPr>
                <w:sz w:val="28"/>
                <w:szCs w:val="28"/>
              </w:rPr>
              <w:t>, обучающихся в 1-6 классах в региональных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 в том числе в случае гибели (смерти) участников специальной во</w:t>
            </w:r>
            <w:r>
              <w:rPr>
                <w:sz w:val="28"/>
                <w:szCs w:val="28"/>
              </w:rPr>
              <w:t xml:space="preserve">енной операции) 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семей участников специальной военной операции преимущественным правом на перевод детей участников специальной военной операции и другие наиболее приближенные к месту ж</w:t>
            </w:r>
            <w:r>
              <w:rPr>
                <w:sz w:val="28"/>
                <w:szCs w:val="28"/>
              </w:rPr>
              <w:t>ительства семей региональные или муниципальные образовательные организации, реализующие программы начального общего, основного общего и среднего общего образования</w:t>
            </w:r>
          </w:p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</w:t>
            </w:r>
            <w:r>
              <w:rPr>
                <w:sz w:val="28"/>
                <w:szCs w:val="28"/>
              </w:rPr>
              <w:t xml:space="preserve">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семьям участников специальной  военной операции права бесплатного посещения детьми занятий по дополнительным общеобразовательным программам в региональных и муниципальных организациях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кружки,</w:t>
            </w:r>
            <w:r>
              <w:rPr>
                <w:sz w:val="28"/>
                <w:szCs w:val="28"/>
              </w:rPr>
              <w:t xml:space="preserve"> секции и иные подобные занятия) (в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 семьям участников специальной военной операции права на зачисление </w:t>
            </w:r>
            <w:r>
              <w:rPr>
                <w:sz w:val="28"/>
                <w:szCs w:val="28"/>
              </w:rPr>
              <w:t xml:space="preserve">в первоочередном порядке в спортивные группы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секции) детей участников специальной военной операции в региональных и муниципальных организациях, осуществляющих спортивную подготовку, и выдача зачисленным детям спортивной экипировки, оборудования и инвента</w:t>
            </w:r>
            <w:r>
              <w:rPr>
                <w:sz w:val="28"/>
                <w:szCs w:val="28"/>
              </w:rPr>
              <w:t>ря для занятий спортом на бесплатной основе ( 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туризма молодежной политики и спорта 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детям  участников сп</w:t>
            </w:r>
            <w:r>
              <w:rPr>
                <w:sz w:val="28"/>
                <w:szCs w:val="28"/>
              </w:rPr>
              <w:t xml:space="preserve">ециальной  военной операции льготных путевок в региональные  организации отдыха детей и их оздоровления, а  также в санаторно-курортные организации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</w:t>
            </w:r>
            <w:r>
              <w:rPr>
                <w:sz w:val="28"/>
                <w:szCs w:val="28"/>
              </w:rPr>
              <w:t xml:space="preserve">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740B9">
        <w:tc>
          <w:tcPr>
            <w:tcW w:w="1101" w:type="dxa"/>
          </w:tcPr>
          <w:p w:rsidR="00A740B9" w:rsidRDefault="00E1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33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участникам специальной военной операции и членам их семей (супруги, дети, родители) права льготного посещения региональных и муниципальных организаций в сфере культуры, а также развлекательных мероприятий, </w:t>
            </w:r>
            <w:r>
              <w:rPr>
                <w:sz w:val="28"/>
                <w:szCs w:val="28"/>
              </w:rPr>
              <w:t>проводящихся на региональном и муниципальном уровнях</w:t>
            </w:r>
          </w:p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A740B9" w:rsidRDefault="00E10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туризма молодежной политики и спорта 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</w:tbl>
    <w:p w:rsidR="00A740B9" w:rsidRDefault="00A740B9">
      <w:pPr>
        <w:jc w:val="center"/>
        <w:rPr>
          <w:b/>
          <w:sz w:val="28"/>
          <w:szCs w:val="28"/>
        </w:rPr>
      </w:pPr>
    </w:p>
    <w:p w:rsidR="00A740B9" w:rsidRDefault="00A740B9">
      <w:pPr>
        <w:jc w:val="center"/>
        <w:rPr>
          <w:b/>
          <w:sz w:val="28"/>
          <w:szCs w:val="28"/>
        </w:rPr>
      </w:pPr>
    </w:p>
    <w:sectPr w:rsidR="00A740B9" w:rsidSect="00A74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850" w:bottom="777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34" w:rsidRDefault="00E10334">
      <w:r>
        <w:separator/>
      </w:r>
    </w:p>
  </w:endnote>
  <w:endnote w:type="continuationSeparator" w:id="0">
    <w:p w:rsidR="00E10334" w:rsidRDefault="00E1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B9" w:rsidRDefault="00A740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B9" w:rsidRDefault="00A740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B9" w:rsidRDefault="00A74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34" w:rsidRDefault="00E10334">
      <w:r>
        <w:separator/>
      </w:r>
    </w:p>
  </w:footnote>
  <w:footnote w:type="continuationSeparator" w:id="0">
    <w:p w:rsidR="00E10334" w:rsidRDefault="00E10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B9" w:rsidRDefault="00A740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B9" w:rsidRDefault="00A740B9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B9" w:rsidRDefault="00A740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5DAA"/>
    <w:multiLevelType w:val="hybridMultilevel"/>
    <w:tmpl w:val="3EF82124"/>
    <w:lvl w:ilvl="0" w:tplc="C8527628">
      <w:start w:val="1"/>
      <w:numFmt w:val="decimal"/>
      <w:lvlText w:val="%1."/>
      <w:lvlJc w:val="left"/>
    </w:lvl>
    <w:lvl w:ilvl="1" w:tplc="3A74D60A">
      <w:start w:val="1"/>
      <w:numFmt w:val="lowerLetter"/>
      <w:lvlText w:val="%2."/>
      <w:lvlJc w:val="left"/>
      <w:pPr>
        <w:ind w:left="1440" w:hanging="360"/>
      </w:pPr>
    </w:lvl>
    <w:lvl w:ilvl="2" w:tplc="D20CA77A">
      <w:start w:val="1"/>
      <w:numFmt w:val="lowerRoman"/>
      <w:lvlText w:val="%3."/>
      <w:lvlJc w:val="right"/>
      <w:pPr>
        <w:ind w:left="2160" w:hanging="180"/>
      </w:pPr>
    </w:lvl>
    <w:lvl w:ilvl="3" w:tplc="7DD26D38">
      <w:start w:val="1"/>
      <w:numFmt w:val="decimal"/>
      <w:lvlText w:val="%4."/>
      <w:lvlJc w:val="left"/>
      <w:pPr>
        <w:ind w:left="2880" w:hanging="360"/>
      </w:pPr>
    </w:lvl>
    <w:lvl w:ilvl="4" w:tplc="63C02BBE">
      <w:start w:val="1"/>
      <w:numFmt w:val="lowerLetter"/>
      <w:lvlText w:val="%5."/>
      <w:lvlJc w:val="left"/>
      <w:pPr>
        <w:ind w:left="3600" w:hanging="360"/>
      </w:pPr>
    </w:lvl>
    <w:lvl w:ilvl="5" w:tplc="A4BC2D60">
      <w:start w:val="1"/>
      <w:numFmt w:val="lowerRoman"/>
      <w:lvlText w:val="%6."/>
      <w:lvlJc w:val="right"/>
      <w:pPr>
        <w:ind w:left="4320" w:hanging="180"/>
      </w:pPr>
    </w:lvl>
    <w:lvl w:ilvl="6" w:tplc="0E229658">
      <w:start w:val="1"/>
      <w:numFmt w:val="decimal"/>
      <w:lvlText w:val="%7."/>
      <w:lvlJc w:val="left"/>
      <w:pPr>
        <w:ind w:left="5040" w:hanging="360"/>
      </w:pPr>
    </w:lvl>
    <w:lvl w:ilvl="7" w:tplc="3AA2C560">
      <w:start w:val="1"/>
      <w:numFmt w:val="lowerLetter"/>
      <w:lvlText w:val="%8."/>
      <w:lvlJc w:val="left"/>
      <w:pPr>
        <w:ind w:left="5760" w:hanging="360"/>
      </w:pPr>
    </w:lvl>
    <w:lvl w:ilvl="8" w:tplc="88C0BF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E0355"/>
    <w:multiLevelType w:val="hybridMultilevel"/>
    <w:tmpl w:val="A9AEF1AC"/>
    <w:lvl w:ilvl="0" w:tplc="0052BC2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A0AC8214">
      <w:start w:val="1"/>
      <w:numFmt w:val="lowerLetter"/>
      <w:lvlText w:val="%2."/>
      <w:lvlJc w:val="left"/>
      <w:pPr>
        <w:ind w:left="1788" w:hanging="360"/>
      </w:pPr>
    </w:lvl>
    <w:lvl w:ilvl="2" w:tplc="C52EFA9C">
      <w:start w:val="1"/>
      <w:numFmt w:val="lowerRoman"/>
      <w:lvlText w:val="%3."/>
      <w:lvlJc w:val="right"/>
      <w:pPr>
        <w:ind w:left="2508" w:hanging="180"/>
      </w:pPr>
    </w:lvl>
    <w:lvl w:ilvl="3" w:tplc="F9329A6E">
      <w:start w:val="1"/>
      <w:numFmt w:val="decimal"/>
      <w:lvlText w:val="%4."/>
      <w:lvlJc w:val="left"/>
      <w:pPr>
        <w:ind w:left="3228" w:hanging="360"/>
      </w:pPr>
    </w:lvl>
    <w:lvl w:ilvl="4" w:tplc="12CA0BA2">
      <w:start w:val="1"/>
      <w:numFmt w:val="lowerLetter"/>
      <w:lvlText w:val="%5."/>
      <w:lvlJc w:val="left"/>
      <w:pPr>
        <w:ind w:left="3948" w:hanging="360"/>
      </w:pPr>
    </w:lvl>
    <w:lvl w:ilvl="5" w:tplc="9DEC18C2">
      <w:start w:val="1"/>
      <w:numFmt w:val="lowerRoman"/>
      <w:lvlText w:val="%6."/>
      <w:lvlJc w:val="right"/>
      <w:pPr>
        <w:ind w:left="4668" w:hanging="180"/>
      </w:pPr>
    </w:lvl>
    <w:lvl w:ilvl="6" w:tplc="22E89F66">
      <w:start w:val="1"/>
      <w:numFmt w:val="decimal"/>
      <w:lvlText w:val="%7."/>
      <w:lvlJc w:val="left"/>
      <w:pPr>
        <w:ind w:left="5388" w:hanging="360"/>
      </w:pPr>
    </w:lvl>
    <w:lvl w:ilvl="7" w:tplc="8758A4CE">
      <w:start w:val="1"/>
      <w:numFmt w:val="lowerLetter"/>
      <w:lvlText w:val="%8."/>
      <w:lvlJc w:val="left"/>
      <w:pPr>
        <w:ind w:left="6108" w:hanging="360"/>
      </w:pPr>
    </w:lvl>
    <w:lvl w:ilvl="8" w:tplc="E51E39D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40B9"/>
    <w:rsid w:val="00911E0B"/>
    <w:rsid w:val="00A740B9"/>
    <w:rsid w:val="00E1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0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740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740B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740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740B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740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740B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40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40B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40B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40B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40B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740B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40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740B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40B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740B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40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40B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40B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740B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40B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40B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40B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740B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740B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40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40B9"/>
    <w:rPr>
      <w:i/>
    </w:rPr>
  </w:style>
  <w:style w:type="character" w:customStyle="1" w:styleId="HeaderChar">
    <w:name w:val="Header Char"/>
    <w:basedOn w:val="a0"/>
    <w:link w:val="Header"/>
    <w:uiPriority w:val="99"/>
    <w:rsid w:val="00A740B9"/>
  </w:style>
  <w:style w:type="character" w:customStyle="1" w:styleId="FooterChar">
    <w:name w:val="Footer Char"/>
    <w:basedOn w:val="a0"/>
    <w:link w:val="Footer"/>
    <w:uiPriority w:val="99"/>
    <w:rsid w:val="00A740B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40B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40B9"/>
  </w:style>
  <w:style w:type="table" w:customStyle="1" w:styleId="TableGridLight">
    <w:name w:val="Table Grid Light"/>
    <w:basedOn w:val="a1"/>
    <w:uiPriority w:val="59"/>
    <w:rsid w:val="00A740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0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A74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74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A740B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740B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740B9"/>
    <w:rPr>
      <w:sz w:val="18"/>
    </w:rPr>
  </w:style>
  <w:style w:type="character" w:styleId="ad">
    <w:name w:val="footnote reference"/>
    <w:basedOn w:val="a0"/>
    <w:uiPriority w:val="99"/>
    <w:unhideWhenUsed/>
    <w:rsid w:val="00A740B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740B9"/>
  </w:style>
  <w:style w:type="character" w:customStyle="1" w:styleId="af">
    <w:name w:val="Текст концевой сноски Знак"/>
    <w:link w:val="ae"/>
    <w:uiPriority w:val="99"/>
    <w:rsid w:val="00A740B9"/>
    <w:rPr>
      <w:sz w:val="20"/>
    </w:rPr>
  </w:style>
  <w:style w:type="character" w:styleId="af0">
    <w:name w:val="endnote reference"/>
    <w:basedOn w:val="a0"/>
    <w:uiPriority w:val="99"/>
    <w:semiHidden/>
    <w:unhideWhenUsed/>
    <w:rsid w:val="00A740B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40B9"/>
    <w:pPr>
      <w:spacing w:after="57"/>
    </w:pPr>
  </w:style>
  <w:style w:type="paragraph" w:styleId="21">
    <w:name w:val="toc 2"/>
    <w:basedOn w:val="a"/>
    <w:next w:val="a"/>
    <w:uiPriority w:val="39"/>
    <w:unhideWhenUsed/>
    <w:rsid w:val="00A740B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740B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740B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740B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740B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740B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740B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740B9"/>
    <w:pPr>
      <w:spacing w:after="57"/>
      <w:ind w:left="2268"/>
    </w:pPr>
  </w:style>
  <w:style w:type="paragraph" w:styleId="af1">
    <w:name w:val="TOC Heading"/>
    <w:uiPriority w:val="39"/>
    <w:unhideWhenUsed/>
    <w:rsid w:val="00A740B9"/>
  </w:style>
  <w:style w:type="paragraph" w:styleId="af2">
    <w:name w:val="table of figures"/>
    <w:basedOn w:val="a"/>
    <w:next w:val="a"/>
    <w:uiPriority w:val="99"/>
    <w:unhideWhenUsed/>
    <w:rsid w:val="00A740B9"/>
  </w:style>
  <w:style w:type="character" w:customStyle="1" w:styleId="10">
    <w:name w:val="Верхний колонтитул Знак1"/>
    <w:basedOn w:val="a0"/>
    <w:link w:val="Header"/>
    <w:uiPriority w:val="99"/>
    <w:rsid w:val="00A740B9"/>
  </w:style>
  <w:style w:type="character" w:customStyle="1" w:styleId="11">
    <w:name w:val="Нижний колонтитул Знак1"/>
    <w:link w:val="Footer"/>
    <w:uiPriority w:val="99"/>
    <w:rsid w:val="00A740B9"/>
  </w:style>
  <w:style w:type="paragraph" w:customStyle="1" w:styleId="Header">
    <w:name w:val="Header"/>
    <w:basedOn w:val="a"/>
    <w:link w:val="10"/>
    <w:uiPriority w:val="99"/>
    <w:unhideWhenUsed/>
    <w:rsid w:val="00A740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uiPriority w:val="99"/>
    <w:semiHidden/>
    <w:rsid w:val="00A740B9"/>
  </w:style>
  <w:style w:type="paragraph" w:customStyle="1" w:styleId="Footer">
    <w:name w:val="Footer"/>
    <w:basedOn w:val="a"/>
    <w:link w:val="11"/>
    <w:uiPriority w:val="99"/>
    <w:unhideWhenUsed/>
    <w:rsid w:val="00A740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semiHidden/>
    <w:rsid w:val="00A740B9"/>
  </w:style>
  <w:style w:type="paragraph" w:styleId="af5">
    <w:name w:val="Balloon Text"/>
    <w:basedOn w:val="a"/>
    <w:link w:val="af6"/>
    <w:uiPriority w:val="99"/>
    <w:semiHidden/>
    <w:unhideWhenUsed/>
    <w:rsid w:val="00A740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40B9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A740B9"/>
    <w:pPr>
      <w:ind w:left="720"/>
      <w:contextualSpacing/>
    </w:pPr>
  </w:style>
  <w:style w:type="table" w:styleId="af8">
    <w:name w:val="Table Grid"/>
    <w:basedOn w:val="a1"/>
    <w:uiPriority w:val="59"/>
    <w:rsid w:val="00A740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Покусаева</dc:creator>
  <cp:lastModifiedBy>OKO_ARM2</cp:lastModifiedBy>
  <cp:revision>22</cp:revision>
  <dcterms:created xsi:type="dcterms:W3CDTF">2025-01-17T10:33:00Z</dcterms:created>
  <dcterms:modified xsi:type="dcterms:W3CDTF">2025-03-31T09:15:00Z</dcterms:modified>
</cp:coreProperties>
</file>