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05" w:rsidRDefault="004D2505">
      <w:pPr>
        <w:pStyle w:val="a7"/>
      </w:pPr>
    </w:p>
    <w:p w:rsidR="004D2505" w:rsidRDefault="000950B5" w:rsidP="00276F4F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86" t="-109" r="-186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505" w:rsidRDefault="000950B5" w:rsidP="00276F4F">
      <w:pPr>
        <w:spacing w:after="0"/>
        <w:jc w:val="center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АДМИНИСТРАЦИЯ  РОВЕНЬСКОГО РАЙОНА</w:t>
      </w:r>
    </w:p>
    <w:p w:rsidR="004D2505" w:rsidRDefault="000950B5" w:rsidP="00276F4F">
      <w:pPr>
        <w:spacing w:after="0"/>
        <w:jc w:val="center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БЕЛГОРОДСКОЙ ОБЛАСТИ </w:t>
      </w:r>
    </w:p>
    <w:p w:rsidR="004D2505" w:rsidRDefault="000950B5">
      <w:pPr>
        <w:jc w:val="center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   Ровень</w:t>
      </w:r>
      <w:r>
        <w:rPr>
          <w:rFonts w:ascii="Tinos" w:hAnsi="Tinos"/>
          <w:color w:val="000000"/>
          <w:sz w:val="28"/>
          <w:szCs w:val="28"/>
        </w:rPr>
        <w:t>ки</w:t>
      </w:r>
    </w:p>
    <w:p w:rsidR="00276F4F" w:rsidRPr="00276F4F" w:rsidRDefault="00276F4F">
      <w:pPr>
        <w:jc w:val="center"/>
        <w:rPr>
          <w:rFonts w:ascii="Tinos" w:hAnsi="Tinos"/>
          <w:color w:val="000000"/>
          <w:sz w:val="28"/>
          <w:szCs w:val="28"/>
        </w:rPr>
      </w:pPr>
    </w:p>
    <w:p w:rsidR="004D2505" w:rsidRDefault="000950B5">
      <w:pPr>
        <w:spacing w:after="0"/>
        <w:jc w:val="center"/>
        <w:rPr>
          <w:rFonts w:ascii="Tinos" w:hAnsi="Tinos"/>
        </w:rPr>
      </w:pPr>
      <w:r>
        <w:rPr>
          <w:rFonts w:ascii="Tinos" w:hAnsi="Tinos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4D2505" w:rsidRDefault="004D2505">
      <w:pPr>
        <w:spacing w:after="0"/>
        <w:jc w:val="center"/>
        <w:rPr>
          <w:rFonts w:ascii="Tinos" w:hAnsi="Tinos"/>
        </w:rPr>
      </w:pPr>
    </w:p>
    <w:p w:rsidR="004D2505" w:rsidRDefault="004D2505">
      <w:pPr>
        <w:spacing w:after="0" w:line="240" w:lineRule="auto"/>
        <w:jc w:val="center"/>
        <w:rPr>
          <w:rFonts w:ascii="Tinos" w:hAnsi="Tinos"/>
        </w:rPr>
      </w:pPr>
    </w:p>
    <w:p w:rsidR="004D2505" w:rsidRDefault="00276F4F" w:rsidP="00276F4F">
      <w:pPr>
        <w:pStyle w:val="a7"/>
        <w:jc w:val="center"/>
        <w:rPr>
          <w:rFonts w:ascii="Tinos" w:hAnsi="Tinos"/>
        </w:rPr>
      </w:pPr>
      <w:r>
        <w:rPr>
          <w:rFonts w:ascii="Tinos" w:hAnsi="Tinos"/>
          <w:sz w:val="28"/>
          <w:szCs w:val="28"/>
        </w:rPr>
        <w:t>«2» ноября 2024</w:t>
      </w:r>
      <w:r w:rsidR="000950B5">
        <w:rPr>
          <w:rFonts w:ascii="Tinos" w:hAnsi="Tinos"/>
          <w:sz w:val="28"/>
          <w:szCs w:val="28"/>
        </w:rPr>
        <w:t xml:space="preserve">г.                   </w:t>
      </w:r>
      <w:r>
        <w:rPr>
          <w:rFonts w:ascii="Tinos" w:hAnsi="Tinos"/>
          <w:sz w:val="28"/>
          <w:szCs w:val="28"/>
        </w:rPr>
        <w:t xml:space="preserve">             </w:t>
      </w:r>
      <w:r w:rsidR="000950B5">
        <w:rPr>
          <w:rFonts w:ascii="Tinos" w:hAnsi="Tinos"/>
          <w:sz w:val="28"/>
          <w:szCs w:val="28"/>
        </w:rPr>
        <w:t xml:space="preserve">                                                 №</w:t>
      </w:r>
      <w:r>
        <w:rPr>
          <w:rFonts w:ascii="Tinos" w:hAnsi="Tinos"/>
          <w:sz w:val="28"/>
          <w:szCs w:val="28"/>
        </w:rPr>
        <w:t xml:space="preserve"> 670</w:t>
      </w:r>
    </w:p>
    <w:p w:rsidR="004D2505" w:rsidRDefault="004D2505">
      <w:pPr>
        <w:pStyle w:val="a7"/>
        <w:rPr>
          <w:rFonts w:ascii="Tinos" w:hAnsi="Tinos"/>
        </w:rPr>
      </w:pPr>
    </w:p>
    <w:p w:rsidR="004D2505" w:rsidRDefault="000950B5">
      <w:pPr>
        <w:pStyle w:val="ac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Об утверждении муниципальной программы «Развитие </w:t>
      </w:r>
      <w:r>
        <w:rPr>
          <w:rFonts w:ascii="Tinos" w:hAnsi="Tinos"/>
          <w:b/>
          <w:sz w:val="28"/>
          <w:szCs w:val="28"/>
        </w:rPr>
        <w:t xml:space="preserve">культуры </w:t>
      </w:r>
      <w:proofErr w:type="spellStart"/>
      <w:r>
        <w:rPr>
          <w:rFonts w:ascii="Tinos" w:hAnsi="Tinos"/>
          <w:b/>
          <w:sz w:val="28"/>
          <w:szCs w:val="28"/>
        </w:rPr>
        <w:t>Ровеньского</w:t>
      </w:r>
      <w:proofErr w:type="spellEnd"/>
      <w:r>
        <w:rPr>
          <w:rFonts w:ascii="Tinos" w:hAnsi="Tinos"/>
          <w:b/>
          <w:sz w:val="28"/>
          <w:szCs w:val="28"/>
        </w:rPr>
        <w:t xml:space="preserve"> района»</w:t>
      </w:r>
    </w:p>
    <w:p w:rsidR="004D2505" w:rsidRDefault="004D2505">
      <w:pPr>
        <w:widowControl w:val="0"/>
        <w:spacing w:after="0" w:line="240" w:lineRule="auto"/>
        <w:ind w:firstLine="708"/>
        <w:jc w:val="both"/>
        <w:rPr>
          <w:rFonts w:ascii="Tinos" w:hAnsi="Tinos"/>
          <w:sz w:val="26"/>
          <w:szCs w:val="26"/>
        </w:rPr>
      </w:pPr>
    </w:p>
    <w:p w:rsidR="004D2505" w:rsidRDefault="000950B5">
      <w:pPr>
        <w:pStyle w:val="ac"/>
        <w:ind w:firstLine="567"/>
        <w:jc w:val="both"/>
        <w:rPr>
          <w:rFonts w:ascii="Tinos" w:hAnsi="Tinos"/>
        </w:rPr>
      </w:pPr>
      <w:proofErr w:type="gramStart"/>
      <w:r>
        <w:rPr>
          <w:rFonts w:ascii="Tinos" w:hAnsi="Tinos"/>
          <w:color w:val="000000" w:themeColor="text1"/>
          <w:sz w:val="28"/>
          <w:szCs w:val="28"/>
        </w:rPr>
        <w:t>В соответствии с Федеральным законом от 6 ноября 2003 года №131-ФЗ «Об общих принципах организации местного самоуправления в Российской Федерации</w:t>
      </w:r>
      <w:r>
        <w:rPr>
          <w:rFonts w:ascii="Tinos" w:hAnsi="Tinos"/>
          <w:color w:val="000000" w:themeColor="text1"/>
          <w:sz w:val="28"/>
          <w:szCs w:val="28"/>
        </w:rPr>
        <w:t>»,</w:t>
      </w:r>
      <w:r>
        <w:rPr>
          <w:rFonts w:ascii="Tinos" w:hAnsi="Tinos"/>
          <w:color w:val="000000" w:themeColor="text1"/>
          <w:sz w:val="28"/>
          <w:szCs w:val="28"/>
        </w:rPr>
        <w:t xml:space="preserve"> постановлениями администрации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 № 472         от 9 августа 20</w:t>
      </w:r>
      <w:r>
        <w:rPr>
          <w:rFonts w:ascii="Tinos" w:hAnsi="Tinos"/>
          <w:color w:val="000000" w:themeColor="text1"/>
          <w:sz w:val="28"/>
          <w:szCs w:val="28"/>
        </w:rPr>
        <w:t xml:space="preserve">24 года «Об утверждении Положения о системе управления муниципальными программами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района» и № 629 от 15 октября 2024 года «Об утверждении перечня муниципальных программ», администрация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</w:t>
      </w:r>
      <w:r>
        <w:rPr>
          <w:rFonts w:ascii="Tinos" w:hAnsi="Tinos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nos" w:hAnsi="Tinos"/>
          <w:b/>
          <w:bCs/>
          <w:color w:val="000000" w:themeColor="text1"/>
          <w:spacing w:val="40"/>
          <w:sz w:val="28"/>
          <w:szCs w:val="28"/>
          <w:lang w:eastAsia="ru-RU"/>
        </w:rPr>
        <w:t>постановляет:</w:t>
      </w:r>
      <w:proofErr w:type="gramEnd"/>
    </w:p>
    <w:p w:rsidR="004D2505" w:rsidRDefault="000950B5">
      <w:pPr>
        <w:pStyle w:val="ac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>1. Утвердить муниципальную</w:t>
      </w:r>
      <w:r>
        <w:rPr>
          <w:rFonts w:ascii="Tinos" w:hAnsi="Tinos"/>
          <w:color w:val="000000" w:themeColor="text1"/>
          <w:sz w:val="28"/>
          <w:szCs w:val="28"/>
        </w:rPr>
        <w:t xml:space="preserve"> программу «Развитие культуры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района».</w:t>
      </w:r>
    </w:p>
    <w:p w:rsidR="004D2505" w:rsidRDefault="000950B5">
      <w:pPr>
        <w:pStyle w:val="ac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 xml:space="preserve">2. Признать с 01 января 2025 года утратившим силу постановление администрации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 от 11 сентября 2014 года №709 «Об утверждении муниципальной программы «Развитие культуры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района»</w:t>
      </w:r>
      <w:r>
        <w:rPr>
          <w:rFonts w:ascii="Tinos" w:hAnsi="Tinos"/>
          <w:color w:val="000000" w:themeColor="text1"/>
          <w:sz w:val="28"/>
          <w:szCs w:val="28"/>
        </w:rPr>
        <w:t xml:space="preserve"> с внесенными изменениями.</w:t>
      </w:r>
    </w:p>
    <w:p w:rsidR="004D2505" w:rsidRDefault="000950B5">
      <w:pPr>
        <w:pStyle w:val="ac"/>
        <w:ind w:firstLine="567"/>
        <w:jc w:val="both"/>
      </w:pPr>
      <w:r>
        <w:rPr>
          <w:rFonts w:ascii="Tinos" w:hAnsi="Tinos"/>
          <w:color w:val="000000" w:themeColor="text1"/>
          <w:sz w:val="28"/>
          <w:szCs w:val="28"/>
        </w:rPr>
        <w:t xml:space="preserve">3. </w:t>
      </w:r>
      <w:r>
        <w:rPr>
          <w:rFonts w:ascii="Tinos" w:hAnsi="Tinos"/>
          <w:sz w:val="28"/>
          <w:szCs w:val="28"/>
        </w:rPr>
        <w:t xml:space="preserve">Настоящее постановление разместить на официальном сайте органов местного самоуправления </w:t>
      </w:r>
      <w:proofErr w:type="spellStart"/>
      <w:r>
        <w:rPr>
          <w:rFonts w:ascii="Tinos" w:hAnsi="Tinos"/>
          <w:sz w:val="28"/>
          <w:szCs w:val="28"/>
        </w:rPr>
        <w:t>Ровеньского</w:t>
      </w:r>
      <w:proofErr w:type="spellEnd"/>
      <w:r>
        <w:rPr>
          <w:rFonts w:ascii="Tinos" w:hAnsi="Tinos"/>
          <w:sz w:val="28"/>
          <w:szCs w:val="28"/>
        </w:rPr>
        <w:t xml:space="preserve"> района </w:t>
      </w:r>
      <w:hyperlink r:id="rId8" w:tgtFrame="https://rovenki-r31.gosweb.gosuslugi.ru/.">
        <w:r>
          <w:rPr>
            <w:rStyle w:val="ListLabel10"/>
            <w:rFonts w:ascii="Tinos" w:hAnsi="Tinos"/>
          </w:rPr>
          <w:t>https://rovenkiadm.gosuslugi.ru.</w:t>
        </w:r>
      </w:hyperlink>
    </w:p>
    <w:p w:rsidR="004D2505" w:rsidRDefault="000950B5">
      <w:pPr>
        <w:pStyle w:val="ac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>4. Настоящее постановление вступает в силу с 1 января 2025 года.</w:t>
      </w:r>
    </w:p>
    <w:p w:rsidR="004D2505" w:rsidRDefault="000950B5">
      <w:pPr>
        <w:pStyle w:val="ac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 xml:space="preserve">5. </w:t>
      </w:r>
      <w:bookmarkStart w:id="0" w:name="_GoBack1"/>
      <w:bookmarkEnd w:id="0"/>
      <w:proofErr w:type="gramStart"/>
      <w:r>
        <w:rPr>
          <w:rFonts w:ascii="Tinos" w:hAnsi="Tinos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nos" w:hAnsi="Tinos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nos" w:hAnsi="Tinos"/>
          <w:sz w:val="28"/>
          <w:szCs w:val="28"/>
        </w:rPr>
        <w:t xml:space="preserve">администрации </w:t>
      </w:r>
      <w:proofErr w:type="spellStart"/>
      <w:r>
        <w:rPr>
          <w:rFonts w:ascii="Tinos" w:hAnsi="Tinos"/>
          <w:sz w:val="28"/>
          <w:szCs w:val="28"/>
        </w:rPr>
        <w:t>Ровеньского</w:t>
      </w:r>
      <w:proofErr w:type="spellEnd"/>
      <w:r>
        <w:rPr>
          <w:rFonts w:ascii="Tinos" w:hAnsi="Tinos"/>
          <w:sz w:val="28"/>
          <w:szCs w:val="28"/>
        </w:rPr>
        <w:t xml:space="preserve"> района </w:t>
      </w:r>
      <w:r>
        <w:rPr>
          <w:rFonts w:ascii="Tinos" w:hAnsi="Tinos"/>
          <w:color w:val="000000" w:themeColor="text1"/>
          <w:sz w:val="28"/>
          <w:szCs w:val="28"/>
        </w:rPr>
        <w:t xml:space="preserve">по социальной политике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Пальченко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Е.Ф. </w:t>
      </w:r>
    </w:p>
    <w:p w:rsidR="004D2505" w:rsidRDefault="004D2505">
      <w:pPr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4D2505" w:rsidRDefault="004D2505">
      <w:pPr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4D2505" w:rsidRDefault="000950B5">
      <w:pPr>
        <w:spacing w:after="0"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 xml:space="preserve">Глава администрации </w:t>
      </w:r>
    </w:p>
    <w:p w:rsidR="004D2505" w:rsidRDefault="000950B5">
      <w:pPr>
        <w:spacing w:after="0"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 xml:space="preserve"> </w:t>
      </w:r>
      <w:proofErr w:type="spellStart"/>
      <w:r>
        <w:rPr>
          <w:rFonts w:ascii="Tinos" w:hAnsi="Tinos"/>
          <w:b/>
          <w:bCs/>
          <w:sz w:val="28"/>
          <w:szCs w:val="28"/>
        </w:rPr>
        <w:t>Ровеньского</w:t>
      </w:r>
      <w:proofErr w:type="spellEnd"/>
      <w:r>
        <w:rPr>
          <w:rFonts w:ascii="Tinos" w:hAnsi="Tinos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4D2505" w:rsidRDefault="004D2505">
      <w:pPr>
        <w:widowControl w:val="0"/>
        <w:spacing w:after="0" w:line="240" w:lineRule="auto"/>
        <w:jc w:val="right"/>
        <w:rPr>
          <w:rFonts w:ascii="Tinos" w:hAnsi="Tinos"/>
        </w:rPr>
      </w:pPr>
    </w:p>
    <w:p w:rsidR="004D2505" w:rsidRDefault="004D2505">
      <w:pPr>
        <w:pStyle w:val="a7"/>
        <w:rPr>
          <w:rFonts w:ascii="Tinos" w:hAnsi="Tinos"/>
        </w:rPr>
      </w:pPr>
    </w:p>
    <w:p w:rsidR="004D2505" w:rsidRDefault="004D2505">
      <w:pPr>
        <w:pStyle w:val="a7"/>
        <w:rPr>
          <w:rFonts w:ascii="Tinos" w:hAnsi="Tinos"/>
        </w:rPr>
      </w:pPr>
    </w:p>
    <w:tbl>
      <w:tblPr>
        <w:tblW w:w="10143" w:type="dxa"/>
        <w:tblLook w:val="01E0"/>
      </w:tblPr>
      <w:tblGrid>
        <w:gridCol w:w="4149"/>
        <w:gridCol w:w="5994"/>
      </w:tblGrid>
      <w:tr w:rsidR="004D2505">
        <w:trPr>
          <w:trHeight w:val="710"/>
        </w:trPr>
        <w:tc>
          <w:tcPr>
            <w:tcW w:w="4149" w:type="dxa"/>
            <w:shd w:val="clear" w:color="auto" w:fill="auto"/>
          </w:tcPr>
          <w:p w:rsidR="004D2505" w:rsidRDefault="004D2505">
            <w:pPr>
              <w:shd w:val="clear" w:color="auto" w:fill="FFFFFF"/>
              <w:spacing w:after="0" w:line="240" w:lineRule="auto"/>
              <w:rPr>
                <w:rFonts w:ascii="Tinos" w:hAnsi="Tinos" w:cs="Times New Roman"/>
                <w:color w:val="FF0000"/>
                <w:sz w:val="28"/>
                <w:szCs w:val="28"/>
              </w:rPr>
            </w:pPr>
          </w:p>
        </w:tc>
        <w:tc>
          <w:tcPr>
            <w:tcW w:w="5993" w:type="dxa"/>
            <w:shd w:val="clear" w:color="auto" w:fill="FFFFFF"/>
          </w:tcPr>
          <w:p w:rsidR="004D2505" w:rsidRDefault="000950B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4D2505" w:rsidRDefault="004D250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</w:pPr>
          </w:p>
          <w:p w:rsidR="004D2505" w:rsidRDefault="000950B5">
            <w:pPr>
              <w:widowControl w:val="0"/>
              <w:shd w:val="clear" w:color="auto" w:fill="FFFFFF"/>
              <w:spacing w:after="0" w:line="240" w:lineRule="auto"/>
              <w:ind w:left="-824" w:firstLine="8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УТВЕРЖДЕНА</w:t>
            </w:r>
          </w:p>
          <w:p w:rsidR="004D2505" w:rsidRDefault="000950B5">
            <w:pPr>
              <w:widowControl w:val="0"/>
              <w:shd w:val="clear" w:color="auto" w:fill="FFFFFF"/>
              <w:spacing w:after="0" w:line="240" w:lineRule="auto"/>
              <w:ind w:right="-108" w:firstLine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Ровеньского</w:t>
            </w:r>
            <w:proofErr w:type="spellEnd"/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 xml:space="preserve"> рай</w:t>
            </w:r>
            <w:r w:rsidR="00276F4F"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>она Белгородской области</w:t>
            </w:r>
            <w:r w:rsidR="00276F4F"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br/>
              <w:t>от «2» ноября</w:t>
            </w:r>
            <w:r>
              <w:rPr>
                <w:rFonts w:ascii="Tinos" w:eastAsia="Times New Roman" w:hAnsi="Tinos" w:cs="Times New Roman"/>
                <w:b/>
                <w:sz w:val="28"/>
                <w:szCs w:val="28"/>
                <w:lang w:eastAsia="ru-RU"/>
              </w:rPr>
              <w:t xml:space="preserve"> 2024 г.</w:t>
            </w:r>
          </w:p>
          <w:p w:rsidR="004D2505" w:rsidRDefault="004D2505">
            <w:pPr>
              <w:widowControl w:val="0"/>
              <w:shd w:val="clear" w:color="auto" w:fill="FFFFFF"/>
              <w:spacing w:after="0" w:line="240" w:lineRule="auto"/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</w:pPr>
          </w:p>
        </w:tc>
      </w:tr>
    </w:tbl>
    <w:p w:rsidR="004D2505" w:rsidRDefault="00095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Муниципальная </w:t>
      </w:r>
      <w:r>
        <w:rPr>
          <w:rFonts w:ascii="Tinos" w:hAnsi="Tinos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</w:t>
      </w:r>
      <w:r>
        <w:rPr>
          <w:rFonts w:ascii="Tinos" w:hAnsi="Tinos" w:cs="Times New Roman"/>
          <w:b/>
          <w:sz w:val="28"/>
          <w:szCs w:val="28"/>
        </w:rPr>
        <w:br/>
        <w:t xml:space="preserve">«Развитие культуры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района»</w:t>
      </w:r>
    </w:p>
    <w:p w:rsidR="004D2505" w:rsidRDefault="004D2505">
      <w:pPr>
        <w:spacing w:after="0" w:line="240" w:lineRule="auto"/>
        <w:rPr>
          <w:rFonts w:ascii="Tinos" w:hAnsi="Tinos" w:cs="Times New Roman"/>
          <w:b/>
          <w:sz w:val="28"/>
          <w:szCs w:val="28"/>
        </w:rPr>
      </w:pPr>
    </w:p>
    <w:p w:rsidR="004D2505" w:rsidRDefault="000950B5">
      <w:pPr>
        <w:pStyle w:val="aa"/>
        <w:numPr>
          <w:ilvl w:val="0"/>
          <w:numId w:val="2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Стратегические приоритеты муниципальной программы </w:t>
      </w:r>
      <w:r>
        <w:rPr>
          <w:rFonts w:ascii="Tinos" w:hAnsi="Tinos" w:cs="Times New Roman"/>
          <w:b/>
          <w:sz w:val="28"/>
          <w:szCs w:val="28"/>
        </w:rPr>
        <w:br/>
        <w:t xml:space="preserve">«Развитие культуры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района»</w:t>
      </w:r>
    </w:p>
    <w:p w:rsidR="004D2505" w:rsidRDefault="004D2505">
      <w:pPr>
        <w:pStyle w:val="aa"/>
        <w:spacing w:after="0" w:line="240" w:lineRule="auto"/>
        <w:ind w:left="709"/>
        <w:rPr>
          <w:rFonts w:ascii="Tinos" w:hAnsi="Tinos" w:cs="Times New Roman"/>
          <w:sz w:val="28"/>
          <w:szCs w:val="28"/>
        </w:rPr>
      </w:pPr>
    </w:p>
    <w:p w:rsidR="004D2505" w:rsidRDefault="000950B5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Оценка текущего состояния развития культуры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В предыдущий период развития </w:t>
      </w:r>
      <w:proofErr w:type="spellStart"/>
      <w:r>
        <w:rPr>
          <w:rFonts w:ascii="Tinos" w:hAnsi="Tinos" w:cs="Times New Roman"/>
          <w:sz w:val="28"/>
          <w:szCs w:val="28"/>
        </w:rPr>
        <w:t>Рове</w:t>
      </w:r>
      <w:r>
        <w:rPr>
          <w:rFonts w:ascii="Tinos" w:hAnsi="Tinos" w:cs="Times New Roman"/>
          <w:sz w:val="28"/>
          <w:szCs w:val="28"/>
        </w:rPr>
        <w:t>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были сформированы базовые управленческие условия и инструменты для реализации культурной политики, в том числе в рамках современной федеральной повестки. Сектор культуры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характеризуется положительной динамикой основных пок</w:t>
      </w:r>
      <w:r>
        <w:rPr>
          <w:rFonts w:ascii="Tinos" w:hAnsi="Tinos" w:cs="Times New Roman"/>
          <w:sz w:val="28"/>
          <w:szCs w:val="28"/>
        </w:rPr>
        <w:t xml:space="preserve">азателей: наблюдается рост числа учреждений культуры, высокий уровень событийности и охвата населения культурными мероприятиями.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Сектор культуры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представлен основными типами учреждений культуры.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Самая большая сеть учреждений культуры </w:t>
      </w:r>
      <w:proofErr w:type="spellStart"/>
      <w:r>
        <w:rPr>
          <w:rFonts w:ascii="Tinos" w:hAnsi="Tinos" w:cs="Times New Roman"/>
          <w:sz w:val="28"/>
          <w:szCs w:val="28"/>
        </w:rPr>
        <w:t>Ро</w:t>
      </w:r>
      <w:r>
        <w:rPr>
          <w:rFonts w:ascii="Tinos" w:hAnsi="Tinos" w:cs="Times New Roman"/>
          <w:sz w:val="28"/>
          <w:szCs w:val="28"/>
        </w:rPr>
        <w:t>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– </w:t>
      </w:r>
      <w:r>
        <w:rPr>
          <w:rFonts w:ascii="Tinos" w:hAnsi="Tinos" w:cs="Times New Roman"/>
          <w:sz w:val="28"/>
          <w:szCs w:val="28"/>
        </w:rPr>
        <w:br/>
        <w:t xml:space="preserve">это </w:t>
      </w:r>
      <w:proofErr w:type="spellStart"/>
      <w:r>
        <w:rPr>
          <w:rFonts w:ascii="Tinos" w:hAnsi="Tinos" w:cs="Times New Roman"/>
          <w:sz w:val="28"/>
          <w:szCs w:val="28"/>
        </w:rPr>
        <w:t>культурно-досуговые</w:t>
      </w:r>
      <w:proofErr w:type="spellEnd"/>
      <w:r>
        <w:rPr>
          <w:rFonts w:ascii="Tinos" w:hAnsi="Tinos" w:cs="Times New Roman"/>
          <w:sz w:val="28"/>
          <w:szCs w:val="28"/>
        </w:rPr>
        <w:t xml:space="preserve"> учреждения (далее – КДУ). По состоянию на 1 января 2024 года в районе действует 26 КДУ (в том числе 2 – центра культурного развития).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Показатель обеспеченности КДУ в соответствии с региональными нормативами составляет 100 процента. Статус юридического лица имеет МБУК «</w:t>
      </w:r>
      <w:proofErr w:type="spellStart"/>
      <w:r>
        <w:rPr>
          <w:rFonts w:ascii="Tinos" w:hAnsi="Tinos" w:cs="Times New Roman"/>
          <w:sz w:val="28"/>
          <w:szCs w:val="28"/>
        </w:rPr>
        <w:t>Ровеньский</w:t>
      </w:r>
      <w:proofErr w:type="spellEnd"/>
      <w:r>
        <w:rPr>
          <w:rFonts w:ascii="Tinos" w:hAnsi="Tinos" w:cs="Times New Roman"/>
          <w:sz w:val="28"/>
          <w:szCs w:val="28"/>
        </w:rPr>
        <w:t xml:space="preserve"> центр культурного развития» в </w:t>
      </w:r>
      <w:proofErr w:type="gramStart"/>
      <w:r>
        <w:rPr>
          <w:rFonts w:ascii="Tinos" w:hAnsi="Tinos" w:cs="Times New Roman"/>
          <w:sz w:val="28"/>
          <w:szCs w:val="28"/>
        </w:rPr>
        <w:t>состав</w:t>
      </w:r>
      <w:proofErr w:type="gramEnd"/>
      <w:r>
        <w:rPr>
          <w:rFonts w:ascii="Tinos" w:hAnsi="Tinos" w:cs="Times New Roman"/>
          <w:sz w:val="28"/>
          <w:szCs w:val="28"/>
        </w:rPr>
        <w:t xml:space="preserve"> которого входят 25 филиалов сельских учреждений </w:t>
      </w:r>
      <w:proofErr w:type="spellStart"/>
      <w:r>
        <w:rPr>
          <w:rFonts w:ascii="Tinos" w:hAnsi="Tinos" w:cs="Times New Roman"/>
          <w:sz w:val="28"/>
          <w:szCs w:val="28"/>
        </w:rPr>
        <w:t>культурно-досугового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типа</w:t>
      </w:r>
      <w:r>
        <w:rPr>
          <w:rFonts w:ascii="Tinos" w:hAnsi="Tinos" w:cs="Times New Roman"/>
          <w:sz w:val="28"/>
          <w:szCs w:val="28"/>
        </w:rPr>
        <w:t xml:space="preserve">, Дом ремёсел, отдел кино и </w:t>
      </w:r>
      <w:proofErr w:type="spellStart"/>
      <w:r>
        <w:rPr>
          <w:rFonts w:ascii="Tinos" w:hAnsi="Tinos" w:cs="Times New Roman"/>
          <w:sz w:val="28"/>
          <w:szCs w:val="28"/>
        </w:rPr>
        <w:t>медиаискусства</w:t>
      </w:r>
      <w:proofErr w:type="spellEnd"/>
      <w:r>
        <w:rPr>
          <w:rFonts w:ascii="Tinos" w:hAnsi="Tinos" w:cs="Times New Roman"/>
          <w:sz w:val="28"/>
          <w:szCs w:val="28"/>
        </w:rPr>
        <w:t xml:space="preserve">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Более 5,7 тыс. жителей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являются участниками </w:t>
      </w:r>
      <w:r>
        <w:rPr>
          <w:rFonts w:ascii="Tinos" w:hAnsi="Tinos" w:cs="Times New Roman"/>
          <w:sz w:val="28"/>
          <w:szCs w:val="28"/>
        </w:rPr>
        <w:br/>
        <w:t>435 клубных формирований КДУ. Звание «Народный (образцовый) самодеятельный коллектив» имеет 14 коллектив, работающий на базе КДУ. Мастер Дома ремёс</w:t>
      </w:r>
      <w:r>
        <w:rPr>
          <w:rFonts w:ascii="Tinos" w:hAnsi="Tinos" w:cs="Times New Roman"/>
          <w:sz w:val="28"/>
          <w:szCs w:val="28"/>
        </w:rPr>
        <w:t>ел декоративно-прикладного творчества имеет звание «Народный мастер Белгородской области».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Ежегодно КДУ проводится более 7,6 тыс. мероприятий с числом участников более 509,3 </w:t>
      </w:r>
      <w:proofErr w:type="spellStart"/>
      <w:proofErr w:type="gramStart"/>
      <w:r>
        <w:rPr>
          <w:rFonts w:ascii="Tinos" w:hAnsi="Tinos" w:cs="Times New Roman"/>
          <w:sz w:val="28"/>
          <w:szCs w:val="28"/>
        </w:rPr>
        <w:t>тыс</w:t>
      </w:r>
      <w:proofErr w:type="spellEnd"/>
      <w:proofErr w:type="gramEnd"/>
      <w:r>
        <w:rPr>
          <w:rFonts w:ascii="Tinos" w:hAnsi="Tinos" w:cs="Times New Roman"/>
          <w:sz w:val="28"/>
          <w:szCs w:val="28"/>
        </w:rPr>
        <w:t xml:space="preserve"> человек. Также в </w:t>
      </w:r>
      <w:proofErr w:type="spellStart"/>
      <w:r>
        <w:rPr>
          <w:rFonts w:ascii="Tinos" w:hAnsi="Tinos" w:cs="Times New Roman"/>
          <w:sz w:val="28"/>
          <w:szCs w:val="28"/>
        </w:rPr>
        <w:t>Ровеньском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районе действуют </w:t>
      </w:r>
      <w:r>
        <w:rPr>
          <w:rFonts w:ascii="Tinos" w:hAnsi="Tinos" w:cs="Times New Roman"/>
          <w:sz w:val="28"/>
          <w:szCs w:val="28"/>
        </w:rPr>
        <w:br/>
        <w:t>кинозал.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nos" w:hAnsi="Tinos" w:cs="Times New Roman"/>
          <w:sz w:val="28"/>
          <w:szCs w:val="28"/>
        </w:rPr>
        <w:t>В районе большое вниман</w:t>
      </w:r>
      <w:r>
        <w:rPr>
          <w:rFonts w:ascii="Tinos" w:hAnsi="Tinos" w:cs="Times New Roman"/>
          <w:sz w:val="28"/>
          <w:szCs w:val="28"/>
        </w:rPr>
        <w:t xml:space="preserve">ие уделяется укреплению материально-технической базы КДУ, по состоянию на 1 января 2025 года 3 учреждения культуры требуют капитального ремонта.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 В 2023 году автоклубом совершено 396 выездов, число посетителей мероприятий составило более 13</w:t>
      </w:r>
      <w:r>
        <w:rPr>
          <w:rFonts w:ascii="Tinos" w:hAnsi="Tinos" w:cs="Times New Roman"/>
          <w:sz w:val="28"/>
          <w:szCs w:val="28"/>
          <w:lang w:val="en-US"/>
        </w:rPr>
        <w:t> </w:t>
      </w:r>
      <w:r>
        <w:rPr>
          <w:rFonts w:ascii="Tinos" w:hAnsi="Tinos" w:cs="Times New Roman"/>
          <w:sz w:val="28"/>
          <w:szCs w:val="28"/>
        </w:rPr>
        <w:t xml:space="preserve">тыс. человек.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строительство и капитальный ремонт зданий КДУ, создание условий доступности учреждений для инвалидов;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nos" w:hAnsi="Tinos" w:cs="Times New Roman"/>
          <w:sz w:val="28"/>
          <w:szCs w:val="28"/>
        </w:rPr>
        <w:t xml:space="preserve">- привлечение специалистов в КДУ, расположенные в сельской местности; </w:t>
      </w:r>
      <w:proofErr w:type="gramEnd"/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мо</w:t>
      </w:r>
      <w:r>
        <w:rPr>
          <w:rFonts w:ascii="Tinos" w:hAnsi="Tinos" w:cs="Times New Roman"/>
          <w:sz w:val="28"/>
          <w:szCs w:val="28"/>
        </w:rPr>
        <w:t>дернизация оборудования;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повышение качества, разнообразия и эффективности услуг КДУ, создание условий для доступности участия всего населения в культурной жизни региона, а также вовлеченности детей и молодежи в активную </w:t>
      </w:r>
      <w:proofErr w:type="spellStart"/>
      <w:r>
        <w:rPr>
          <w:rFonts w:ascii="Tinos" w:hAnsi="Tinos" w:cs="Times New Roman"/>
          <w:sz w:val="28"/>
          <w:szCs w:val="28"/>
        </w:rPr>
        <w:t>социокультурную</w:t>
      </w:r>
      <w:proofErr w:type="spellEnd"/>
      <w:r>
        <w:rPr>
          <w:rFonts w:ascii="Tinos" w:hAnsi="Tinos" w:cs="Times New Roman"/>
          <w:sz w:val="28"/>
          <w:szCs w:val="28"/>
        </w:rPr>
        <w:t xml:space="preserve"> деятельность;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об</w:t>
      </w:r>
      <w:r>
        <w:rPr>
          <w:rFonts w:ascii="Tinos" w:hAnsi="Tinos" w:cs="Times New Roman"/>
          <w:sz w:val="28"/>
          <w:szCs w:val="28"/>
        </w:rPr>
        <w:t>еспечение учреждений культуры высокопрофессиональными кадрами, прежде всего в сельской местности;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строительство зданий КДУ и модернизация материально-технической базы действующих КДУ;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обучение инновационным процессам сотрудников КДУ по повышению </w:t>
      </w:r>
      <w:r>
        <w:rPr>
          <w:rFonts w:ascii="Tinos" w:hAnsi="Tinos" w:cs="Times New Roman"/>
          <w:sz w:val="28"/>
          <w:szCs w:val="28"/>
        </w:rPr>
        <w:t>квалификации и подготовке кадров;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разработка мер поддержки работников КДУ. 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Библиотечное обслуживание осуществляют 24 библиотеки.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nos" w:hAnsi="Tinos" w:cs="Times New Roman"/>
          <w:sz w:val="28"/>
          <w:szCs w:val="28"/>
        </w:rPr>
        <w:t xml:space="preserve">100 процентов библиотек подключены к сети Интернет. </w:t>
      </w:r>
      <w:proofErr w:type="gramEnd"/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Уровень фактической обеспеченности общедоступными библиотеками в</w:t>
      </w:r>
      <w:r>
        <w:rPr>
          <w:rFonts w:ascii="Tinos" w:hAnsi="Tinos" w:cs="Times New Roman"/>
          <w:sz w:val="28"/>
          <w:szCs w:val="28"/>
          <w:lang w:val="en-US"/>
        </w:rPr>
        <w:t> </w:t>
      </w:r>
      <w:proofErr w:type="spellStart"/>
      <w:r>
        <w:rPr>
          <w:rFonts w:ascii="Tinos" w:hAnsi="Tinos" w:cs="Times New Roman"/>
          <w:sz w:val="28"/>
          <w:szCs w:val="28"/>
        </w:rPr>
        <w:t>Ровен</w:t>
      </w:r>
      <w:r>
        <w:rPr>
          <w:rFonts w:ascii="Tinos" w:hAnsi="Tinos" w:cs="Times New Roman"/>
          <w:sz w:val="28"/>
          <w:szCs w:val="28"/>
        </w:rPr>
        <w:t>ьском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районе составляет 100 процента, что соответствует нормативам.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Сохранена централизация библиотек как наиболее эффективная структура управления.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Вместе с тем в развитии библиотечного дела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существует ряд проблем: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недостаточный уро</w:t>
      </w:r>
      <w:r>
        <w:rPr>
          <w:rFonts w:ascii="Tinos" w:hAnsi="Tinos" w:cs="Times New Roman"/>
          <w:sz w:val="28"/>
          <w:szCs w:val="28"/>
        </w:rPr>
        <w:t xml:space="preserve">вень </w:t>
      </w:r>
      <w:proofErr w:type="spellStart"/>
      <w:r>
        <w:rPr>
          <w:rFonts w:ascii="Tinos" w:hAnsi="Tinos" w:cs="Times New Roman"/>
          <w:sz w:val="28"/>
          <w:szCs w:val="28"/>
        </w:rPr>
        <w:t>обновляемости</w:t>
      </w:r>
      <w:proofErr w:type="spellEnd"/>
      <w:r>
        <w:rPr>
          <w:rFonts w:ascii="Tinos" w:hAnsi="Tinos" w:cs="Times New Roman"/>
          <w:sz w:val="28"/>
          <w:szCs w:val="28"/>
        </w:rPr>
        <w:t xml:space="preserve"> книжных фондов библиотек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постепенное сокращение кадровой численности основного персонала, отсутствие притока молодых кадров.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Задачи, стоящие перед библиотеками: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обеспечение комплектования библиотечных фондов;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обеспечение модерниза</w:t>
      </w:r>
      <w:r>
        <w:rPr>
          <w:rFonts w:ascii="Tinos" w:hAnsi="Tinos" w:cs="Times New Roman"/>
          <w:sz w:val="28"/>
          <w:szCs w:val="28"/>
        </w:rPr>
        <w:t xml:space="preserve">ции библиотек;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развитие современных, востребованных населением форм и моделей библиотечного обслуживания; создание необходимых условий для развития кадрового потенциала библиотек.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В </w:t>
      </w:r>
      <w:proofErr w:type="spellStart"/>
      <w:r>
        <w:rPr>
          <w:rFonts w:ascii="Tinos" w:hAnsi="Tinos" w:cs="Times New Roman"/>
          <w:sz w:val="28"/>
          <w:szCs w:val="28"/>
        </w:rPr>
        <w:t>Ровеньском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районе свою деятельность осуществляет краеведческий музей, к</w:t>
      </w:r>
      <w:r>
        <w:rPr>
          <w:rFonts w:ascii="Tinos" w:hAnsi="Tinos" w:cs="Times New Roman"/>
          <w:sz w:val="28"/>
          <w:szCs w:val="28"/>
        </w:rPr>
        <w:t xml:space="preserve">оторый являются центром изучения и хранения музейных коллекций и музейных предметов, отражающих историю становления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и Белгородской области.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Для всех посетителей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краеведческого музея установлено бесплатное посещение, включая э</w:t>
      </w:r>
      <w:r>
        <w:rPr>
          <w:rFonts w:ascii="Tinos" w:hAnsi="Tinos" w:cs="Times New Roman"/>
          <w:sz w:val="28"/>
          <w:szCs w:val="28"/>
        </w:rPr>
        <w:t>кскурсионное обслуживание и проведение музейных уроков в соответствии с постановлением Правительства Белгородской области 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nos" w:hAnsi="Tinos" w:cs="Times New Roman"/>
          <w:sz w:val="28"/>
          <w:szCs w:val="28"/>
        </w:rPr>
        <w:t>Дальн</w:t>
      </w:r>
      <w:r>
        <w:rPr>
          <w:rFonts w:ascii="Tinos" w:hAnsi="Tinos" w:cs="Times New Roman"/>
          <w:sz w:val="28"/>
          <w:szCs w:val="28"/>
        </w:rPr>
        <w:t xml:space="preserve">ейшее развитие музейной деятельности в </w:t>
      </w:r>
      <w:proofErr w:type="spellStart"/>
      <w:r>
        <w:rPr>
          <w:rFonts w:ascii="Tinos" w:hAnsi="Tinos" w:cs="Times New Roman"/>
          <w:sz w:val="28"/>
          <w:szCs w:val="28"/>
        </w:rPr>
        <w:t>Ровеньском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районе будет реализовываться в соответствии с Методическими рекомендациями </w:t>
      </w:r>
      <w:r>
        <w:rPr>
          <w:rFonts w:ascii="Tinos" w:hAnsi="Tinos" w:cs="Times New Roman"/>
          <w:sz w:val="28"/>
          <w:szCs w:val="28"/>
        </w:rPr>
        <w:br/>
        <w:t>по модернизации муниципальных музеев на основе Модельного стандарта деятельности муниципального краеведческого музея, утвержденног</w:t>
      </w:r>
      <w:r>
        <w:rPr>
          <w:rFonts w:ascii="Tinos" w:hAnsi="Tinos" w:cs="Times New Roman"/>
          <w:sz w:val="28"/>
          <w:szCs w:val="28"/>
        </w:rPr>
        <w:t xml:space="preserve">о Министерством культуры Российской Федерации и разработанного с целью упорядочить работу музеев, запустить процесс модернизации музеев, выровнять уровень их развития, сделать привлекательными для посетителей </w:t>
      </w:r>
      <w:r>
        <w:rPr>
          <w:rFonts w:ascii="Tinos" w:hAnsi="Tinos" w:cs="Times New Roman"/>
          <w:sz w:val="28"/>
          <w:szCs w:val="28"/>
        </w:rPr>
        <w:br/>
        <w:t>и эффективными в рамках выставочной и исследов</w:t>
      </w:r>
      <w:r>
        <w:rPr>
          <w:rFonts w:ascii="Tinos" w:hAnsi="Tinos" w:cs="Times New Roman"/>
          <w:sz w:val="28"/>
          <w:szCs w:val="28"/>
        </w:rPr>
        <w:t>ательской деятельности.</w:t>
      </w:r>
      <w:proofErr w:type="gramEnd"/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Задачи в области музейного дела: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разработка и внедрение принципиально новых музейных программ и методик взаимодействия с посетителями;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поддержка музейно-выставочной деятельности;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 проведение работ по </w:t>
      </w:r>
      <w:proofErr w:type="spellStart"/>
      <w:r>
        <w:rPr>
          <w:rFonts w:ascii="Tinos" w:hAnsi="Tinos" w:cs="Times New Roman"/>
          <w:sz w:val="28"/>
          <w:szCs w:val="28"/>
        </w:rPr>
        <w:t>реэкспозиции</w:t>
      </w:r>
      <w:proofErr w:type="spellEnd"/>
      <w:r>
        <w:rPr>
          <w:rFonts w:ascii="Tinos" w:hAnsi="Tinos" w:cs="Times New Roman"/>
          <w:sz w:val="28"/>
          <w:szCs w:val="28"/>
        </w:rPr>
        <w:t>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оснащение </w:t>
      </w:r>
      <w:proofErr w:type="gramStart"/>
      <w:r>
        <w:rPr>
          <w:rFonts w:ascii="Tinos" w:hAnsi="Tinos" w:cs="Times New Roman"/>
          <w:sz w:val="28"/>
          <w:szCs w:val="28"/>
        </w:rPr>
        <w:t>современным</w:t>
      </w:r>
      <w:proofErr w:type="gramEnd"/>
      <w:r>
        <w:rPr>
          <w:rFonts w:ascii="Tinos" w:hAnsi="Tinos" w:cs="Times New Roman"/>
          <w:sz w:val="28"/>
          <w:szCs w:val="28"/>
        </w:rPr>
        <w:t xml:space="preserve"> </w:t>
      </w:r>
      <w:proofErr w:type="spellStart"/>
      <w:r>
        <w:rPr>
          <w:rFonts w:ascii="Tinos" w:hAnsi="Tinos" w:cs="Times New Roman"/>
          <w:sz w:val="28"/>
          <w:szCs w:val="28"/>
        </w:rPr>
        <w:t>фондохранилищем</w:t>
      </w:r>
      <w:proofErr w:type="spellEnd"/>
      <w:r>
        <w:rPr>
          <w:rFonts w:ascii="Tinos" w:hAnsi="Tinos" w:cs="Times New Roman"/>
          <w:sz w:val="28"/>
          <w:szCs w:val="28"/>
        </w:rPr>
        <w:t>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обеспечение музея высокопрофессиональными кадрами.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nos" w:hAnsi="Tinos" w:cs="Times New Roman"/>
          <w:sz w:val="28"/>
          <w:szCs w:val="28"/>
        </w:rPr>
        <w:t xml:space="preserve">Также условием сохранения любого памятника истории </w:t>
      </w:r>
      <w:r>
        <w:rPr>
          <w:rFonts w:ascii="Tinos" w:hAnsi="Tinos" w:cs="Times New Roman"/>
          <w:sz w:val="28"/>
          <w:szCs w:val="28"/>
        </w:rPr>
        <w:br/>
        <w:t>и культуры является разработка учётной документации (установление границ территории, предметов охраны и зон охраны объекто</w:t>
      </w:r>
      <w:r>
        <w:rPr>
          <w:rFonts w:ascii="Tinos" w:hAnsi="Tinos" w:cs="Times New Roman"/>
          <w:sz w:val="28"/>
          <w:szCs w:val="28"/>
        </w:rPr>
        <w:t>в культурного наследия), позволяющей обеспечить сохранение подлинного внешнего и внутреннего облика, исторически ценных материалов и элементов, а также индивидуальных особенностей объектов культурного наследия, их сохранность в исторической среде и на сопр</w:t>
      </w:r>
      <w:r>
        <w:rPr>
          <w:rFonts w:ascii="Tinos" w:hAnsi="Tinos" w:cs="Times New Roman"/>
          <w:sz w:val="28"/>
          <w:szCs w:val="28"/>
        </w:rPr>
        <w:t>яженной с ними территории, а также пространственной, композиционной роли объектов</w:t>
      </w:r>
      <w:proofErr w:type="gramEnd"/>
      <w:r>
        <w:rPr>
          <w:rFonts w:ascii="Tinos" w:hAnsi="Tinos" w:cs="Times New Roman"/>
          <w:sz w:val="28"/>
          <w:szCs w:val="28"/>
        </w:rPr>
        <w:t xml:space="preserve"> культурного наследия в исторически сложившейся системе застройки и обеспечения гармоничного единства памятников в современной градостроительной ситуации.</w:t>
      </w:r>
    </w:p>
    <w:p w:rsidR="004D2505" w:rsidRDefault="004D2505">
      <w:pPr>
        <w:pStyle w:val="ac"/>
        <w:ind w:firstLine="709"/>
        <w:jc w:val="both"/>
        <w:rPr>
          <w:rFonts w:ascii="Tinos" w:hAnsi="Tinos" w:cs="Times New Roman"/>
          <w:color w:val="0070C0"/>
          <w:sz w:val="28"/>
          <w:szCs w:val="28"/>
        </w:rPr>
      </w:pPr>
    </w:p>
    <w:p w:rsidR="004D2505" w:rsidRDefault="000950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2. Описание приорит</w:t>
      </w:r>
      <w:r>
        <w:rPr>
          <w:rFonts w:ascii="Tinos" w:hAnsi="Tinos" w:cs="Times New Roman"/>
          <w:b/>
          <w:sz w:val="28"/>
          <w:szCs w:val="28"/>
        </w:rPr>
        <w:t xml:space="preserve">етов и целей муниципальной программы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 «Развитие культуры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района»</w:t>
      </w:r>
    </w:p>
    <w:p w:rsidR="004D2505" w:rsidRDefault="004D2505">
      <w:pPr>
        <w:pStyle w:val="ac"/>
        <w:jc w:val="center"/>
        <w:rPr>
          <w:rFonts w:ascii="Tinos" w:hAnsi="Tinos" w:cs="Times New Roman"/>
          <w:b/>
          <w:sz w:val="28"/>
          <w:szCs w:val="28"/>
        </w:rPr>
      </w:pP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Приоритеты и цели муниципальной политики в сфере культуры определены в соответствии с Конституцией Российской Федерации и иными нормативными правовыми актами Ро</w:t>
      </w:r>
      <w:r>
        <w:rPr>
          <w:rFonts w:ascii="Tinos" w:hAnsi="Tinos" w:cs="Times New Roman"/>
          <w:sz w:val="28"/>
          <w:szCs w:val="28"/>
        </w:rPr>
        <w:t>ссийской Федерации, в том числе: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Законом Российской Федерации от 9 октября 1992 года № 3612-1 «Основы законодательства Российской Федерации о культуре»;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Федеральным законом от 23 ноября 1994 года № 78-ФЗ «О библиотечном деле»;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Федеральным законом от </w:t>
      </w:r>
      <w:r>
        <w:rPr>
          <w:rFonts w:ascii="Tinos" w:hAnsi="Tinos" w:cs="Times New Roman"/>
          <w:sz w:val="28"/>
          <w:szCs w:val="28"/>
        </w:rPr>
        <w:t xml:space="preserve">26 мая 1996 года № 54-ФЗ «О Музейном фонде Российской Федерации и музеях в Российской Федерации»;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Указом</w:t>
      </w:r>
      <w:r>
        <w:rPr>
          <w:rFonts w:ascii="Tinos" w:hAnsi="Tinos" w:cs="Times New Roman"/>
          <w:sz w:val="28"/>
          <w:szCs w:val="28"/>
        </w:rPr>
        <w:t xml:space="preserve"> Президента Российской Федерации от 24 декабря 2014 года № 808 «Об утверждении Основ государственной культурной политики»;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Указом Президента Российской Федерации от 21 июля 2020 года № 474 «О национальных целях развития Российской Федерации на период до </w:t>
      </w:r>
      <w:r>
        <w:rPr>
          <w:rFonts w:ascii="Tinos" w:hAnsi="Tinos" w:cs="Times New Roman"/>
          <w:sz w:val="28"/>
          <w:szCs w:val="28"/>
        </w:rPr>
        <w:t>2030 года»;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Указом Президента Российской Федерации от 2 июля 2021 года № 400 </w:t>
      </w:r>
      <w:r>
        <w:rPr>
          <w:rFonts w:ascii="Tinos" w:hAnsi="Tinos" w:cs="Times New Roman"/>
          <w:sz w:val="28"/>
          <w:szCs w:val="28"/>
        </w:rPr>
        <w:br/>
        <w:t>«О Стратегии национальной безопасности Российской Федерации»;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Указом Президента Российской Федерации от 9 ноября 2022 года № 809 «Об утверждении Основ государственной политик</w:t>
      </w:r>
      <w:r>
        <w:rPr>
          <w:rFonts w:ascii="Tinos" w:hAnsi="Tinos" w:cs="Times New Roman"/>
          <w:sz w:val="28"/>
          <w:szCs w:val="28"/>
        </w:rPr>
        <w:t xml:space="preserve">и по сохранению </w:t>
      </w:r>
      <w:r>
        <w:rPr>
          <w:rFonts w:ascii="Tinos" w:hAnsi="Tinos" w:cs="Times New Roman"/>
          <w:sz w:val="28"/>
          <w:szCs w:val="28"/>
        </w:rPr>
        <w:br/>
        <w:t>и укреплению традиционных российских духовно-нравственных ценностей»;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Стратегией государственной культурной </w:t>
      </w:r>
      <w:proofErr w:type="gramStart"/>
      <w:r>
        <w:rPr>
          <w:rFonts w:ascii="Tinos" w:hAnsi="Tinos" w:cs="Times New Roman"/>
          <w:sz w:val="28"/>
          <w:szCs w:val="28"/>
        </w:rPr>
        <w:t>политики на период</w:t>
      </w:r>
      <w:proofErr w:type="gramEnd"/>
      <w:r>
        <w:rPr>
          <w:rFonts w:ascii="Tinos" w:hAnsi="Tinos" w:cs="Times New Roman"/>
          <w:sz w:val="28"/>
          <w:szCs w:val="28"/>
        </w:rPr>
        <w:t xml:space="preserve"> до 2030 года, утвержденной распоряжением Правительства Российской Федерации от 29 февраля 2016 года № 326-р;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</w:t>
      </w:r>
      <w:r>
        <w:rPr>
          <w:rFonts w:ascii="Tinos" w:hAnsi="Tinos" w:cs="Times New Roman"/>
          <w:sz w:val="28"/>
          <w:szCs w:val="28"/>
        </w:rPr>
        <w:t> Стратегией развития библиотечного дела в Российской Федерации на период до 2030 года, утвержденной распоряжением Правительства Российской Федерации от 13 марта 2021 года № 608-р;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На основании названных стратегических документов приоритетными направлениями</w:t>
      </w:r>
      <w:r>
        <w:rPr>
          <w:rFonts w:ascii="Tinos" w:hAnsi="Tinos" w:cs="Times New Roman"/>
          <w:sz w:val="28"/>
          <w:szCs w:val="28"/>
        </w:rPr>
        <w:t xml:space="preserve"> развития культуры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являются: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продвижение в культурном пространстве нравственных ценностей </w:t>
      </w:r>
      <w:r>
        <w:rPr>
          <w:rFonts w:ascii="Tinos" w:hAnsi="Tinos" w:cs="Times New Roman"/>
          <w:sz w:val="28"/>
          <w:szCs w:val="28"/>
        </w:rPr>
        <w:br/>
        <w:t>и образцов, способствующих культурному и гражданскому воспитанию личности;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обеспечение максимальной доступности для широких слоев населения лу</w:t>
      </w:r>
      <w:r>
        <w:rPr>
          <w:rFonts w:ascii="Tinos" w:hAnsi="Tinos" w:cs="Times New Roman"/>
          <w:sz w:val="28"/>
          <w:szCs w:val="28"/>
        </w:rPr>
        <w:t>чших образцов культуры и искусства;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стимулирование повышения качества и разнообразия культурной жизни, разработка и реализация программ поддержки культурной инфраструктуры;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создание условий для творческой самореализации граждан, культурно-просветительс</w:t>
      </w:r>
      <w:r>
        <w:rPr>
          <w:rFonts w:ascii="Tinos" w:hAnsi="Tinos" w:cs="Times New Roman"/>
          <w:sz w:val="28"/>
          <w:szCs w:val="28"/>
        </w:rPr>
        <w:t>кой деятельности, организации внешкольного художественного образования и культурного досуга;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цифровая трансформация сферы культуры;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разработка и реализация комплекса взаимосвязанных мер, направленных на сохранение культурного и исторического наследия, </w:t>
      </w:r>
      <w:r>
        <w:rPr>
          <w:rFonts w:ascii="Tinos" w:hAnsi="Tinos" w:cs="Times New Roman"/>
          <w:sz w:val="28"/>
          <w:szCs w:val="28"/>
        </w:rPr>
        <w:t>предотвращение противоправных посягательств на объекты культурного наследия;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содействие развитию творческих (</w:t>
      </w:r>
      <w:proofErr w:type="spellStart"/>
      <w:r>
        <w:rPr>
          <w:rFonts w:ascii="Tinos" w:hAnsi="Tinos" w:cs="Times New Roman"/>
          <w:sz w:val="28"/>
          <w:szCs w:val="28"/>
        </w:rPr>
        <w:t>креативных</w:t>
      </w:r>
      <w:proofErr w:type="spellEnd"/>
      <w:r>
        <w:rPr>
          <w:rFonts w:ascii="Tinos" w:hAnsi="Tinos" w:cs="Times New Roman"/>
          <w:sz w:val="28"/>
          <w:szCs w:val="28"/>
        </w:rPr>
        <w:t xml:space="preserve">) индустрий, создание </w:t>
      </w:r>
      <w:proofErr w:type="spellStart"/>
      <w:r>
        <w:rPr>
          <w:rFonts w:ascii="Tinos" w:hAnsi="Tinos" w:cs="Times New Roman"/>
          <w:sz w:val="28"/>
          <w:szCs w:val="28"/>
        </w:rPr>
        <w:t>целеориентированной</w:t>
      </w:r>
      <w:proofErr w:type="spellEnd"/>
      <w:r>
        <w:rPr>
          <w:rFonts w:ascii="Tinos" w:hAnsi="Tinos" w:cs="Times New Roman"/>
          <w:sz w:val="28"/>
          <w:szCs w:val="28"/>
        </w:rPr>
        <w:t xml:space="preserve"> системы поддержки развития </w:t>
      </w:r>
      <w:proofErr w:type="spellStart"/>
      <w:r>
        <w:rPr>
          <w:rFonts w:ascii="Tinos" w:hAnsi="Tinos" w:cs="Times New Roman"/>
          <w:sz w:val="28"/>
          <w:szCs w:val="28"/>
        </w:rPr>
        <w:t>креативного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сектора;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 модернизация материально-технической базы </w:t>
      </w:r>
      <w:r>
        <w:rPr>
          <w:rFonts w:ascii="Tinos" w:hAnsi="Tinos" w:cs="Times New Roman"/>
          <w:sz w:val="28"/>
          <w:szCs w:val="28"/>
        </w:rPr>
        <w:t>учреждений культуры;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повышение социального статуса работников культуры (уровень доходов, общественное признание);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совершенствование системы подготовки кадров в сфере культуры;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 совершенствование системы художественного образования;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разработка и реал</w:t>
      </w:r>
      <w:r>
        <w:rPr>
          <w:rFonts w:ascii="Tinos" w:hAnsi="Tinos" w:cs="Times New Roman"/>
          <w:sz w:val="28"/>
          <w:szCs w:val="28"/>
        </w:rPr>
        <w:t>изация комплекса взаимосвязанных мер, направленных на сохранение культурного и исторического наследия.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Целью реализации муниципальной программа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«Развитие культуры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района» является: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1. Создание условий для комплексного развити</w:t>
      </w:r>
      <w:r>
        <w:rPr>
          <w:rFonts w:ascii="Tinos" w:hAnsi="Tinos" w:cs="Times New Roman"/>
          <w:sz w:val="28"/>
          <w:szCs w:val="28"/>
        </w:rPr>
        <w:t xml:space="preserve">я культурного потенциала, сохранение культурного наследия, формирования туристского кластера и гармонизации культурной жизни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района. 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Для достижения поставленной цели</w:t>
      </w:r>
      <w:bookmarkStart w:id="1" w:name="_GoBack"/>
      <w:bookmarkEnd w:id="1"/>
      <w:r>
        <w:rPr>
          <w:rFonts w:ascii="Tinos" w:hAnsi="Tinos" w:cs="Times New Roman"/>
          <w:sz w:val="28"/>
          <w:szCs w:val="28"/>
        </w:rPr>
        <w:t xml:space="preserve"> необходимо решение следующих задач: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1. Развитие деятельности организаций куль</w:t>
      </w:r>
      <w:r>
        <w:rPr>
          <w:rFonts w:ascii="Tinos" w:hAnsi="Tinos" w:cs="Times New Roman"/>
          <w:sz w:val="28"/>
          <w:szCs w:val="28"/>
        </w:rPr>
        <w:t>туры: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обеспечение деятельности организаций культуры (библиотек, музея, организаций клубного типа);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развитие гастрольной и выставочной деятельности.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2. Вовлечение граждан в деятельность в сфере культуры (создание условий для реализации творческого потенциал</w:t>
      </w:r>
      <w:r>
        <w:rPr>
          <w:rFonts w:ascii="Tinos" w:hAnsi="Tinos" w:cs="Times New Roman"/>
          <w:sz w:val="28"/>
          <w:szCs w:val="28"/>
        </w:rPr>
        <w:t>а, воспитания на основе духовно-нравственных и культурных ценностей народов Российской Федерации):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продвижение талантливой молодежи в сфере искусства, проведение детских творческих фестивалей и конкурсов;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поддержка самодеятельного народного творчества поср</w:t>
      </w:r>
      <w:r>
        <w:rPr>
          <w:rFonts w:ascii="Tinos" w:hAnsi="Tinos" w:cs="Times New Roman"/>
          <w:sz w:val="28"/>
          <w:szCs w:val="28"/>
        </w:rPr>
        <w:t>едством проведения фестивалей, конкурсов, смотров любительских творческих коллективов;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поддержка творческих проектов в области культуры и искусства, в том числе всероссийских и международных проектов в области литературного, музыкального, театрального, изо</w:t>
      </w:r>
      <w:r>
        <w:rPr>
          <w:rFonts w:ascii="Tinos" w:hAnsi="Tinos" w:cs="Times New Roman"/>
          <w:sz w:val="28"/>
          <w:szCs w:val="28"/>
        </w:rPr>
        <w:t xml:space="preserve">бразительного искусства, а также проектов, направленных на укрепление российской гражданской идентичности </w:t>
      </w:r>
      <w:r>
        <w:rPr>
          <w:rFonts w:ascii="Tinos" w:hAnsi="Tinos" w:cs="Times New Roman"/>
          <w:sz w:val="28"/>
          <w:szCs w:val="28"/>
        </w:rPr>
        <w:br/>
        <w:t>на основе духовно-нравственных и культурных ценностей народов Российской Федерации;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поддержка деятелей культуры, художественных коллективов, творческ</w:t>
      </w:r>
      <w:r>
        <w:rPr>
          <w:rFonts w:ascii="Tinos" w:hAnsi="Tinos" w:cs="Times New Roman"/>
          <w:sz w:val="28"/>
          <w:szCs w:val="28"/>
        </w:rPr>
        <w:t>их союзов и организаций;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содействие развитию творческих (</w:t>
      </w:r>
      <w:proofErr w:type="spellStart"/>
      <w:r>
        <w:rPr>
          <w:rFonts w:ascii="Tinos" w:hAnsi="Tinos" w:cs="Times New Roman"/>
          <w:sz w:val="28"/>
          <w:szCs w:val="28"/>
        </w:rPr>
        <w:t>креативных</w:t>
      </w:r>
      <w:proofErr w:type="spellEnd"/>
      <w:r>
        <w:rPr>
          <w:rFonts w:ascii="Tinos" w:hAnsi="Tinos" w:cs="Times New Roman"/>
          <w:sz w:val="28"/>
          <w:szCs w:val="28"/>
        </w:rPr>
        <w:t xml:space="preserve">) индустрий, создание </w:t>
      </w:r>
      <w:proofErr w:type="spellStart"/>
      <w:r>
        <w:rPr>
          <w:rFonts w:ascii="Tinos" w:hAnsi="Tinos" w:cs="Times New Roman"/>
          <w:sz w:val="28"/>
          <w:szCs w:val="28"/>
        </w:rPr>
        <w:t>целеориентированной</w:t>
      </w:r>
      <w:proofErr w:type="spellEnd"/>
      <w:r>
        <w:rPr>
          <w:rFonts w:ascii="Tinos" w:hAnsi="Tinos" w:cs="Times New Roman"/>
          <w:sz w:val="28"/>
          <w:szCs w:val="28"/>
        </w:rPr>
        <w:t xml:space="preserve"> системы поддержки развития </w:t>
      </w:r>
      <w:proofErr w:type="spellStart"/>
      <w:r>
        <w:rPr>
          <w:rFonts w:ascii="Tinos" w:hAnsi="Tinos" w:cs="Times New Roman"/>
          <w:sz w:val="28"/>
          <w:szCs w:val="28"/>
        </w:rPr>
        <w:t>креативного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сектора;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предоставление поддержки творческим инициативам в сфере театрального, музыкального, современного из</w:t>
      </w:r>
      <w:r>
        <w:rPr>
          <w:rFonts w:ascii="Tinos" w:hAnsi="Tinos" w:cs="Times New Roman"/>
          <w:sz w:val="28"/>
          <w:szCs w:val="28"/>
        </w:rPr>
        <w:t xml:space="preserve">образительного искусства </w:t>
      </w:r>
      <w:r>
        <w:rPr>
          <w:rFonts w:ascii="Tinos" w:hAnsi="Tinos" w:cs="Times New Roman"/>
          <w:sz w:val="28"/>
          <w:szCs w:val="28"/>
        </w:rPr>
        <w:br/>
        <w:t>и народного творчества, а также творческим союзам.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3. Развитие инфраструктуры сферы культуры: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- переоснащение муниципальных библиотек в соответствии </w:t>
      </w:r>
      <w:r>
        <w:rPr>
          <w:rFonts w:ascii="Tinos" w:hAnsi="Tinos" w:cs="Times New Roman"/>
          <w:sz w:val="28"/>
          <w:szCs w:val="28"/>
        </w:rPr>
        <w:br/>
        <w:t>с Концепцией модернизации муниципальных библиотек Российской Федерации на основе</w:t>
      </w:r>
      <w:r>
        <w:rPr>
          <w:rFonts w:ascii="Tinos" w:hAnsi="Tinos" w:cs="Times New Roman"/>
          <w:sz w:val="28"/>
          <w:szCs w:val="28"/>
        </w:rPr>
        <w:t xml:space="preserve"> модельного стандарта деятельности общедоступных библиотек;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капитальный ремонт учреждений культуры;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4. Внедрение цифровых технологий в сфере культуры: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работа виртуального концертного зала;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создание мультимедиа-гидов по экспозициям и выставочным проек</w:t>
      </w:r>
      <w:r>
        <w:rPr>
          <w:rFonts w:ascii="Tinos" w:hAnsi="Tinos" w:cs="Times New Roman"/>
          <w:sz w:val="28"/>
          <w:szCs w:val="28"/>
        </w:rPr>
        <w:t>там, при посещении которых возможно получение информации о произведениях с использованием технологии дополненной реальности.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nos" w:hAnsi="Tinos" w:cs="Times New Roman"/>
          <w:sz w:val="28"/>
          <w:szCs w:val="28"/>
        </w:rPr>
        <w:t>Для достижения целевого показателя «Увеличение числа посещений культурных мероприятий в три раза по сравнению с показателем 2019 го</w:t>
      </w:r>
      <w:r>
        <w:rPr>
          <w:rFonts w:ascii="Tinos" w:hAnsi="Tinos" w:cs="Times New Roman"/>
          <w:sz w:val="28"/>
          <w:szCs w:val="28"/>
        </w:rPr>
        <w:t>да», установленного седьмым абзацем подпункта «б» пункта 2 Указа Президента Российской Федерации от 21 июля 2020 года № 474 «О национальных целях развития Российской Федерации на период до 2023 года», реализуются задачи по повышению привлекательности (попу</w:t>
      </w:r>
      <w:r>
        <w:rPr>
          <w:rFonts w:ascii="Tinos" w:hAnsi="Tinos" w:cs="Times New Roman"/>
          <w:sz w:val="28"/>
          <w:szCs w:val="28"/>
        </w:rPr>
        <w:t>лярности) культурных мероприятий, использованию современных цифровых технологий и популяризации</w:t>
      </w:r>
      <w:proofErr w:type="gramEnd"/>
      <w:r>
        <w:rPr>
          <w:rFonts w:ascii="Tinos" w:hAnsi="Tinos" w:cs="Times New Roman"/>
          <w:sz w:val="28"/>
          <w:szCs w:val="28"/>
        </w:rPr>
        <w:t xml:space="preserve"> объектов культурного наследия в рамках следующих направлений: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развитие сети учреждений культуры;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использование новых технологий для сохранения и развития ку</w:t>
      </w:r>
      <w:r>
        <w:rPr>
          <w:rFonts w:ascii="Tinos" w:hAnsi="Tinos" w:cs="Times New Roman"/>
          <w:sz w:val="28"/>
          <w:szCs w:val="28"/>
        </w:rPr>
        <w:t>льтурного наследия, а также адаптации к современным реалиям – создание мультимедиа-гидов;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- кадровое обеспечение организаций культуры, в том числе путем создания условий для повышения квалификации в сфере культуры.</w:t>
      </w:r>
    </w:p>
    <w:p w:rsidR="004D2505" w:rsidRDefault="004D2505">
      <w:pPr>
        <w:pStyle w:val="ac"/>
        <w:ind w:firstLine="709"/>
        <w:jc w:val="both"/>
        <w:rPr>
          <w:rFonts w:ascii="Tinos" w:hAnsi="Tinos" w:cs="Times New Roman"/>
          <w:sz w:val="28"/>
          <w:szCs w:val="28"/>
        </w:rPr>
      </w:pPr>
    </w:p>
    <w:p w:rsidR="004D2505" w:rsidRDefault="000950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4D2505" w:rsidRDefault="000950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и показателями </w:t>
      </w:r>
    </w:p>
    <w:p w:rsidR="004D2505" w:rsidRDefault="004D2505">
      <w:pPr>
        <w:pStyle w:val="ac"/>
        <w:jc w:val="center"/>
        <w:rPr>
          <w:rFonts w:ascii="Tinos" w:hAnsi="Tinos" w:cs="Times New Roman"/>
          <w:b/>
          <w:sz w:val="28"/>
          <w:szCs w:val="28"/>
        </w:rPr>
      </w:pP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«Развитие культуры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района» конкретизирует положения и направления развития сферы культуры </w:t>
      </w:r>
      <w:proofErr w:type="spellStart"/>
      <w:r>
        <w:rPr>
          <w:rFonts w:ascii="Tinos" w:hAnsi="Tinos" w:cs="Times New Roman"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sz w:val="28"/>
          <w:szCs w:val="28"/>
        </w:rPr>
        <w:t xml:space="preserve"> района и обеспе</w:t>
      </w:r>
      <w:r>
        <w:rPr>
          <w:rFonts w:ascii="Tinos" w:hAnsi="Tinos" w:cs="Times New Roman"/>
          <w:sz w:val="28"/>
          <w:szCs w:val="28"/>
        </w:rPr>
        <w:t>чивает согласованность целей, инструментов и механизмов достижения целей с целями и показателями государственной программы Российской Федерации «Развитие культуры».</w:t>
      </w: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Мероприятия муниципальной программы основаны на следующих приоритетных направлениях развити</w:t>
      </w:r>
      <w:r>
        <w:rPr>
          <w:rFonts w:ascii="Tinos" w:hAnsi="Tinos" w:cs="Times New Roman"/>
          <w:sz w:val="28"/>
          <w:szCs w:val="28"/>
        </w:rPr>
        <w:t xml:space="preserve">я отрасли «Культура», установленных постановлением Правительства Белгородской области от 11 июля 2023 года </w:t>
      </w:r>
      <w:r>
        <w:rPr>
          <w:rFonts w:ascii="Tinos" w:hAnsi="Tinos" w:cs="Times New Roman"/>
          <w:sz w:val="28"/>
          <w:szCs w:val="28"/>
        </w:rPr>
        <w:br/>
        <w:t>№ 371-пп «Об утверждении Стратегии социально-экономического развития Белгородской области на период до 2030 года»:</w:t>
      </w:r>
    </w:p>
    <w:p w:rsidR="004D2505" w:rsidRDefault="000950B5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Новая культурная среда, форматы д</w:t>
      </w:r>
      <w:r>
        <w:rPr>
          <w:rFonts w:ascii="Tinos" w:hAnsi="Tinos" w:cs="Times New Roman"/>
          <w:sz w:val="28"/>
          <w:szCs w:val="28"/>
        </w:rPr>
        <w:t>ля самореализации жителей и поддержка талантов.</w:t>
      </w:r>
    </w:p>
    <w:p w:rsidR="004D2505" w:rsidRDefault="000950B5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Развитие региональной системы поддержки культурных и </w:t>
      </w:r>
      <w:proofErr w:type="spellStart"/>
      <w:r>
        <w:rPr>
          <w:rFonts w:ascii="Tinos" w:hAnsi="Tinos" w:cs="Times New Roman"/>
          <w:sz w:val="28"/>
          <w:szCs w:val="28"/>
        </w:rPr>
        <w:t>креативных</w:t>
      </w:r>
      <w:proofErr w:type="spellEnd"/>
      <w:r>
        <w:rPr>
          <w:rFonts w:ascii="Tinos" w:hAnsi="Tinos" w:cs="Times New Roman"/>
          <w:sz w:val="28"/>
          <w:szCs w:val="28"/>
        </w:rPr>
        <w:t xml:space="preserve"> инициатив.</w:t>
      </w:r>
    </w:p>
    <w:p w:rsidR="004D2505" w:rsidRDefault="000950B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Формирование новой кадровой политики.</w:t>
      </w:r>
    </w:p>
    <w:p w:rsidR="004D2505" w:rsidRDefault="004D2505">
      <w:pPr>
        <w:pStyle w:val="ac"/>
        <w:jc w:val="center"/>
        <w:rPr>
          <w:rFonts w:ascii="Tinos" w:hAnsi="Tinos" w:cs="Times New Roman"/>
          <w:b/>
          <w:sz w:val="28"/>
          <w:szCs w:val="28"/>
        </w:rPr>
      </w:pPr>
    </w:p>
    <w:p w:rsidR="004D2505" w:rsidRDefault="000950B5">
      <w:pPr>
        <w:pStyle w:val="ac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Задачи муниципальной программы </w:t>
      </w:r>
    </w:p>
    <w:p w:rsidR="004D2505" w:rsidRDefault="000950B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 xml:space="preserve">«Развитие культуры </w:t>
      </w:r>
      <w:proofErr w:type="spellStart"/>
      <w:r>
        <w:rPr>
          <w:rFonts w:ascii="Tinos" w:hAnsi="Tinos" w:cs="Times New Roman"/>
          <w:b/>
          <w:sz w:val="28"/>
          <w:szCs w:val="28"/>
        </w:rPr>
        <w:t>Ровеньского</w:t>
      </w:r>
      <w:proofErr w:type="spellEnd"/>
      <w:r>
        <w:rPr>
          <w:rFonts w:ascii="Tinos" w:hAnsi="Tinos" w:cs="Times New Roman"/>
          <w:b/>
          <w:sz w:val="28"/>
          <w:szCs w:val="28"/>
        </w:rPr>
        <w:t xml:space="preserve"> района»</w:t>
      </w:r>
    </w:p>
    <w:p w:rsidR="004D2505" w:rsidRDefault="004D2505">
      <w:pPr>
        <w:pStyle w:val="ac"/>
        <w:ind w:firstLine="709"/>
        <w:jc w:val="both"/>
        <w:rPr>
          <w:rFonts w:ascii="Tinos" w:hAnsi="Tinos" w:cs="Times New Roman"/>
          <w:sz w:val="28"/>
          <w:szCs w:val="28"/>
        </w:rPr>
      </w:pPr>
    </w:p>
    <w:p w:rsidR="004D2505" w:rsidRDefault="000950B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Задачами муниципальной</w:t>
      </w:r>
      <w:r>
        <w:rPr>
          <w:rFonts w:ascii="Tinos" w:hAnsi="Tinos" w:cs="Times New Roman"/>
          <w:sz w:val="28"/>
          <w:szCs w:val="28"/>
        </w:rPr>
        <w:t xml:space="preserve"> программы в сфере культуры являются: </w:t>
      </w:r>
    </w:p>
    <w:p w:rsidR="004D2505" w:rsidRDefault="00095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1. Развитие деятельности организаций культуры, в том числе обеспечение деятельности организаций культуры (библиотек, музеев, организаций клубного типа).</w:t>
      </w:r>
    </w:p>
    <w:p w:rsidR="004D2505" w:rsidRDefault="00095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2. Поддержка непрерывного образования и повышения квалификации т</w:t>
      </w:r>
      <w:r>
        <w:rPr>
          <w:rFonts w:ascii="Tinos" w:hAnsi="Tinos" w:cs="Times New Roman"/>
          <w:sz w:val="28"/>
          <w:szCs w:val="28"/>
        </w:rPr>
        <w:t>ворческих и управленческих кадров в сфере культуры для обеспечения организаций культуры высокопрофессиональными кадрами.</w:t>
      </w:r>
    </w:p>
    <w:p w:rsidR="004D2505" w:rsidRDefault="00095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3. Обеспечение отношения средней заработной платы работников учреждений культуры к среднемесячной начисленной заработной плате наемных </w:t>
      </w:r>
      <w:r>
        <w:rPr>
          <w:rFonts w:ascii="Tinos" w:hAnsi="Tinos" w:cs="Times New Roman"/>
          <w:sz w:val="28"/>
          <w:szCs w:val="28"/>
        </w:rPr>
        <w:t xml:space="preserve">работников культуры Белгородской области. </w:t>
      </w:r>
    </w:p>
    <w:p w:rsidR="004D2505" w:rsidRDefault="00095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4. Развитие инфраструктуры, в том числе переоснащение муниципальных библиотек, проведение реновации организаций сферы культуры.</w:t>
      </w:r>
    </w:p>
    <w:p w:rsidR="004D2505" w:rsidRDefault="00095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>5. Внедрение цифровых технологий.</w:t>
      </w:r>
    </w:p>
    <w:p w:rsidR="004D2505" w:rsidRDefault="000950B5">
      <w:pPr>
        <w:pStyle w:val="ac"/>
        <w:ind w:firstLine="709"/>
        <w:jc w:val="both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 xml:space="preserve">Реализация указанных задач будет осуществляться путем выполнения мероприятий региональных составляющих национального проекта «Культура» </w:t>
      </w:r>
      <w:r>
        <w:rPr>
          <w:rFonts w:ascii="Tinos" w:hAnsi="Tinos" w:cs="Times New Roman"/>
          <w:sz w:val="28"/>
          <w:szCs w:val="28"/>
        </w:rPr>
        <w:br/>
        <w:t>и иных региональных проектов, программ.</w:t>
      </w:r>
    </w:p>
    <w:sectPr w:rsidR="004D2505" w:rsidSect="004D2505">
      <w:headerReference w:type="default" r:id="rId9"/>
      <w:pgSz w:w="11906" w:h="16838"/>
      <w:pgMar w:top="568" w:right="567" w:bottom="567" w:left="1276" w:header="284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B5" w:rsidRDefault="000950B5" w:rsidP="004D2505">
      <w:pPr>
        <w:spacing w:after="0" w:line="240" w:lineRule="auto"/>
      </w:pPr>
      <w:r>
        <w:separator/>
      </w:r>
    </w:p>
  </w:endnote>
  <w:endnote w:type="continuationSeparator" w:id="0">
    <w:p w:rsidR="000950B5" w:rsidRDefault="000950B5" w:rsidP="004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B5" w:rsidRDefault="000950B5" w:rsidP="004D2505">
      <w:pPr>
        <w:spacing w:after="0" w:line="240" w:lineRule="auto"/>
      </w:pPr>
      <w:r>
        <w:separator/>
      </w:r>
    </w:p>
  </w:footnote>
  <w:footnote w:type="continuationSeparator" w:id="0">
    <w:p w:rsidR="000950B5" w:rsidRDefault="000950B5" w:rsidP="004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45683"/>
      <w:docPartObj>
        <w:docPartGallery w:val="Page Numbers (Top of Page)"/>
        <w:docPartUnique/>
      </w:docPartObj>
    </w:sdtPr>
    <w:sdtContent>
      <w:p w:rsidR="004D2505" w:rsidRDefault="004D2505">
        <w:pPr>
          <w:pStyle w:val="Header"/>
          <w:jc w:val="center"/>
        </w:pPr>
      </w:p>
    </w:sdtContent>
  </w:sdt>
  <w:p w:rsidR="004D2505" w:rsidRDefault="004D25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3F03"/>
    <w:multiLevelType w:val="multilevel"/>
    <w:tmpl w:val="3DDECA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E74CD4"/>
    <w:multiLevelType w:val="multilevel"/>
    <w:tmpl w:val="3AF4346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4B8C"/>
    <w:multiLevelType w:val="multilevel"/>
    <w:tmpl w:val="E0D83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6111"/>
    <w:multiLevelType w:val="multilevel"/>
    <w:tmpl w:val="41DCE18C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2505"/>
    <w:rsid w:val="000950B5"/>
    <w:rsid w:val="00276F4F"/>
    <w:rsid w:val="004D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D2505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D2505"/>
  </w:style>
  <w:style w:type="character" w:customStyle="1" w:styleId="a5">
    <w:name w:val="Нижний колонтитул Знак"/>
    <w:basedOn w:val="a0"/>
    <w:uiPriority w:val="99"/>
    <w:qFormat/>
    <w:rsid w:val="004D2505"/>
  </w:style>
  <w:style w:type="character" w:customStyle="1" w:styleId="ListLabel1">
    <w:name w:val="ListLabel 1"/>
    <w:qFormat/>
    <w:rsid w:val="004D2505"/>
    <w:rPr>
      <w:rFonts w:ascii="Times New Roman" w:hAnsi="Times New Roman"/>
      <w:b/>
      <w:color w:val="auto"/>
      <w:sz w:val="28"/>
    </w:rPr>
  </w:style>
  <w:style w:type="character" w:customStyle="1" w:styleId="ListLabel2">
    <w:name w:val="ListLabel 2"/>
    <w:qFormat/>
    <w:rsid w:val="004D2505"/>
    <w:rPr>
      <w:rFonts w:eastAsia="Calibri" w:cs="Times New Roman"/>
    </w:rPr>
  </w:style>
  <w:style w:type="character" w:customStyle="1" w:styleId="ListLabel3">
    <w:name w:val="ListLabel 3"/>
    <w:qFormat/>
    <w:rsid w:val="004D2505"/>
    <w:rPr>
      <w:rFonts w:ascii="Times New Roman" w:hAnsi="Times New Roman" w:cs="Times New Roman"/>
      <w:b/>
      <w:sz w:val="28"/>
    </w:rPr>
  </w:style>
  <w:style w:type="character" w:customStyle="1" w:styleId="-">
    <w:name w:val="Интернет-ссылка"/>
    <w:rsid w:val="004D2505"/>
    <w:rPr>
      <w:color w:val="000080"/>
      <w:u w:val="single"/>
    </w:rPr>
  </w:style>
  <w:style w:type="character" w:customStyle="1" w:styleId="ListLabel10">
    <w:name w:val="ListLabel 10"/>
    <w:qFormat/>
    <w:rsid w:val="004D2505"/>
    <w:rPr>
      <w:sz w:val="28"/>
      <w:szCs w:val="28"/>
      <w:lang w:val="ru-RU"/>
    </w:rPr>
  </w:style>
  <w:style w:type="paragraph" w:customStyle="1" w:styleId="a6">
    <w:name w:val="Заголовок"/>
    <w:basedOn w:val="a"/>
    <w:next w:val="a7"/>
    <w:qFormat/>
    <w:rsid w:val="004D250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4D2505"/>
    <w:pPr>
      <w:spacing w:after="140"/>
    </w:pPr>
  </w:style>
  <w:style w:type="paragraph" w:styleId="a8">
    <w:name w:val="List"/>
    <w:basedOn w:val="a7"/>
    <w:rsid w:val="004D2505"/>
    <w:rPr>
      <w:rFonts w:cs="Droid Sans Devanagari"/>
    </w:rPr>
  </w:style>
  <w:style w:type="paragraph" w:customStyle="1" w:styleId="Caption">
    <w:name w:val="Caption"/>
    <w:basedOn w:val="a"/>
    <w:qFormat/>
    <w:rsid w:val="004D25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4D2505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D250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D25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4D25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D250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uiPriority w:val="1"/>
    <w:qFormat/>
    <w:rsid w:val="004D2505"/>
  </w:style>
  <w:style w:type="paragraph" w:customStyle="1" w:styleId="ConsPlusNormal">
    <w:name w:val="ConsPlusNormal"/>
    <w:qFormat/>
    <w:rsid w:val="004D250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qFormat/>
    <w:rsid w:val="004D2505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venki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2362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OKO_ARM2</cp:lastModifiedBy>
  <cp:revision>7</cp:revision>
  <cp:lastPrinted>2023-12-29T14:09:00Z</cp:lastPrinted>
  <dcterms:created xsi:type="dcterms:W3CDTF">2024-10-17T13:05:00Z</dcterms:created>
  <dcterms:modified xsi:type="dcterms:W3CDTF">2025-01-10T05:47:00Z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