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EA" w:rsidRDefault="000B0EEA">
      <w:pPr>
        <w:jc w:val="center"/>
        <w:rPr>
          <w:rFonts w:ascii="Times New Roman" w:hAnsi="Times New Roman"/>
        </w:rPr>
      </w:pPr>
      <w:r w:rsidRPr="000B0EEA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0B0EEA">
        <w:rPr>
          <w:rFonts w:ascii="Times New Roman" w:hAnsi="Times New Roman"/>
          <w:b/>
        </w:rPr>
        <w:pict>
          <v:shape id="_x0000_i0" o:spid="_x0000_i1025" type="#_x0000_t75" style="width:45pt;height:61.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0B0EEA" w:rsidRDefault="00105A2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АДМИНИСТРАЦИЯ  РОВЕНЬСКОГО РАЙОНА</w:t>
      </w:r>
    </w:p>
    <w:p w:rsidR="000B0EEA" w:rsidRDefault="00105A2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 </w:t>
      </w:r>
    </w:p>
    <w:p w:rsidR="000B0EEA" w:rsidRDefault="00105A2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Ровеньки</w:t>
      </w:r>
    </w:p>
    <w:p w:rsidR="000B0EEA" w:rsidRDefault="000B0EEA">
      <w:pPr>
        <w:rPr>
          <w:rFonts w:ascii="Times New Roman" w:hAnsi="Times New Roman"/>
        </w:rPr>
      </w:pPr>
    </w:p>
    <w:p w:rsidR="007D274B" w:rsidRDefault="007D274B">
      <w:pPr>
        <w:rPr>
          <w:rFonts w:ascii="Times New Roman" w:hAnsi="Times New Roman"/>
        </w:rPr>
      </w:pPr>
    </w:p>
    <w:p w:rsidR="007D274B" w:rsidRDefault="007D274B">
      <w:pPr>
        <w:rPr>
          <w:rFonts w:ascii="Times New Roman" w:hAnsi="Times New Roman"/>
        </w:rPr>
      </w:pPr>
    </w:p>
    <w:p w:rsidR="000B0EEA" w:rsidRDefault="00105A23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                    </w:t>
      </w:r>
    </w:p>
    <w:p w:rsidR="000B0EEA" w:rsidRDefault="000B0EEA">
      <w:pPr>
        <w:jc w:val="center"/>
        <w:rPr>
          <w:rFonts w:ascii="Times New Roman" w:hAnsi="Times New Roman"/>
        </w:rPr>
      </w:pPr>
    </w:p>
    <w:p w:rsidR="000B0EEA" w:rsidRDefault="000B0E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center"/>
        <w:rPr>
          <w:rFonts w:ascii="Times New Roman" w:hAnsi="Times New Roman"/>
          <w:sz w:val="24"/>
          <w:szCs w:val="24"/>
        </w:rPr>
      </w:pPr>
    </w:p>
    <w:p w:rsidR="000B0EEA" w:rsidRPr="007D274B" w:rsidRDefault="007D274B" w:rsidP="007D274B">
      <w:pPr>
        <w:ind w:right="-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</w:t>
      </w:r>
      <w:r w:rsidR="00105A23" w:rsidRPr="007D274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="00105A23" w:rsidRPr="007D274B">
        <w:rPr>
          <w:rFonts w:ascii="Times New Roman" w:hAnsi="Times New Roman"/>
          <w:sz w:val="28"/>
          <w:szCs w:val="28"/>
        </w:rPr>
        <w:t xml:space="preserve">2025 г.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50</w:t>
      </w:r>
    </w:p>
    <w:p w:rsidR="000B0EEA" w:rsidRDefault="000B0EEA">
      <w:pPr>
        <w:ind w:right="4855"/>
        <w:jc w:val="both"/>
        <w:rPr>
          <w:rFonts w:ascii="Times New Roman" w:hAnsi="Times New Roman"/>
          <w:sz w:val="24"/>
          <w:szCs w:val="24"/>
        </w:rPr>
      </w:pPr>
    </w:p>
    <w:p w:rsidR="000B0EEA" w:rsidRDefault="000B0EEA">
      <w:pPr>
        <w:ind w:right="3825"/>
        <w:jc w:val="both"/>
        <w:rPr>
          <w:rFonts w:ascii="Times New Roman" w:hAnsi="Times New Roman"/>
          <w:sz w:val="24"/>
          <w:szCs w:val="24"/>
        </w:rPr>
      </w:pPr>
    </w:p>
    <w:p w:rsidR="000B0EEA" w:rsidRDefault="000B0EEA">
      <w:pPr>
        <w:ind w:right="3825"/>
        <w:jc w:val="both"/>
        <w:rPr>
          <w:rFonts w:ascii="Times New Roman" w:hAnsi="Times New Roman"/>
          <w:sz w:val="24"/>
          <w:szCs w:val="24"/>
        </w:rPr>
      </w:pPr>
    </w:p>
    <w:p w:rsidR="000B0EEA" w:rsidRDefault="00105A23">
      <w:pPr>
        <w:ind w:left="20"/>
        <w:jc w:val="center"/>
        <w:rPr>
          <w:rStyle w:val="80"/>
          <w:rFonts w:eastAsiaTheme="minorHAnsi"/>
          <w:bCs w:val="0"/>
          <w:color w:val="auto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определении Порядка </w:t>
      </w:r>
      <w:r>
        <w:rPr>
          <w:rStyle w:val="80"/>
          <w:rFonts w:eastAsiaTheme="minorHAnsi"/>
          <w:color w:val="auto"/>
        </w:rPr>
        <w:t>предоставления меры поддержки по зачислению в первоочередном порядке в группы продленного дня детей участников специальной военной операции, обучающихся в 1-6 классах</w:t>
      </w:r>
    </w:p>
    <w:p w:rsidR="000B0EEA" w:rsidRDefault="00105A23">
      <w:pPr>
        <w:ind w:left="20"/>
        <w:jc w:val="center"/>
        <w:rPr>
          <w:rStyle w:val="80"/>
          <w:rFonts w:eastAsiaTheme="minorHAnsi"/>
          <w:bCs w:val="0"/>
          <w:color w:val="auto"/>
        </w:rPr>
      </w:pPr>
      <w:r>
        <w:rPr>
          <w:rStyle w:val="80"/>
          <w:rFonts w:eastAsiaTheme="minorHAnsi"/>
          <w:color w:val="auto"/>
        </w:rPr>
        <w:t xml:space="preserve">в муниципальных образовательных организациях </w:t>
      </w:r>
      <w:proofErr w:type="spellStart"/>
      <w:r>
        <w:rPr>
          <w:rStyle w:val="80"/>
          <w:rFonts w:eastAsiaTheme="minorHAnsi"/>
          <w:color w:val="auto"/>
        </w:rPr>
        <w:t>Ровеньского</w:t>
      </w:r>
      <w:proofErr w:type="spellEnd"/>
      <w:r>
        <w:rPr>
          <w:rStyle w:val="80"/>
          <w:rFonts w:eastAsiaTheme="minorHAnsi"/>
          <w:color w:val="auto"/>
        </w:rPr>
        <w:t xml:space="preserve"> района, р</w:t>
      </w:r>
      <w:r>
        <w:rPr>
          <w:rStyle w:val="80"/>
          <w:rFonts w:eastAsiaTheme="minorHAnsi"/>
          <w:color w:val="auto"/>
        </w:rPr>
        <w:t>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</w:p>
    <w:p w:rsidR="000B0EEA" w:rsidRDefault="000B0EEA">
      <w:pPr>
        <w:ind w:left="2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:rsidR="000B0EEA" w:rsidRDefault="000B0EEA">
      <w:pPr>
        <w:tabs>
          <w:tab w:val="left" w:pos="9354"/>
        </w:tabs>
        <w:ind w:left="-284" w:right="-2"/>
        <w:jc w:val="center"/>
        <w:rPr>
          <w:rFonts w:ascii="Times New Roman" w:hAnsi="Times New Roman"/>
          <w:b/>
          <w:sz w:val="26"/>
          <w:szCs w:val="24"/>
        </w:rPr>
      </w:pPr>
    </w:p>
    <w:p w:rsidR="000B0EEA" w:rsidRDefault="000B0EEA">
      <w:pPr>
        <w:tabs>
          <w:tab w:val="left" w:pos="9354"/>
        </w:tabs>
        <w:ind w:left="-284" w:right="-2"/>
        <w:jc w:val="center"/>
        <w:rPr>
          <w:rFonts w:ascii="Times New Roman" w:hAnsi="Times New Roman"/>
          <w:b/>
          <w:sz w:val="26"/>
          <w:szCs w:val="24"/>
        </w:rPr>
      </w:pPr>
    </w:p>
    <w:p w:rsidR="000B0EEA" w:rsidRDefault="00105A23">
      <w:pPr>
        <w:pStyle w:val="ConsPlusNormal"/>
        <w:ind w:firstLine="540"/>
        <w:jc w:val="both"/>
        <w:rPr>
          <w:rStyle w:val="24"/>
          <w:rFonts w:eastAsia="Calibri"/>
          <w:color w:val="auto"/>
        </w:rPr>
      </w:pPr>
      <w:r>
        <w:rPr>
          <w:rStyle w:val="24"/>
          <w:rFonts w:eastAsiaTheme="minorHAnsi"/>
          <w:color w:val="auto"/>
        </w:rPr>
        <w:t xml:space="preserve">В соответствии с Федеральным законом от 29 декабря 2012 года № 273-ФЗ «Об образовании в Российской Федерации», постановлением Правительства Белгородской области от 28.12.2024 года №679-пп «О реализации в Белгородской области Единого </w:t>
      </w:r>
      <w:proofErr w:type="gramStart"/>
      <w:r>
        <w:rPr>
          <w:rStyle w:val="24"/>
          <w:rFonts w:eastAsiaTheme="minorHAnsi"/>
          <w:color w:val="auto"/>
        </w:rPr>
        <w:t xml:space="preserve">стандарта региональных </w:t>
      </w:r>
      <w:r>
        <w:rPr>
          <w:rStyle w:val="24"/>
          <w:rFonts w:eastAsiaTheme="minorHAnsi"/>
          <w:color w:val="auto"/>
        </w:rPr>
        <w:t>мер поддержки участников специальной военной операции</w:t>
      </w:r>
      <w:proofErr w:type="gramEnd"/>
      <w:r>
        <w:rPr>
          <w:rStyle w:val="24"/>
          <w:rFonts w:eastAsiaTheme="minorHAnsi"/>
          <w:color w:val="auto"/>
        </w:rPr>
        <w:t xml:space="preserve"> и членов их семей», </w:t>
      </w:r>
    </w:p>
    <w:p w:rsidR="000B0EEA" w:rsidRDefault="00105A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24"/>
          <w:rFonts w:eastAsiaTheme="minorHAnsi"/>
          <w:color w:val="auto"/>
        </w:rPr>
        <w:t>в целях регулирования мер поддержки детям участников специальной военной операции (в том числе в случае гибели (смерти) участников специальной военной операции), в части предоставления мер поддержки обучающихся в муниципальных общеобразовательных организац</w:t>
      </w:r>
      <w:r>
        <w:rPr>
          <w:rStyle w:val="24"/>
          <w:rFonts w:eastAsiaTheme="minorHAnsi"/>
          <w:color w:val="auto"/>
        </w:rPr>
        <w:t xml:space="preserve">иях </w:t>
      </w:r>
      <w:proofErr w:type="spellStart"/>
      <w:r>
        <w:rPr>
          <w:rStyle w:val="24"/>
          <w:rFonts w:eastAsiaTheme="minorHAnsi"/>
          <w:color w:val="auto"/>
        </w:rPr>
        <w:t>Ровеньского</w:t>
      </w:r>
      <w:proofErr w:type="spellEnd"/>
      <w:r>
        <w:rPr>
          <w:rStyle w:val="24"/>
          <w:rFonts w:eastAsiaTheme="minorHAnsi"/>
          <w:color w:val="auto"/>
        </w:rPr>
        <w:t xml:space="preserve"> района, реализующих образовательные программы начального общего, основного общего, среднего общего образования, администрация </w:t>
      </w:r>
      <w:proofErr w:type="spellStart"/>
      <w:r>
        <w:rPr>
          <w:rStyle w:val="24"/>
          <w:rFonts w:eastAsiaTheme="minorHAnsi"/>
          <w:color w:val="auto"/>
        </w:rPr>
        <w:t>Ровеньского</w:t>
      </w:r>
      <w:proofErr w:type="spellEnd"/>
      <w:r>
        <w:rPr>
          <w:rStyle w:val="24"/>
          <w:rFonts w:eastAsiaTheme="minorHAnsi"/>
          <w:color w:val="auto"/>
        </w:rPr>
        <w:t xml:space="preserve"> района </w:t>
      </w:r>
      <w:proofErr w:type="spellStart"/>
      <w:proofErr w:type="gramStart"/>
      <w:r>
        <w:rPr>
          <w:rFonts w:ascii="Times New Roman" w:eastAsiaTheme="minorHAnsi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Theme="minorHAnsi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н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о в л я е т:</w:t>
      </w:r>
    </w:p>
    <w:p w:rsidR="000B0EEA" w:rsidRDefault="00105A23">
      <w:pPr>
        <w:ind w:left="20" w:firstLine="520"/>
        <w:jc w:val="both"/>
        <w:rPr>
          <w:rStyle w:val="80"/>
          <w:rFonts w:eastAsiaTheme="minorHAnsi"/>
          <w:b w:val="0"/>
          <w:color w:val="auto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Утвердить Порядок </w:t>
      </w:r>
      <w:r>
        <w:rPr>
          <w:rStyle w:val="80"/>
          <w:rFonts w:eastAsiaTheme="minorHAnsi"/>
          <w:b w:val="0"/>
          <w:color w:val="auto"/>
        </w:rPr>
        <w:t>предоставления меры поддержки по зачислению в пер</w:t>
      </w:r>
      <w:r>
        <w:rPr>
          <w:rStyle w:val="80"/>
          <w:rFonts w:eastAsiaTheme="minorHAnsi"/>
          <w:b w:val="0"/>
          <w:color w:val="auto"/>
        </w:rPr>
        <w:t xml:space="preserve">воочередном порядке в группы продленного дня детей участников специальной военной операции, обучающихся в 1-6 классах в муниципальных образовательных организациях </w:t>
      </w:r>
      <w:proofErr w:type="spellStart"/>
      <w:r>
        <w:rPr>
          <w:rStyle w:val="80"/>
          <w:rFonts w:eastAsiaTheme="minorHAnsi"/>
          <w:b w:val="0"/>
          <w:color w:val="auto"/>
        </w:rPr>
        <w:t>Ровеньского</w:t>
      </w:r>
      <w:proofErr w:type="spellEnd"/>
      <w:r>
        <w:rPr>
          <w:rStyle w:val="80"/>
          <w:rFonts w:eastAsiaTheme="minorHAnsi"/>
          <w:b w:val="0"/>
          <w:color w:val="auto"/>
        </w:rPr>
        <w:t xml:space="preserve"> района, реализующих образовательные программы начального общего, основного общего</w:t>
      </w:r>
      <w:r>
        <w:rPr>
          <w:rStyle w:val="80"/>
          <w:rFonts w:eastAsiaTheme="minorHAnsi"/>
          <w:b w:val="0"/>
          <w:color w:val="auto"/>
        </w:rPr>
        <w:t xml:space="preserve"> и среднего общего образования (в том числе в случае гибели (смерти) участников специальной военной операции) (прилагается).</w:t>
      </w:r>
      <w:proofErr w:type="gramEnd"/>
    </w:p>
    <w:p w:rsidR="000B0EEA" w:rsidRDefault="00105A23">
      <w:pPr>
        <w:widowControl w:val="0"/>
        <w:tabs>
          <w:tab w:val="left" w:pos="567"/>
        </w:tabs>
        <w:spacing w:line="317" w:lineRule="exact"/>
        <w:jc w:val="both"/>
      </w:pPr>
      <w:r>
        <w:rPr>
          <w:rStyle w:val="80"/>
          <w:rFonts w:eastAsiaTheme="minorHAnsi"/>
          <w:b w:val="0"/>
          <w:color w:val="auto"/>
        </w:rPr>
        <w:tab/>
        <w:t xml:space="preserve">2. </w:t>
      </w:r>
      <w:r>
        <w:rPr>
          <w:rStyle w:val="24"/>
          <w:rFonts w:eastAsiaTheme="minorHAnsi"/>
          <w:color w:val="auto"/>
        </w:rPr>
        <w:t xml:space="preserve">Управлению образования администрации </w:t>
      </w:r>
      <w:proofErr w:type="spellStart"/>
      <w:r>
        <w:rPr>
          <w:rStyle w:val="24"/>
          <w:rFonts w:eastAsiaTheme="minorHAnsi"/>
          <w:color w:val="auto"/>
        </w:rPr>
        <w:t>Ровеньского</w:t>
      </w:r>
      <w:proofErr w:type="spellEnd"/>
      <w:r>
        <w:rPr>
          <w:rStyle w:val="24"/>
          <w:rFonts w:eastAsiaTheme="minorHAnsi"/>
          <w:color w:val="auto"/>
        </w:rPr>
        <w:t xml:space="preserve"> района (Бекетовой М.А.) обеспечить реализацию настоящего постановления в </w:t>
      </w:r>
      <w:r>
        <w:rPr>
          <w:rStyle w:val="24"/>
          <w:rFonts w:eastAsiaTheme="minorHAnsi"/>
          <w:color w:val="auto"/>
        </w:rPr>
        <w:lastRenderedPageBreak/>
        <w:t>муниц</w:t>
      </w:r>
      <w:r>
        <w:rPr>
          <w:rStyle w:val="24"/>
          <w:rFonts w:eastAsiaTheme="minorHAnsi"/>
          <w:color w:val="auto"/>
        </w:rPr>
        <w:t xml:space="preserve">ипальных общеобразовательных организациях </w:t>
      </w:r>
      <w:proofErr w:type="spellStart"/>
      <w:r>
        <w:rPr>
          <w:rStyle w:val="24"/>
          <w:rFonts w:eastAsiaTheme="minorHAnsi"/>
          <w:color w:val="auto"/>
        </w:rPr>
        <w:t>Ровеньского</w:t>
      </w:r>
      <w:proofErr w:type="spellEnd"/>
      <w:r>
        <w:rPr>
          <w:rStyle w:val="24"/>
          <w:rFonts w:eastAsiaTheme="minorHAnsi"/>
          <w:color w:val="auto"/>
        </w:rPr>
        <w:t xml:space="preserve"> района.</w:t>
      </w:r>
    </w:p>
    <w:p w:rsidR="000B0EEA" w:rsidRDefault="00105A23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Контроль исполнения постановления возложить на заместителя главы администрации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Ровеньского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района по социальной политике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Пальченко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Е.Ф.</w:t>
      </w:r>
    </w:p>
    <w:p w:rsidR="000B0EEA" w:rsidRDefault="000B0EEA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B0EEA" w:rsidRDefault="000B0EEA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B0EEA" w:rsidRDefault="000B0EEA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0B0EEA" w:rsidRDefault="00105A23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Глава администрации</w:t>
      </w:r>
    </w:p>
    <w:p w:rsidR="000B0EEA" w:rsidRDefault="00105A23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района</w:t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  <w:t xml:space="preserve">        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    Т.В.Киричкова</w:t>
      </w:r>
    </w:p>
    <w:p w:rsidR="000B0EEA" w:rsidRDefault="000B0EEA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0B0EEA" w:rsidRDefault="000B0EEA">
      <w:pPr>
        <w:jc w:val="both"/>
        <w:rPr>
          <w:rFonts w:ascii="Times New Roman" w:hAnsi="Times New Roman"/>
          <w:b/>
          <w:sz w:val="28"/>
          <w:szCs w:val="28"/>
        </w:rPr>
      </w:pPr>
    </w:p>
    <w:p w:rsidR="007D274B" w:rsidRDefault="007D274B">
      <w:pPr>
        <w:pStyle w:val="ConsPlusNormal"/>
        <w:ind w:firstLine="5103"/>
        <w:rPr>
          <w:rFonts w:ascii="Times New Roman" w:hAnsi="Times New Roman"/>
          <w:b/>
          <w:sz w:val="28"/>
          <w:szCs w:val="28"/>
          <w:lang w:eastAsia="zh-CN"/>
        </w:rPr>
      </w:pPr>
    </w:p>
    <w:p w:rsidR="000B0EEA" w:rsidRDefault="00105A23" w:rsidP="007D274B">
      <w:pPr>
        <w:pStyle w:val="ConsPlusNormal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Приложение </w:t>
      </w:r>
    </w:p>
    <w:p w:rsidR="000B0EEA" w:rsidRDefault="00105A23" w:rsidP="007D274B">
      <w:pPr>
        <w:pStyle w:val="ConsPlusNormal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постановлению администрации</w:t>
      </w:r>
    </w:p>
    <w:p w:rsidR="000B0EEA" w:rsidRDefault="00105A23" w:rsidP="007D274B">
      <w:pPr>
        <w:pStyle w:val="ConsPlusNormal"/>
        <w:ind w:firstLine="510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Ровеньского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района</w:t>
      </w:r>
    </w:p>
    <w:p w:rsidR="000B0EEA" w:rsidRDefault="007D274B" w:rsidP="007D274B">
      <w:pPr>
        <w:pStyle w:val="ConsPlusNormal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«10» февраля 2025 г. № 50</w:t>
      </w:r>
    </w:p>
    <w:p w:rsidR="000B0EEA" w:rsidRDefault="000B0EEA">
      <w:pPr>
        <w:pBdr>
          <w:left w:val="none" w:sz="4" w:space="1" w:color="000000"/>
        </w:pBdr>
        <w:ind w:left="3969" w:firstLine="5103"/>
        <w:jc w:val="both"/>
        <w:rPr>
          <w:rFonts w:ascii="Times New Roman" w:hAnsi="Times New Roman"/>
          <w:sz w:val="28"/>
          <w:szCs w:val="28"/>
        </w:rPr>
      </w:pPr>
    </w:p>
    <w:p w:rsidR="000B0EEA" w:rsidRDefault="00105A23">
      <w:pPr>
        <w:ind w:left="20"/>
        <w:jc w:val="center"/>
        <w:rPr>
          <w:rStyle w:val="80"/>
          <w:rFonts w:eastAsiaTheme="minorHAnsi"/>
          <w:bCs w:val="0"/>
          <w:color w:val="auto"/>
        </w:rPr>
      </w:pPr>
      <w:r>
        <w:rPr>
          <w:rStyle w:val="80"/>
          <w:rFonts w:eastAsiaTheme="minorHAnsi"/>
          <w:color w:val="auto"/>
        </w:rPr>
        <w:t>Порядок предоставления меры поддержки по зачислению в первоочередном порядке в группы продленного дня детей участников специальной военной операции, обучающихся в 1-6 классах</w:t>
      </w:r>
    </w:p>
    <w:p w:rsidR="000B0EEA" w:rsidRDefault="00105A23">
      <w:pPr>
        <w:ind w:left="20"/>
        <w:jc w:val="center"/>
        <w:rPr>
          <w:rStyle w:val="80"/>
          <w:rFonts w:eastAsiaTheme="minorHAnsi"/>
          <w:bCs w:val="0"/>
          <w:color w:val="auto"/>
        </w:rPr>
      </w:pPr>
      <w:r>
        <w:rPr>
          <w:rStyle w:val="80"/>
          <w:rFonts w:eastAsiaTheme="minorHAnsi"/>
          <w:color w:val="auto"/>
        </w:rPr>
        <w:t xml:space="preserve">в муниципальных образовательных организациях </w:t>
      </w:r>
      <w:proofErr w:type="spellStart"/>
      <w:r>
        <w:rPr>
          <w:rStyle w:val="80"/>
          <w:rFonts w:eastAsiaTheme="minorHAnsi"/>
          <w:color w:val="auto"/>
        </w:rPr>
        <w:t>Ровеньского</w:t>
      </w:r>
      <w:proofErr w:type="spellEnd"/>
      <w:r>
        <w:rPr>
          <w:rStyle w:val="80"/>
          <w:rFonts w:eastAsiaTheme="minorHAnsi"/>
          <w:color w:val="auto"/>
        </w:rPr>
        <w:t xml:space="preserve"> района,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</w:p>
    <w:p w:rsidR="000B0EEA" w:rsidRDefault="000B0EEA">
      <w:pPr>
        <w:ind w:left="2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:rsidR="000B0EEA" w:rsidRDefault="00105A23">
      <w:pPr>
        <w:ind w:left="3440"/>
        <w:jc w:val="both"/>
        <w:rPr>
          <w:rStyle w:val="25"/>
          <w:rFonts w:eastAsiaTheme="minorHAnsi"/>
          <w:bCs w:val="0"/>
          <w:color w:val="auto"/>
        </w:rPr>
      </w:pPr>
      <w:bookmarkStart w:id="0" w:name="bookmark3"/>
      <w:r>
        <w:rPr>
          <w:rStyle w:val="25"/>
          <w:rFonts w:eastAsiaTheme="minorHAnsi"/>
          <w:color w:val="auto"/>
        </w:rPr>
        <w:t>Раздел 1. Общие положения</w:t>
      </w:r>
      <w:bookmarkEnd w:id="0"/>
    </w:p>
    <w:p w:rsidR="000B0EEA" w:rsidRDefault="000B0EEA">
      <w:pPr>
        <w:ind w:left="344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:rsidR="000B0EEA" w:rsidRDefault="00105A23">
      <w:pPr>
        <w:pStyle w:val="a3"/>
        <w:numPr>
          <w:ilvl w:val="1"/>
          <w:numId w:val="9"/>
        </w:numPr>
        <w:ind w:left="0" w:firstLine="851"/>
        <w:jc w:val="both"/>
      </w:pPr>
      <w:proofErr w:type="gramStart"/>
      <w:r>
        <w:rPr>
          <w:rStyle w:val="24"/>
          <w:rFonts w:eastAsiaTheme="minorHAnsi"/>
          <w:color w:val="auto"/>
        </w:rPr>
        <w:t>Настоящий Порядок предоставления мер</w:t>
      </w:r>
      <w:r>
        <w:rPr>
          <w:rStyle w:val="24"/>
          <w:rFonts w:eastAsiaTheme="minorHAnsi"/>
          <w:color w:val="auto"/>
        </w:rPr>
        <w:t xml:space="preserve"> поддержки </w:t>
      </w:r>
      <w:r>
        <w:rPr>
          <w:rStyle w:val="80"/>
          <w:rFonts w:eastAsiaTheme="minorHAnsi"/>
          <w:b w:val="0"/>
          <w:color w:val="auto"/>
        </w:rPr>
        <w:t xml:space="preserve">по зачислению в первоочередном порядке в группы продленного дня детей участников специальной военной операции, обучающихся в 1-6 классах в муниципальных образовательных организациях </w:t>
      </w:r>
      <w:proofErr w:type="spellStart"/>
      <w:r>
        <w:rPr>
          <w:rStyle w:val="80"/>
          <w:rFonts w:eastAsiaTheme="minorHAnsi"/>
          <w:b w:val="0"/>
          <w:color w:val="auto"/>
        </w:rPr>
        <w:t>Ровеньского</w:t>
      </w:r>
      <w:proofErr w:type="spellEnd"/>
      <w:r>
        <w:rPr>
          <w:rStyle w:val="80"/>
          <w:rFonts w:eastAsiaTheme="minorHAnsi"/>
          <w:b w:val="0"/>
          <w:color w:val="auto"/>
        </w:rPr>
        <w:t xml:space="preserve"> района, реализующих образовательные программы начал</w:t>
      </w:r>
      <w:r>
        <w:rPr>
          <w:rStyle w:val="80"/>
          <w:rFonts w:eastAsiaTheme="minorHAnsi"/>
          <w:b w:val="0"/>
          <w:color w:val="auto"/>
        </w:rPr>
        <w:t>ьного общего, основного общего и среднего общего образования (в том числе в случае гибели (смерти) участников специальной военной операции)</w:t>
      </w:r>
      <w:r>
        <w:rPr>
          <w:rStyle w:val="80"/>
          <w:rFonts w:eastAsiaTheme="minorHAnsi"/>
          <w:color w:val="auto"/>
        </w:rPr>
        <w:t xml:space="preserve"> </w:t>
      </w:r>
      <w:r>
        <w:rPr>
          <w:rStyle w:val="24"/>
          <w:rFonts w:eastAsiaTheme="minorHAnsi"/>
          <w:color w:val="auto"/>
        </w:rPr>
        <w:t>(далее - Порядок), устанавливает правила, сроки и условия предоставления участникам</w:t>
      </w:r>
      <w:proofErr w:type="gramEnd"/>
      <w:r>
        <w:rPr>
          <w:rStyle w:val="24"/>
          <w:rFonts w:eastAsiaTheme="minorHAnsi"/>
          <w:color w:val="auto"/>
        </w:rPr>
        <w:t xml:space="preserve"> специальной военной операции и ч</w:t>
      </w:r>
      <w:r>
        <w:rPr>
          <w:rStyle w:val="24"/>
          <w:rFonts w:eastAsiaTheme="minorHAnsi"/>
          <w:color w:val="auto"/>
        </w:rPr>
        <w:t xml:space="preserve">ленам их семей указанной меры поддержки </w:t>
      </w:r>
      <w:r>
        <w:rPr>
          <w:rStyle w:val="24"/>
          <w:rFonts w:eastAsiaTheme="minorHAnsi"/>
          <w:b/>
          <w:color w:val="auto"/>
        </w:rPr>
        <w:t>в</w:t>
      </w:r>
      <w:r>
        <w:rPr>
          <w:rStyle w:val="80"/>
          <w:rFonts w:eastAsiaTheme="minorHAnsi"/>
          <w:b w:val="0"/>
          <w:color w:val="auto"/>
        </w:rPr>
        <w:t xml:space="preserve"> муниципальных образовательных организациях </w:t>
      </w:r>
      <w:proofErr w:type="spellStart"/>
      <w:r>
        <w:rPr>
          <w:rStyle w:val="80"/>
          <w:rFonts w:eastAsiaTheme="minorHAnsi"/>
          <w:b w:val="0"/>
          <w:color w:val="auto"/>
        </w:rPr>
        <w:t>Ровеньского</w:t>
      </w:r>
      <w:proofErr w:type="spellEnd"/>
      <w:r>
        <w:rPr>
          <w:rStyle w:val="80"/>
          <w:rFonts w:eastAsiaTheme="minorHAnsi"/>
          <w:b w:val="0"/>
          <w:color w:val="auto"/>
        </w:rPr>
        <w:t xml:space="preserve"> района, реализующих образовательные программы начального общего, основного общего и среднего общего образования</w:t>
      </w:r>
      <w:r>
        <w:rPr>
          <w:rStyle w:val="24"/>
          <w:rFonts w:eastAsiaTheme="minorHAnsi"/>
          <w:color w:val="auto"/>
        </w:rPr>
        <w:t xml:space="preserve"> (далее - мера поддержки).</w:t>
      </w:r>
    </w:p>
    <w:p w:rsidR="000B0EEA" w:rsidRDefault="00105A23">
      <w:pPr>
        <w:pStyle w:val="a3"/>
        <w:widowControl w:val="0"/>
        <w:numPr>
          <w:ilvl w:val="1"/>
          <w:numId w:val="9"/>
        </w:numPr>
        <w:tabs>
          <w:tab w:val="left" w:pos="1414"/>
        </w:tabs>
        <w:ind w:left="0" w:firstLine="851"/>
        <w:jc w:val="both"/>
      </w:pPr>
      <w:r>
        <w:rPr>
          <w:rStyle w:val="24"/>
          <w:rFonts w:eastAsiaTheme="minorHAnsi"/>
          <w:color w:val="auto"/>
        </w:rPr>
        <w:t xml:space="preserve">Определить следующие </w:t>
      </w:r>
      <w:r>
        <w:rPr>
          <w:rStyle w:val="24"/>
          <w:rFonts w:eastAsiaTheme="minorHAnsi"/>
          <w:color w:val="auto"/>
        </w:rPr>
        <w:t>основные понятия, используемые для целей реализации мер поддержки лицам, участвующим в специальной военной операции, и членам их семей:</w:t>
      </w:r>
    </w:p>
    <w:p w:rsidR="000B0EEA" w:rsidRDefault="00105A23">
      <w:pPr>
        <w:widowControl w:val="0"/>
        <w:tabs>
          <w:tab w:val="left" w:pos="226"/>
        </w:tabs>
        <w:jc w:val="both"/>
      </w:pPr>
      <w:proofErr w:type="gramStart"/>
      <w:r>
        <w:rPr>
          <w:rStyle w:val="24"/>
          <w:rFonts w:eastAsiaTheme="minorHAnsi"/>
          <w:color w:val="auto"/>
        </w:rPr>
        <w:t xml:space="preserve">- лица, участвующие в специальной военной операции - лица, постоянно проживающие на территории </w:t>
      </w:r>
      <w:proofErr w:type="spellStart"/>
      <w:r>
        <w:rPr>
          <w:rStyle w:val="24"/>
          <w:rFonts w:eastAsiaTheme="minorHAnsi"/>
          <w:color w:val="auto"/>
        </w:rPr>
        <w:t>Ровеньского</w:t>
      </w:r>
      <w:proofErr w:type="spellEnd"/>
      <w:r>
        <w:rPr>
          <w:rStyle w:val="24"/>
          <w:rFonts w:eastAsiaTheme="minorHAnsi"/>
          <w:color w:val="auto"/>
        </w:rPr>
        <w:t xml:space="preserve"> района, участ</w:t>
      </w:r>
      <w:r>
        <w:rPr>
          <w:rStyle w:val="24"/>
          <w:rFonts w:eastAsiaTheme="minorHAnsi"/>
          <w:color w:val="auto"/>
        </w:rPr>
        <w:t>вующие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(или) выполняющие задачи по отражению вооруженного вторжения на территорию Российской Федер</w:t>
      </w:r>
      <w:r>
        <w:rPr>
          <w:rStyle w:val="24"/>
          <w:rFonts w:eastAsiaTheme="minorHAnsi"/>
          <w:color w:val="auto"/>
        </w:rPr>
        <w:t>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</w:t>
      </w:r>
      <w:proofErr w:type="gramEnd"/>
      <w:r>
        <w:rPr>
          <w:rStyle w:val="24"/>
          <w:rFonts w:eastAsiaTheme="minorHAnsi"/>
          <w:color w:val="auto"/>
        </w:rPr>
        <w:t xml:space="preserve"> районам проведения специальной военной операции на территориях Украины, Донецкой Народной Республики</w:t>
      </w:r>
      <w:r>
        <w:rPr>
          <w:rStyle w:val="24"/>
          <w:rFonts w:eastAsiaTheme="minorHAnsi"/>
          <w:color w:val="auto"/>
        </w:rPr>
        <w:t>, Луганской Народной Республики, Запорожской области, Херсонской области, из числа:</w:t>
      </w:r>
    </w:p>
    <w:p w:rsidR="000B0EEA" w:rsidRDefault="00105A23">
      <w:pPr>
        <w:tabs>
          <w:tab w:val="left" w:pos="226"/>
        </w:tabs>
        <w:jc w:val="both"/>
        <w:rPr>
          <w:rStyle w:val="24"/>
          <w:rFonts w:eastAsiaTheme="minorHAnsi"/>
          <w:color w:val="auto"/>
        </w:rPr>
      </w:pPr>
      <w:r>
        <w:rPr>
          <w:rStyle w:val="24"/>
          <w:rFonts w:eastAsiaTheme="minorHAnsi"/>
          <w:color w:val="auto"/>
        </w:rPr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</w:t>
      </w:r>
      <w:r>
        <w:rPr>
          <w:rStyle w:val="24"/>
          <w:rFonts w:eastAsiaTheme="minorHAnsi"/>
          <w:color w:val="auto"/>
        </w:rPr>
        <w:t>йской Федерации на должностях, по которым предусмотрено присвоение специальных званий полиции, по мобилизации;</w:t>
      </w:r>
    </w:p>
    <w:p w:rsidR="000B0EEA" w:rsidRDefault="00105A23">
      <w:pPr>
        <w:widowControl w:val="0"/>
        <w:tabs>
          <w:tab w:val="left" w:pos="251"/>
        </w:tabs>
        <w:jc w:val="both"/>
      </w:pPr>
      <w:r>
        <w:rPr>
          <w:rStyle w:val="24"/>
          <w:rFonts w:eastAsiaTheme="minorHAnsi"/>
          <w:color w:val="auto"/>
        </w:rPr>
        <w:t>- лиц, проходящих (проходивших) военную службу в Вооруженных Силах Российской Федерации по контракту, или лиц, проходящих (проходивших) военную с</w:t>
      </w:r>
      <w:r>
        <w:rPr>
          <w:rStyle w:val="24"/>
          <w:rFonts w:eastAsiaTheme="minorHAnsi"/>
          <w:color w:val="auto"/>
        </w:rPr>
        <w:t>лужбу (службу) в войсках национальной гвардии Российской Федерации, в войсках формированиях и органах, указанных в пункте 6 статьи 1 Федерального закона от 31 мая 1996 года №61- ФЗ «Об обороне»;</w:t>
      </w:r>
    </w:p>
    <w:p w:rsidR="000B0EEA" w:rsidRDefault="00105A23">
      <w:pPr>
        <w:widowControl w:val="0"/>
        <w:tabs>
          <w:tab w:val="left" w:pos="251"/>
        </w:tabs>
        <w:jc w:val="both"/>
      </w:pPr>
      <w:r>
        <w:rPr>
          <w:rStyle w:val="24"/>
          <w:rFonts w:eastAsiaTheme="minorHAnsi"/>
          <w:color w:val="auto"/>
        </w:rPr>
        <w:t>- лиц, заключивших контракт о добровольном содействии в выпол</w:t>
      </w:r>
      <w:r>
        <w:rPr>
          <w:rStyle w:val="24"/>
          <w:rFonts w:eastAsiaTheme="minorHAnsi"/>
          <w:color w:val="auto"/>
        </w:rPr>
        <w:t>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</w:t>
      </w:r>
      <w:r>
        <w:rPr>
          <w:rStyle w:val="24"/>
          <w:rFonts w:eastAsiaTheme="minorHAnsi"/>
          <w:color w:val="auto"/>
        </w:rPr>
        <w:t>илы Российской Федерации;</w:t>
      </w:r>
    </w:p>
    <w:p w:rsidR="000B0EEA" w:rsidRDefault="00105A23">
      <w:pPr>
        <w:widowControl w:val="0"/>
        <w:tabs>
          <w:tab w:val="left" w:pos="251"/>
        </w:tabs>
        <w:jc w:val="both"/>
      </w:pPr>
      <w:r>
        <w:rPr>
          <w:rStyle w:val="24"/>
          <w:rFonts w:eastAsiaTheme="minorHAnsi"/>
          <w:color w:val="auto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</w:t>
      </w:r>
      <w:r>
        <w:rPr>
          <w:rStyle w:val="24"/>
          <w:rFonts w:eastAsiaTheme="minorHAnsi"/>
          <w:color w:val="auto"/>
        </w:rPr>
        <w:t>и при выполнении ими служебных обязанностей и иных аналогичных функций.</w:t>
      </w:r>
    </w:p>
    <w:p w:rsidR="000B0EEA" w:rsidRDefault="00105A23">
      <w:pPr>
        <w:pStyle w:val="a3"/>
        <w:widowControl w:val="0"/>
        <w:numPr>
          <w:ilvl w:val="1"/>
          <w:numId w:val="9"/>
        </w:numPr>
        <w:tabs>
          <w:tab w:val="left" w:pos="993"/>
        </w:tabs>
        <w:ind w:left="0" w:firstLine="851"/>
        <w:jc w:val="both"/>
      </w:pPr>
      <w:r>
        <w:rPr>
          <w:rStyle w:val="24"/>
          <w:rFonts w:eastAsiaTheme="minorHAnsi"/>
          <w:color w:val="auto"/>
        </w:rPr>
        <w:t>Решение об открытии группы продленного дня (далее - ГПД) и о режиме пребывания в ней детей принимается муниципальными общеобразовательными организациями с учётом мнения родителей (зако</w:t>
      </w:r>
      <w:r>
        <w:rPr>
          <w:rStyle w:val="24"/>
          <w:rFonts w:eastAsiaTheme="minorHAnsi"/>
          <w:color w:val="auto"/>
        </w:rPr>
        <w:t>нных представителей) обучающихся в порядке, определенном уставом общеобразовательной организации, в том числе по инициативе родителей (законных представителей) детей участников СВО независимо от количества заявивших.</w:t>
      </w:r>
    </w:p>
    <w:p w:rsidR="000B0EEA" w:rsidRDefault="00105A23">
      <w:pPr>
        <w:pStyle w:val="a3"/>
        <w:widowControl w:val="0"/>
        <w:numPr>
          <w:ilvl w:val="1"/>
          <w:numId w:val="9"/>
        </w:numPr>
        <w:tabs>
          <w:tab w:val="left" w:pos="1023"/>
        </w:tabs>
        <w:ind w:left="0" w:firstLine="851"/>
        <w:jc w:val="both"/>
      </w:pPr>
      <w:r>
        <w:rPr>
          <w:rStyle w:val="24"/>
          <w:rFonts w:eastAsiaTheme="minorHAnsi"/>
          <w:color w:val="auto"/>
        </w:rPr>
        <w:t>Мера поддержки предоставляется по заявл</w:t>
      </w:r>
      <w:r>
        <w:rPr>
          <w:rStyle w:val="24"/>
          <w:rFonts w:eastAsiaTheme="minorHAnsi"/>
          <w:color w:val="auto"/>
        </w:rPr>
        <w:t>ению родителя (законного представителя) ребёнка участника СВО (далее - заявитель).</w:t>
      </w:r>
    </w:p>
    <w:p w:rsidR="000B0EEA" w:rsidRDefault="000B0EEA">
      <w:pPr>
        <w:ind w:right="220"/>
        <w:jc w:val="both"/>
        <w:rPr>
          <w:rStyle w:val="25"/>
          <w:rFonts w:eastAsiaTheme="minorHAnsi"/>
          <w:b w:val="0"/>
          <w:bCs w:val="0"/>
          <w:color w:val="auto"/>
        </w:rPr>
      </w:pPr>
      <w:bookmarkStart w:id="1" w:name="bookmark4"/>
    </w:p>
    <w:p w:rsidR="000B0EEA" w:rsidRDefault="00105A23">
      <w:pPr>
        <w:ind w:right="220"/>
        <w:jc w:val="center"/>
        <w:rPr>
          <w:rStyle w:val="25"/>
          <w:rFonts w:eastAsiaTheme="minorHAnsi"/>
          <w:bCs w:val="0"/>
          <w:color w:val="auto"/>
        </w:rPr>
      </w:pPr>
      <w:r>
        <w:rPr>
          <w:rStyle w:val="25"/>
          <w:rFonts w:eastAsiaTheme="minorHAnsi"/>
          <w:color w:val="auto"/>
        </w:rPr>
        <w:t>Раздел 2. Порядок обращения за предоставлением меры поддержки</w:t>
      </w:r>
      <w:bookmarkEnd w:id="1"/>
    </w:p>
    <w:p w:rsidR="000B0EEA" w:rsidRDefault="000B0EEA">
      <w:pPr>
        <w:ind w:right="22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:rsidR="000B0EEA" w:rsidRDefault="00105A23">
      <w:pPr>
        <w:pStyle w:val="a3"/>
        <w:widowControl w:val="0"/>
        <w:numPr>
          <w:ilvl w:val="1"/>
          <w:numId w:val="10"/>
        </w:numPr>
        <w:tabs>
          <w:tab w:val="left" w:pos="1018"/>
        </w:tabs>
        <w:ind w:left="0" w:firstLine="709"/>
        <w:jc w:val="both"/>
      </w:pPr>
      <w:r>
        <w:rPr>
          <w:rStyle w:val="24"/>
          <w:rFonts w:eastAsiaTheme="minorHAnsi"/>
          <w:color w:val="auto"/>
        </w:rPr>
        <w:t>Заявители обращаются за предоставлением меры поддержки к руководителю общеобразовательной организации, в которой обучается в 1-6 классе ребёнок участника СВО.</w:t>
      </w:r>
    </w:p>
    <w:p w:rsidR="000B0EEA" w:rsidRDefault="00105A23">
      <w:pPr>
        <w:pStyle w:val="a3"/>
        <w:widowControl w:val="0"/>
        <w:numPr>
          <w:ilvl w:val="1"/>
          <w:numId w:val="10"/>
        </w:numPr>
        <w:tabs>
          <w:tab w:val="left" w:pos="1028"/>
        </w:tabs>
        <w:ind w:left="0" w:firstLine="709"/>
        <w:jc w:val="both"/>
      </w:pPr>
      <w:r>
        <w:rPr>
          <w:rStyle w:val="24"/>
          <w:rFonts w:eastAsiaTheme="minorHAnsi"/>
          <w:color w:val="auto"/>
        </w:rPr>
        <w:t>Для получения меры поддержки заявитель представляет в общеобразовательную организацию, помимо док</w:t>
      </w:r>
      <w:r>
        <w:rPr>
          <w:rStyle w:val="24"/>
          <w:rFonts w:eastAsiaTheme="minorHAnsi"/>
          <w:color w:val="auto"/>
        </w:rPr>
        <w:t>ументов, необходимых для зачисления в ГПД, следующие документы:</w:t>
      </w:r>
    </w:p>
    <w:p w:rsidR="000B0EEA" w:rsidRDefault="00105A23">
      <w:pPr>
        <w:widowControl w:val="0"/>
        <w:numPr>
          <w:ilvl w:val="0"/>
          <w:numId w:val="11"/>
        </w:numPr>
        <w:tabs>
          <w:tab w:val="left" w:pos="1057"/>
        </w:tabs>
        <w:ind w:firstLine="760"/>
        <w:jc w:val="both"/>
      </w:pPr>
      <w:r>
        <w:rPr>
          <w:rStyle w:val="24"/>
          <w:rFonts w:eastAsiaTheme="minorHAnsi"/>
          <w:color w:val="auto"/>
        </w:rPr>
        <w:t>заявление на оказание услуги по уходу и присмотру за детьми школьного возраста в группах продлённого дня общеобразовательной организации;</w:t>
      </w:r>
    </w:p>
    <w:p w:rsidR="000B0EEA" w:rsidRDefault="00105A23">
      <w:pPr>
        <w:widowControl w:val="0"/>
        <w:numPr>
          <w:ilvl w:val="0"/>
          <w:numId w:val="11"/>
        </w:numPr>
        <w:tabs>
          <w:tab w:val="left" w:pos="1116"/>
        </w:tabs>
        <w:ind w:firstLine="760"/>
        <w:jc w:val="both"/>
      </w:pPr>
      <w:r>
        <w:rPr>
          <w:rStyle w:val="24"/>
          <w:rFonts w:eastAsiaTheme="minorHAnsi"/>
          <w:color w:val="auto"/>
        </w:rPr>
        <w:t>документ, удостоверяющий личность заявителя;</w:t>
      </w:r>
    </w:p>
    <w:p w:rsidR="000B0EEA" w:rsidRDefault="00105A23">
      <w:pPr>
        <w:widowControl w:val="0"/>
        <w:numPr>
          <w:ilvl w:val="0"/>
          <w:numId w:val="11"/>
        </w:numPr>
        <w:tabs>
          <w:tab w:val="left" w:pos="1062"/>
        </w:tabs>
        <w:ind w:firstLine="760"/>
        <w:jc w:val="both"/>
      </w:pPr>
      <w:r>
        <w:rPr>
          <w:rStyle w:val="24"/>
          <w:rFonts w:eastAsiaTheme="minorHAnsi"/>
          <w:color w:val="auto"/>
        </w:rPr>
        <w:t>документ,</w:t>
      </w:r>
      <w:r>
        <w:rPr>
          <w:rStyle w:val="24"/>
          <w:rFonts w:eastAsiaTheme="minorHAnsi"/>
          <w:color w:val="auto"/>
        </w:rPr>
        <w:t xml:space="preserve"> подтверждающий родство обучающегося с участником СВО (свидетельство о рождении ребёнка, свидетельство об усыновлении (удочерении) ребенка, свидетельство об установлении отцовства в отношении ребенка). В случае выдачи данного документа компетентными органа</w:t>
      </w:r>
      <w:r>
        <w:rPr>
          <w:rStyle w:val="24"/>
          <w:rFonts w:eastAsiaTheme="minorHAnsi"/>
          <w:color w:val="auto"/>
        </w:rPr>
        <w:t>ми иностранного государства также предоставляется его перевод на русский язык, нотариально заверенный в соответствии с законодательством Российской Федерации;</w:t>
      </w:r>
    </w:p>
    <w:p w:rsidR="000B0EEA" w:rsidRDefault="00105A23">
      <w:pPr>
        <w:widowControl w:val="0"/>
        <w:numPr>
          <w:ilvl w:val="0"/>
          <w:numId w:val="11"/>
        </w:numPr>
        <w:tabs>
          <w:tab w:val="left" w:pos="1054"/>
        </w:tabs>
        <w:ind w:firstLine="760"/>
        <w:jc w:val="both"/>
      </w:pPr>
      <w:r>
        <w:rPr>
          <w:rStyle w:val="24"/>
          <w:rFonts w:eastAsiaTheme="minorHAnsi"/>
          <w:color w:val="auto"/>
        </w:rPr>
        <w:t>документ, подтверждающий статус законного представителя (опекунское удостоверение, решение органа</w:t>
      </w:r>
      <w:r>
        <w:rPr>
          <w:rStyle w:val="24"/>
          <w:rFonts w:eastAsiaTheme="minorHAnsi"/>
          <w:color w:val="auto"/>
        </w:rPr>
        <w:t xml:space="preserve"> опеки и попечительства о назначении опеки или попечительства над ребёнком);</w:t>
      </w:r>
    </w:p>
    <w:p w:rsidR="000B0EEA" w:rsidRDefault="00105A23">
      <w:pPr>
        <w:widowControl w:val="0"/>
        <w:numPr>
          <w:ilvl w:val="0"/>
          <w:numId w:val="11"/>
        </w:numPr>
        <w:tabs>
          <w:tab w:val="left" w:pos="1059"/>
        </w:tabs>
        <w:ind w:firstLine="760"/>
        <w:jc w:val="both"/>
      </w:pPr>
      <w:r>
        <w:rPr>
          <w:rStyle w:val="24"/>
          <w:rFonts w:eastAsiaTheme="minorHAnsi"/>
          <w:color w:val="auto"/>
        </w:rPr>
        <w:t>документ, подтверждающий участие в специальной военной операции (справка из военного комиссариата);</w:t>
      </w:r>
    </w:p>
    <w:p w:rsidR="000B0EEA" w:rsidRDefault="00105A23">
      <w:pPr>
        <w:widowControl w:val="0"/>
        <w:numPr>
          <w:ilvl w:val="0"/>
          <w:numId w:val="11"/>
        </w:numPr>
        <w:tabs>
          <w:tab w:val="left" w:pos="1064"/>
        </w:tabs>
        <w:ind w:firstLine="760"/>
        <w:jc w:val="both"/>
      </w:pPr>
      <w:r>
        <w:rPr>
          <w:rStyle w:val="24"/>
          <w:rFonts w:eastAsiaTheme="minorHAnsi"/>
          <w:color w:val="auto"/>
        </w:rPr>
        <w:t>документ о смерти участника СВО (предоставляется в случае смерти (гибели) участника СВО при выполнении задач специальной военной операции либо смерти позднее указанного периода вследствие увечья (ранения, травмы, контузии) или заболевания, полученных при в</w:t>
      </w:r>
      <w:r>
        <w:rPr>
          <w:rStyle w:val="24"/>
          <w:rFonts w:eastAsiaTheme="minorHAnsi"/>
          <w:color w:val="auto"/>
        </w:rPr>
        <w:t>ыполнении задач в ходе проведения специальной военной операции);</w:t>
      </w:r>
    </w:p>
    <w:p w:rsidR="000B0EEA" w:rsidRDefault="00105A23">
      <w:pPr>
        <w:widowControl w:val="0"/>
        <w:numPr>
          <w:ilvl w:val="0"/>
          <w:numId w:val="11"/>
        </w:numPr>
        <w:tabs>
          <w:tab w:val="left" w:pos="1118"/>
        </w:tabs>
        <w:ind w:firstLine="760"/>
        <w:jc w:val="both"/>
      </w:pPr>
      <w:r>
        <w:rPr>
          <w:rStyle w:val="24"/>
          <w:rFonts w:eastAsiaTheme="minorHAnsi"/>
          <w:color w:val="auto"/>
        </w:rPr>
        <w:t>согласие на обработку персональных данных.</w:t>
      </w:r>
    </w:p>
    <w:p w:rsidR="000B0EEA" w:rsidRDefault="00105A23">
      <w:pPr>
        <w:pStyle w:val="a3"/>
        <w:numPr>
          <w:ilvl w:val="1"/>
          <w:numId w:val="10"/>
        </w:numPr>
        <w:ind w:left="0" w:firstLine="709"/>
        <w:jc w:val="both"/>
      </w:pPr>
      <w:r>
        <w:rPr>
          <w:rStyle w:val="24"/>
          <w:rFonts w:eastAsiaTheme="minorHAnsi"/>
          <w:color w:val="auto"/>
        </w:rPr>
        <w:t>Лицо, подавшее заявление, несёт ответственность в соответствии с законодательством Российской Федерации за достоверность сведений, содержащихся в представляемых им документах.</w:t>
      </w:r>
    </w:p>
    <w:p w:rsidR="000B0EEA" w:rsidRDefault="000B0EEA">
      <w:pPr>
        <w:ind w:right="240"/>
        <w:jc w:val="both"/>
        <w:rPr>
          <w:rStyle w:val="25"/>
          <w:rFonts w:eastAsiaTheme="minorHAnsi"/>
          <w:b w:val="0"/>
          <w:bCs w:val="0"/>
          <w:color w:val="auto"/>
        </w:rPr>
      </w:pPr>
      <w:bookmarkStart w:id="2" w:name="bookmark5"/>
    </w:p>
    <w:p w:rsidR="000B0EEA" w:rsidRDefault="00105A23">
      <w:pPr>
        <w:ind w:right="240"/>
        <w:jc w:val="center"/>
        <w:rPr>
          <w:rStyle w:val="25"/>
          <w:rFonts w:eastAsiaTheme="minorHAnsi"/>
          <w:b w:val="0"/>
          <w:bCs w:val="0"/>
          <w:color w:val="auto"/>
        </w:rPr>
      </w:pPr>
      <w:r>
        <w:rPr>
          <w:rStyle w:val="25"/>
          <w:rFonts w:eastAsiaTheme="minorHAnsi"/>
          <w:color w:val="auto"/>
        </w:rPr>
        <w:t xml:space="preserve">Раздел 3. Условия предоставления (отказа в предоставлении) </w:t>
      </w:r>
    </w:p>
    <w:p w:rsidR="000B0EEA" w:rsidRDefault="00105A23">
      <w:pPr>
        <w:ind w:right="240"/>
        <w:jc w:val="center"/>
        <w:rPr>
          <w:rStyle w:val="25"/>
          <w:rFonts w:eastAsiaTheme="minorHAnsi"/>
          <w:b w:val="0"/>
          <w:bCs w:val="0"/>
          <w:color w:val="auto"/>
        </w:rPr>
      </w:pPr>
      <w:r>
        <w:rPr>
          <w:rStyle w:val="25"/>
          <w:rFonts w:eastAsiaTheme="minorHAnsi"/>
          <w:color w:val="auto"/>
        </w:rPr>
        <w:t>меры</w:t>
      </w:r>
      <w:bookmarkStart w:id="3" w:name="bookmark6"/>
      <w:bookmarkEnd w:id="2"/>
      <w:r>
        <w:rPr>
          <w:rStyle w:val="25"/>
          <w:rFonts w:eastAsiaTheme="minorHAnsi"/>
          <w:color w:val="auto"/>
        </w:rPr>
        <w:t xml:space="preserve"> поддержки</w:t>
      </w:r>
      <w:bookmarkEnd w:id="3"/>
    </w:p>
    <w:p w:rsidR="000B0EEA" w:rsidRDefault="000B0EEA">
      <w:pPr>
        <w:ind w:left="20"/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0B0EEA" w:rsidRDefault="00105A23">
      <w:pPr>
        <w:pStyle w:val="a3"/>
        <w:widowControl w:val="0"/>
        <w:numPr>
          <w:ilvl w:val="1"/>
          <w:numId w:val="12"/>
        </w:numPr>
        <w:tabs>
          <w:tab w:val="left" w:pos="1030"/>
        </w:tabs>
        <w:ind w:left="0" w:firstLine="851"/>
        <w:jc w:val="both"/>
      </w:pPr>
      <w:r>
        <w:rPr>
          <w:rStyle w:val="24"/>
          <w:rFonts w:eastAsiaTheme="minorHAnsi"/>
          <w:color w:val="auto"/>
        </w:rPr>
        <w:t>В с</w:t>
      </w:r>
      <w:r>
        <w:rPr>
          <w:rStyle w:val="24"/>
          <w:rFonts w:eastAsiaTheme="minorHAnsi"/>
          <w:color w:val="auto"/>
        </w:rPr>
        <w:t>лучае</w:t>
      </w:r>
      <w:proofErr w:type="gramStart"/>
      <w:r>
        <w:rPr>
          <w:rStyle w:val="24"/>
          <w:rFonts w:eastAsiaTheme="minorHAnsi"/>
          <w:color w:val="auto"/>
        </w:rPr>
        <w:t>,</w:t>
      </w:r>
      <w:proofErr w:type="gramEnd"/>
      <w:r>
        <w:rPr>
          <w:rStyle w:val="24"/>
          <w:rFonts w:eastAsiaTheme="minorHAnsi"/>
          <w:color w:val="auto"/>
        </w:rPr>
        <w:t xml:space="preserve"> если обращение для получения первоочередного права на зачисление в ГПД поступило позднее 1 сентября текущего учебного года, при этом в общеобразовательной организации ГПД не сформирована, руководитель общеобразовательной организации в течение 5 (пят</w:t>
      </w:r>
      <w:r>
        <w:rPr>
          <w:rStyle w:val="24"/>
          <w:rFonts w:eastAsiaTheme="minorHAnsi"/>
          <w:color w:val="auto"/>
        </w:rPr>
        <w:t>и) рабочих дней со дня обращения обеспечивает организацию ГПД.</w:t>
      </w:r>
    </w:p>
    <w:p w:rsidR="000B0EEA" w:rsidRDefault="00105A23">
      <w:pPr>
        <w:pStyle w:val="a3"/>
        <w:widowControl w:val="0"/>
        <w:numPr>
          <w:ilvl w:val="1"/>
          <w:numId w:val="12"/>
        </w:numPr>
        <w:tabs>
          <w:tab w:val="left" w:pos="1035"/>
        </w:tabs>
        <w:ind w:left="0" w:firstLine="851"/>
        <w:jc w:val="both"/>
      </w:pPr>
      <w:r>
        <w:rPr>
          <w:rStyle w:val="24"/>
          <w:rFonts w:eastAsiaTheme="minorHAnsi"/>
          <w:color w:val="auto"/>
        </w:rPr>
        <w:t>Решение о первоочередном зачислении (об отказе в первоочередном зачислении) в ГПД детей участников СВО, обучающихся в 1-6 классах в общеобразовательной организации, оформляется приказом общеобр</w:t>
      </w:r>
      <w:r>
        <w:rPr>
          <w:rStyle w:val="24"/>
          <w:rFonts w:eastAsiaTheme="minorHAnsi"/>
          <w:color w:val="auto"/>
        </w:rPr>
        <w:t>азовательной организации не позднее 5 (пяти) рабочих дней со дня обращения заявителя.</w:t>
      </w:r>
    </w:p>
    <w:p w:rsidR="000B0EEA" w:rsidRDefault="00105A23">
      <w:pPr>
        <w:pStyle w:val="a3"/>
        <w:widowControl w:val="0"/>
        <w:numPr>
          <w:ilvl w:val="1"/>
          <w:numId w:val="12"/>
        </w:numPr>
        <w:tabs>
          <w:tab w:val="left" w:pos="1030"/>
        </w:tabs>
        <w:ind w:left="0" w:firstLine="851"/>
        <w:jc w:val="both"/>
      </w:pPr>
      <w:r>
        <w:rPr>
          <w:rStyle w:val="24"/>
          <w:rFonts w:eastAsiaTheme="minorHAnsi"/>
          <w:color w:val="auto"/>
        </w:rPr>
        <w:t>Основаниями для отказа в предоставлении первоочередного права на зачисление в ГПД детей участников СВО, обучающихся в 1-6 классах в общеобразовательной организации, являю</w:t>
      </w:r>
      <w:r>
        <w:rPr>
          <w:rStyle w:val="24"/>
          <w:rFonts w:eastAsiaTheme="minorHAnsi"/>
          <w:color w:val="auto"/>
        </w:rPr>
        <w:t>тся:</w:t>
      </w:r>
    </w:p>
    <w:p w:rsidR="000B0EEA" w:rsidRDefault="00105A23">
      <w:pPr>
        <w:widowControl w:val="0"/>
        <w:numPr>
          <w:ilvl w:val="0"/>
          <w:numId w:val="13"/>
        </w:numPr>
        <w:tabs>
          <w:tab w:val="left" w:pos="1090"/>
        </w:tabs>
        <w:ind w:firstLine="760"/>
        <w:jc w:val="both"/>
      </w:pPr>
      <w:r>
        <w:rPr>
          <w:rStyle w:val="24"/>
          <w:rFonts w:eastAsiaTheme="minorHAnsi"/>
          <w:color w:val="auto"/>
        </w:rPr>
        <w:t>представление заявителем недостоверных сведений;</w:t>
      </w:r>
    </w:p>
    <w:p w:rsidR="000B0EEA" w:rsidRDefault="00105A23">
      <w:pPr>
        <w:widowControl w:val="0"/>
        <w:numPr>
          <w:ilvl w:val="0"/>
          <w:numId w:val="13"/>
        </w:numPr>
        <w:tabs>
          <w:tab w:val="left" w:pos="1069"/>
        </w:tabs>
        <w:ind w:firstLine="760"/>
        <w:jc w:val="both"/>
      </w:pPr>
      <w:r>
        <w:rPr>
          <w:rStyle w:val="24"/>
          <w:rFonts w:eastAsiaTheme="minorHAnsi"/>
          <w:color w:val="auto"/>
        </w:rPr>
        <w:t>представление не в полном объеме или непредставление документов, указанных в пункте 2.2. раздела 2 Порядка;</w:t>
      </w:r>
    </w:p>
    <w:p w:rsidR="000B0EEA" w:rsidRDefault="00105A23">
      <w:pPr>
        <w:widowControl w:val="0"/>
        <w:numPr>
          <w:ilvl w:val="0"/>
          <w:numId w:val="13"/>
        </w:numPr>
        <w:tabs>
          <w:tab w:val="left" w:pos="1074"/>
        </w:tabs>
        <w:ind w:firstLine="760"/>
        <w:jc w:val="both"/>
      </w:pPr>
      <w:r>
        <w:rPr>
          <w:rStyle w:val="24"/>
          <w:rFonts w:eastAsiaTheme="minorHAnsi"/>
          <w:color w:val="auto"/>
        </w:rPr>
        <w:t xml:space="preserve">отсутствие статуса участника СВО, указанного </w:t>
      </w:r>
      <w:proofErr w:type="gramStart"/>
      <w:r>
        <w:rPr>
          <w:rStyle w:val="24"/>
          <w:rFonts w:eastAsiaTheme="minorHAnsi"/>
          <w:color w:val="auto"/>
        </w:rPr>
        <w:t>пункте</w:t>
      </w:r>
      <w:proofErr w:type="gramEnd"/>
      <w:r>
        <w:rPr>
          <w:rStyle w:val="24"/>
          <w:rFonts w:eastAsiaTheme="minorHAnsi"/>
          <w:color w:val="auto"/>
        </w:rPr>
        <w:t xml:space="preserve"> 1.2 раздела 1 Порядка;</w:t>
      </w:r>
    </w:p>
    <w:p w:rsidR="000B0EEA" w:rsidRDefault="00105A23">
      <w:pPr>
        <w:widowControl w:val="0"/>
        <w:numPr>
          <w:ilvl w:val="0"/>
          <w:numId w:val="13"/>
        </w:numPr>
        <w:tabs>
          <w:tab w:val="left" w:pos="1054"/>
        </w:tabs>
        <w:ind w:firstLine="760"/>
        <w:jc w:val="both"/>
      </w:pPr>
      <w:r>
        <w:rPr>
          <w:rStyle w:val="24"/>
          <w:rFonts w:eastAsiaTheme="minorHAnsi"/>
          <w:color w:val="auto"/>
        </w:rPr>
        <w:t>обучение ребёнка участника СВО в 7 и последующих классах общеобразовательной организации.</w:t>
      </w:r>
    </w:p>
    <w:p w:rsidR="000B0EEA" w:rsidRDefault="00105A23">
      <w:pPr>
        <w:pStyle w:val="a3"/>
        <w:widowControl w:val="0"/>
        <w:numPr>
          <w:ilvl w:val="1"/>
          <w:numId w:val="12"/>
        </w:numPr>
        <w:tabs>
          <w:tab w:val="left" w:pos="1027"/>
        </w:tabs>
        <w:ind w:left="0" w:firstLine="851"/>
        <w:jc w:val="both"/>
      </w:pPr>
      <w:r>
        <w:rPr>
          <w:rStyle w:val="24"/>
          <w:rFonts w:eastAsiaTheme="minorHAnsi"/>
          <w:color w:val="auto"/>
        </w:rPr>
        <w:t>Заявитель информируется о принятом решении в течение 3 (трёх) рабочих дней со дня его принятия.</w:t>
      </w:r>
    </w:p>
    <w:p w:rsidR="000B0EEA" w:rsidRDefault="00105A23">
      <w:pPr>
        <w:pStyle w:val="a3"/>
        <w:widowControl w:val="0"/>
        <w:numPr>
          <w:ilvl w:val="1"/>
          <w:numId w:val="12"/>
        </w:numPr>
        <w:tabs>
          <w:tab w:val="left" w:pos="1030"/>
        </w:tabs>
        <w:ind w:left="0" w:firstLine="851"/>
        <w:jc w:val="both"/>
      </w:pPr>
      <w:r>
        <w:rPr>
          <w:rStyle w:val="24"/>
          <w:rFonts w:eastAsiaTheme="minorHAnsi"/>
          <w:color w:val="auto"/>
        </w:rPr>
        <w:t>Родитель (законный представитель) вправе повторно обратиться с заявлен</w:t>
      </w:r>
      <w:r>
        <w:rPr>
          <w:rStyle w:val="24"/>
          <w:rFonts w:eastAsiaTheme="minorHAnsi"/>
          <w:color w:val="auto"/>
        </w:rPr>
        <w:t>ием об оказании меры поддержки после устранения причин, послуживших основанием для отказа.</w:t>
      </w:r>
    </w:p>
    <w:p w:rsidR="000B0EEA" w:rsidRDefault="00105A23">
      <w:pPr>
        <w:pStyle w:val="a3"/>
        <w:numPr>
          <w:ilvl w:val="1"/>
          <w:numId w:val="12"/>
        </w:numPr>
        <w:ind w:left="0" w:firstLine="851"/>
        <w:jc w:val="both"/>
      </w:pPr>
      <w:r>
        <w:rPr>
          <w:rStyle w:val="24"/>
          <w:rFonts w:eastAsiaTheme="minorHAnsi"/>
          <w:color w:val="auto"/>
        </w:rPr>
        <w:t>Учёт предоставления меры поддержки, указанной в настоящем Порядке, осуществляется соответствующей образовательной организацией.</w:t>
      </w:r>
    </w:p>
    <w:p w:rsidR="000B0EEA" w:rsidRDefault="000B0EEA">
      <w:pPr>
        <w:pBdr>
          <w:left w:val="none" w:sz="4" w:space="1" w:color="000000"/>
        </w:pBdr>
        <w:jc w:val="both"/>
        <w:rPr>
          <w:rFonts w:ascii="Times New Roman" w:hAnsi="Times New Roman"/>
          <w:b/>
          <w:sz w:val="28"/>
          <w:szCs w:val="28"/>
        </w:rPr>
      </w:pPr>
    </w:p>
    <w:sectPr w:rsidR="000B0EEA" w:rsidSect="000B0EEA">
      <w:headerReference w:type="default" r:id="rId9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A23" w:rsidRDefault="00105A23">
      <w:r>
        <w:separator/>
      </w:r>
    </w:p>
  </w:endnote>
  <w:endnote w:type="continuationSeparator" w:id="0">
    <w:p w:rsidR="00105A23" w:rsidRDefault="00105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A23" w:rsidRDefault="00105A23">
      <w:r>
        <w:separator/>
      </w:r>
    </w:p>
  </w:footnote>
  <w:footnote w:type="continuationSeparator" w:id="0">
    <w:p w:rsidR="00105A23" w:rsidRDefault="00105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EEA" w:rsidRDefault="00105A23">
    <w:pPr>
      <w:pStyle w:val="afd"/>
      <w:tabs>
        <w:tab w:val="clear" w:pos="4677"/>
        <w:tab w:val="clear" w:pos="9355"/>
        <w:tab w:val="left" w:pos="8385"/>
      </w:tabs>
      <w:rPr>
        <w:sz w:val="28"/>
        <w:szCs w:val="28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93DBF"/>
    <w:multiLevelType w:val="hybridMultilevel"/>
    <w:tmpl w:val="F684E5AE"/>
    <w:lvl w:ilvl="0" w:tplc="D18440E4">
      <w:start w:val="1"/>
      <w:numFmt w:val="decimal"/>
      <w:lvlText w:val="%1)"/>
      <w:lvlJc w:val="left"/>
      <w:pPr>
        <w:ind w:left="927" w:hanging="360"/>
      </w:pPr>
    </w:lvl>
    <w:lvl w:ilvl="1" w:tplc="EE68D086">
      <w:start w:val="1"/>
      <w:numFmt w:val="lowerLetter"/>
      <w:lvlText w:val="%2."/>
      <w:lvlJc w:val="left"/>
      <w:pPr>
        <w:ind w:left="1647" w:hanging="360"/>
      </w:pPr>
    </w:lvl>
    <w:lvl w:ilvl="2" w:tplc="1ABA972E">
      <w:start w:val="1"/>
      <w:numFmt w:val="lowerRoman"/>
      <w:lvlText w:val="%3."/>
      <w:lvlJc w:val="right"/>
      <w:pPr>
        <w:ind w:left="2367" w:hanging="180"/>
      </w:pPr>
    </w:lvl>
    <w:lvl w:ilvl="3" w:tplc="2EC22D14">
      <w:start w:val="1"/>
      <w:numFmt w:val="decimal"/>
      <w:lvlText w:val="%4."/>
      <w:lvlJc w:val="left"/>
      <w:pPr>
        <w:ind w:left="3087" w:hanging="360"/>
      </w:pPr>
    </w:lvl>
    <w:lvl w:ilvl="4" w:tplc="A46082CA">
      <w:start w:val="1"/>
      <w:numFmt w:val="lowerLetter"/>
      <w:lvlText w:val="%5."/>
      <w:lvlJc w:val="left"/>
      <w:pPr>
        <w:ind w:left="3807" w:hanging="360"/>
      </w:pPr>
    </w:lvl>
    <w:lvl w:ilvl="5" w:tplc="F320D066">
      <w:start w:val="1"/>
      <w:numFmt w:val="lowerRoman"/>
      <w:lvlText w:val="%6."/>
      <w:lvlJc w:val="right"/>
      <w:pPr>
        <w:ind w:left="4527" w:hanging="180"/>
      </w:pPr>
    </w:lvl>
    <w:lvl w:ilvl="6" w:tplc="7EFC1320">
      <w:start w:val="1"/>
      <w:numFmt w:val="decimal"/>
      <w:lvlText w:val="%7."/>
      <w:lvlJc w:val="left"/>
      <w:pPr>
        <w:ind w:left="5247" w:hanging="360"/>
      </w:pPr>
    </w:lvl>
    <w:lvl w:ilvl="7" w:tplc="02A861C2">
      <w:start w:val="1"/>
      <w:numFmt w:val="lowerLetter"/>
      <w:lvlText w:val="%8."/>
      <w:lvlJc w:val="left"/>
      <w:pPr>
        <w:ind w:left="5967" w:hanging="360"/>
      </w:pPr>
    </w:lvl>
    <w:lvl w:ilvl="8" w:tplc="BE648A46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DA180E"/>
    <w:multiLevelType w:val="hybridMultilevel"/>
    <w:tmpl w:val="75801316"/>
    <w:lvl w:ilvl="0" w:tplc="62DE4146">
      <w:start w:val="2"/>
      <w:numFmt w:val="decimal"/>
      <w:lvlText w:val="%1."/>
      <w:lvlJc w:val="left"/>
      <w:pPr>
        <w:ind w:left="720" w:hanging="360"/>
      </w:pPr>
    </w:lvl>
    <w:lvl w:ilvl="1" w:tplc="8D6E580A">
      <w:start w:val="1"/>
      <w:numFmt w:val="lowerLetter"/>
      <w:lvlText w:val="%2."/>
      <w:lvlJc w:val="left"/>
      <w:pPr>
        <w:ind w:left="1440" w:hanging="360"/>
      </w:pPr>
    </w:lvl>
    <w:lvl w:ilvl="2" w:tplc="E966A968">
      <w:start w:val="1"/>
      <w:numFmt w:val="lowerRoman"/>
      <w:lvlText w:val="%3."/>
      <w:lvlJc w:val="right"/>
      <w:pPr>
        <w:ind w:left="2160" w:hanging="180"/>
      </w:pPr>
    </w:lvl>
    <w:lvl w:ilvl="3" w:tplc="65BEAAC8">
      <w:start w:val="1"/>
      <w:numFmt w:val="decimal"/>
      <w:lvlText w:val="%4."/>
      <w:lvlJc w:val="left"/>
      <w:pPr>
        <w:ind w:left="2880" w:hanging="360"/>
      </w:pPr>
    </w:lvl>
    <w:lvl w:ilvl="4" w:tplc="31E48706">
      <w:start w:val="1"/>
      <w:numFmt w:val="lowerLetter"/>
      <w:lvlText w:val="%5."/>
      <w:lvlJc w:val="left"/>
      <w:pPr>
        <w:ind w:left="3600" w:hanging="360"/>
      </w:pPr>
    </w:lvl>
    <w:lvl w:ilvl="5" w:tplc="5FB86FD2">
      <w:start w:val="1"/>
      <w:numFmt w:val="lowerRoman"/>
      <w:lvlText w:val="%6."/>
      <w:lvlJc w:val="right"/>
      <w:pPr>
        <w:ind w:left="4320" w:hanging="180"/>
      </w:pPr>
    </w:lvl>
    <w:lvl w:ilvl="6" w:tplc="384ADD2A">
      <w:start w:val="1"/>
      <w:numFmt w:val="decimal"/>
      <w:lvlText w:val="%7."/>
      <w:lvlJc w:val="left"/>
      <w:pPr>
        <w:ind w:left="5040" w:hanging="360"/>
      </w:pPr>
    </w:lvl>
    <w:lvl w:ilvl="7" w:tplc="195EB3F6">
      <w:start w:val="1"/>
      <w:numFmt w:val="lowerLetter"/>
      <w:lvlText w:val="%8."/>
      <w:lvlJc w:val="left"/>
      <w:pPr>
        <w:ind w:left="5760" w:hanging="360"/>
      </w:pPr>
    </w:lvl>
    <w:lvl w:ilvl="8" w:tplc="54EAFFB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75612"/>
    <w:multiLevelType w:val="hybridMultilevel"/>
    <w:tmpl w:val="7BBC6F52"/>
    <w:lvl w:ilvl="0" w:tplc="45CAB5E0">
      <w:start w:val="1"/>
      <w:numFmt w:val="upperRoman"/>
      <w:lvlText w:val="%1."/>
      <w:lvlJc w:val="left"/>
      <w:pPr>
        <w:ind w:left="1080" w:hanging="720"/>
      </w:pPr>
    </w:lvl>
    <w:lvl w:ilvl="1" w:tplc="D4B0EC84">
      <w:start w:val="1"/>
      <w:numFmt w:val="lowerLetter"/>
      <w:lvlText w:val="%2."/>
      <w:lvlJc w:val="left"/>
      <w:pPr>
        <w:ind w:left="1440" w:hanging="360"/>
      </w:pPr>
    </w:lvl>
    <w:lvl w:ilvl="2" w:tplc="44000ADE">
      <w:start w:val="1"/>
      <w:numFmt w:val="lowerRoman"/>
      <w:lvlText w:val="%3."/>
      <w:lvlJc w:val="right"/>
      <w:pPr>
        <w:ind w:left="2160" w:hanging="180"/>
      </w:pPr>
    </w:lvl>
    <w:lvl w:ilvl="3" w:tplc="5E10271E">
      <w:start w:val="1"/>
      <w:numFmt w:val="decimal"/>
      <w:lvlText w:val="%4."/>
      <w:lvlJc w:val="left"/>
      <w:pPr>
        <w:ind w:left="2880" w:hanging="360"/>
      </w:pPr>
    </w:lvl>
    <w:lvl w:ilvl="4" w:tplc="11206588">
      <w:start w:val="1"/>
      <w:numFmt w:val="lowerLetter"/>
      <w:lvlText w:val="%5."/>
      <w:lvlJc w:val="left"/>
      <w:pPr>
        <w:ind w:left="3600" w:hanging="360"/>
      </w:pPr>
    </w:lvl>
    <w:lvl w:ilvl="5" w:tplc="7DEE9A68">
      <w:start w:val="1"/>
      <w:numFmt w:val="lowerRoman"/>
      <w:lvlText w:val="%6."/>
      <w:lvlJc w:val="right"/>
      <w:pPr>
        <w:ind w:left="4320" w:hanging="180"/>
      </w:pPr>
    </w:lvl>
    <w:lvl w:ilvl="6" w:tplc="35CE8152">
      <w:start w:val="1"/>
      <w:numFmt w:val="decimal"/>
      <w:lvlText w:val="%7."/>
      <w:lvlJc w:val="left"/>
      <w:pPr>
        <w:ind w:left="5040" w:hanging="360"/>
      </w:pPr>
    </w:lvl>
    <w:lvl w:ilvl="7" w:tplc="CEB6CCFC">
      <w:start w:val="1"/>
      <w:numFmt w:val="lowerLetter"/>
      <w:lvlText w:val="%8."/>
      <w:lvlJc w:val="left"/>
      <w:pPr>
        <w:ind w:left="5760" w:hanging="360"/>
      </w:pPr>
    </w:lvl>
    <w:lvl w:ilvl="8" w:tplc="84EA66C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E3688"/>
    <w:multiLevelType w:val="hybridMultilevel"/>
    <w:tmpl w:val="9A681956"/>
    <w:lvl w:ilvl="0" w:tplc="56A68A7C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26A4108">
      <w:numFmt w:val="decimal"/>
      <w:lvlText w:val=""/>
      <w:lvlJc w:val="left"/>
      <w:pPr>
        <w:ind w:left="0" w:firstLine="0"/>
      </w:pPr>
    </w:lvl>
    <w:lvl w:ilvl="2" w:tplc="4D66CFD0">
      <w:numFmt w:val="decimal"/>
      <w:lvlText w:val=""/>
      <w:lvlJc w:val="left"/>
      <w:pPr>
        <w:ind w:left="0" w:firstLine="0"/>
      </w:pPr>
    </w:lvl>
    <w:lvl w:ilvl="3" w:tplc="EAA20616">
      <w:numFmt w:val="decimal"/>
      <w:lvlText w:val=""/>
      <w:lvlJc w:val="left"/>
      <w:pPr>
        <w:ind w:left="0" w:firstLine="0"/>
      </w:pPr>
    </w:lvl>
    <w:lvl w:ilvl="4" w:tplc="B76AFF92">
      <w:numFmt w:val="decimal"/>
      <w:lvlText w:val=""/>
      <w:lvlJc w:val="left"/>
      <w:pPr>
        <w:ind w:left="0" w:firstLine="0"/>
      </w:pPr>
    </w:lvl>
    <w:lvl w:ilvl="5" w:tplc="4DF04AA0">
      <w:numFmt w:val="decimal"/>
      <w:lvlText w:val=""/>
      <w:lvlJc w:val="left"/>
      <w:pPr>
        <w:ind w:left="0" w:firstLine="0"/>
      </w:pPr>
    </w:lvl>
    <w:lvl w:ilvl="6" w:tplc="4EE8A81C">
      <w:numFmt w:val="decimal"/>
      <w:lvlText w:val=""/>
      <w:lvlJc w:val="left"/>
      <w:pPr>
        <w:ind w:left="0" w:firstLine="0"/>
      </w:pPr>
    </w:lvl>
    <w:lvl w:ilvl="7" w:tplc="B9D230A4">
      <w:numFmt w:val="decimal"/>
      <w:lvlText w:val=""/>
      <w:lvlJc w:val="left"/>
      <w:pPr>
        <w:ind w:left="0" w:firstLine="0"/>
      </w:pPr>
    </w:lvl>
    <w:lvl w:ilvl="8" w:tplc="4B56845E">
      <w:numFmt w:val="decimal"/>
      <w:lvlText w:val=""/>
      <w:lvlJc w:val="left"/>
      <w:pPr>
        <w:ind w:left="0" w:firstLine="0"/>
      </w:pPr>
    </w:lvl>
  </w:abstractNum>
  <w:abstractNum w:abstractNumId="4">
    <w:nsid w:val="44FC4A17"/>
    <w:multiLevelType w:val="hybridMultilevel"/>
    <w:tmpl w:val="2EF00F16"/>
    <w:lvl w:ilvl="0" w:tplc="2A624CD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7C65BB4">
      <w:numFmt w:val="decimal"/>
      <w:lvlText w:val=""/>
      <w:lvlJc w:val="left"/>
    </w:lvl>
    <w:lvl w:ilvl="2" w:tplc="99A4A680">
      <w:numFmt w:val="decimal"/>
      <w:lvlText w:val=""/>
      <w:lvlJc w:val="left"/>
    </w:lvl>
    <w:lvl w:ilvl="3" w:tplc="F0B88062">
      <w:numFmt w:val="decimal"/>
      <w:lvlText w:val=""/>
      <w:lvlJc w:val="left"/>
    </w:lvl>
    <w:lvl w:ilvl="4" w:tplc="ACD63970">
      <w:numFmt w:val="decimal"/>
      <w:lvlText w:val=""/>
      <w:lvlJc w:val="left"/>
    </w:lvl>
    <w:lvl w:ilvl="5" w:tplc="C9463134">
      <w:numFmt w:val="decimal"/>
      <w:lvlText w:val=""/>
      <w:lvlJc w:val="left"/>
    </w:lvl>
    <w:lvl w:ilvl="6" w:tplc="00B6AC06">
      <w:numFmt w:val="decimal"/>
      <w:lvlText w:val=""/>
      <w:lvlJc w:val="left"/>
    </w:lvl>
    <w:lvl w:ilvl="7" w:tplc="01D47E54">
      <w:numFmt w:val="decimal"/>
      <w:lvlText w:val=""/>
      <w:lvlJc w:val="left"/>
    </w:lvl>
    <w:lvl w:ilvl="8" w:tplc="FB26A078">
      <w:numFmt w:val="decimal"/>
      <w:lvlText w:val=""/>
      <w:lvlJc w:val="left"/>
    </w:lvl>
  </w:abstractNum>
  <w:abstractNum w:abstractNumId="5">
    <w:nsid w:val="45D0774A"/>
    <w:multiLevelType w:val="multilevel"/>
    <w:tmpl w:val="C26675E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7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6">
    <w:nsid w:val="4C2D14A0"/>
    <w:multiLevelType w:val="hybridMultilevel"/>
    <w:tmpl w:val="040E000C"/>
    <w:lvl w:ilvl="0" w:tplc="24647B68">
      <w:start w:val="1"/>
      <w:numFmt w:val="decimal"/>
      <w:lvlText w:val="%1."/>
      <w:lvlJc w:val="left"/>
      <w:pPr>
        <w:ind w:left="1200" w:hanging="840"/>
      </w:pPr>
    </w:lvl>
    <w:lvl w:ilvl="1" w:tplc="B0065E38">
      <w:start w:val="1"/>
      <w:numFmt w:val="lowerLetter"/>
      <w:lvlText w:val="%2."/>
      <w:lvlJc w:val="left"/>
      <w:pPr>
        <w:ind w:left="1440" w:hanging="360"/>
      </w:pPr>
    </w:lvl>
    <w:lvl w:ilvl="2" w:tplc="2422894E">
      <w:start w:val="1"/>
      <w:numFmt w:val="lowerRoman"/>
      <w:lvlText w:val="%3."/>
      <w:lvlJc w:val="right"/>
      <w:pPr>
        <w:ind w:left="2160" w:hanging="180"/>
      </w:pPr>
    </w:lvl>
    <w:lvl w:ilvl="3" w:tplc="D4C06DD6">
      <w:start w:val="1"/>
      <w:numFmt w:val="decimal"/>
      <w:lvlText w:val="%4."/>
      <w:lvlJc w:val="left"/>
      <w:pPr>
        <w:ind w:left="2880" w:hanging="360"/>
      </w:pPr>
    </w:lvl>
    <w:lvl w:ilvl="4" w:tplc="4686E9C0">
      <w:start w:val="1"/>
      <w:numFmt w:val="lowerLetter"/>
      <w:lvlText w:val="%5."/>
      <w:lvlJc w:val="left"/>
      <w:pPr>
        <w:ind w:left="3600" w:hanging="360"/>
      </w:pPr>
    </w:lvl>
    <w:lvl w:ilvl="5" w:tplc="21E6E7BC">
      <w:start w:val="1"/>
      <w:numFmt w:val="lowerRoman"/>
      <w:lvlText w:val="%6."/>
      <w:lvlJc w:val="right"/>
      <w:pPr>
        <w:ind w:left="4320" w:hanging="180"/>
      </w:pPr>
    </w:lvl>
    <w:lvl w:ilvl="6" w:tplc="99FE3FC0">
      <w:start w:val="1"/>
      <w:numFmt w:val="decimal"/>
      <w:lvlText w:val="%7."/>
      <w:lvlJc w:val="left"/>
      <w:pPr>
        <w:ind w:left="5040" w:hanging="360"/>
      </w:pPr>
    </w:lvl>
    <w:lvl w:ilvl="7" w:tplc="0AB66DE0">
      <w:start w:val="1"/>
      <w:numFmt w:val="lowerLetter"/>
      <w:lvlText w:val="%8."/>
      <w:lvlJc w:val="left"/>
      <w:pPr>
        <w:ind w:left="5760" w:hanging="360"/>
      </w:pPr>
    </w:lvl>
    <w:lvl w:ilvl="8" w:tplc="96CED76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836AC"/>
    <w:multiLevelType w:val="multilevel"/>
    <w:tmpl w:val="3F0AF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>
    <w:nsid w:val="58A15F2F"/>
    <w:multiLevelType w:val="multilevel"/>
    <w:tmpl w:val="524C985A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9">
    <w:nsid w:val="59960900"/>
    <w:multiLevelType w:val="multilevel"/>
    <w:tmpl w:val="248A362E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10">
    <w:nsid w:val="69A778D9"/>
    <w:multiLevelType w:val="hybridMultilevel"/>
    <w:tmpl w:val="F0CE9294"/>
    <w:lvl w:ilvl="0" w:tplc="0A4458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1166CB8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0FECDD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20AEB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BC3D7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76C32F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3EA6DF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EFCA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C9EF72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FE8650C"/>
    <w:multiLevelType w:val="hybridMultilevel"/>
    <w:tmpl w:val="B01A8A54"/>
    <w:lvl w:ilvl="0" w:tplc="882EDF68">
      <w:start w:val="1"/>
      <w:numFmt w:val="decimal"/>
      <w:lvlText w:val="%1."/>
      <w:lvlJc w:val="left"/>
      <w:pPr>
        <w:ind w:left="1065" w:hanging="360"/>
      </w:pPr>
    </w:lvl>
    <w:lvl w:ilvl="1" w:tplc="2DCA03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1C61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62A2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2AF7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04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58D4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2E92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2672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2A13E3"/>
    <w:multiLevelType w:val="hybridMultilevel"/>
    <w:tmpl w:val="193447BC"/>
    <w:lvl w:ilvl="0" w:tplc="71EA904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8F00EB0">
      <w:numFmt w:val="decimal"/>
      <w:lvlText w:val=""/>
      <w:lvlJc w:val="left"/>
      <w:pPr>
        <w:ind w:left="0" w:firstLine="0"/>
      </w:pPr>
    </w:lvl>
    <w:lvl w:ilvl="2" w:tplc="E20C7FF2">
      <w:numFmt w:val="decimal"/>
      <w:lvlText w:val=""/>
      <w:lvlJc w:val="left"/>
      <w:pPr>
        <w:ind w:left="0" w:firstLine="0"/>
      </w:pPr>
    </w:lvl>
    <w:lvl w:ilvl="3" w:tplc="0238987A">
      <w:numFmt w:val="decimal"/>
      <w:lvlText w:val=""/>
      <w:lvlJc w:val="left"/>
      <w:pPr>
        <w:ind w:left="0" w:firstLine="0"/>
      </w:pPr>
    </w:lvl>
    <w:lvl w:ilvl="4" w:tplc="0622C770">
      <w:numFmt w:val="decimal"/>
      <w:lvlText w:val=""/>
      <w:lvlJc w:val="left"/>
      <w:pPr>
        <w:ind w:left="0" w:firstLine="0"/>
      </w:pPr>
    </w:lvl>
    <w:lvl w:ilvl="5" w:tplc="8E1C35BA">
      <w:numFmt w:val="decimal"/>
      <w:lvlText w:val=""/>
      <w:lvlJc w:val="left"/>
      <w:pPr>
        <w:ind w:left="0" w:firstLine="0"/>
      </w:pPr>
    </w:lvl>
    <w:lvl w:ilvl="6" w:tplc="A37AFA1A">
      <w:numFmt w:val="decimal"/>
      <w:lvlText w:val=""/>
      <w:lvlJc w:val="left"/>
      <w:pPr>
        <w:ind w:left="0" w:firstLine="0"/>
      </w:pPr>
    </w:lvl>
    <w:lvl w:ilvl="7" w:tplc="3EB4D70A">
      <w:numFmt w:val="decimal"/>
      <w:lvlText w:val=""/>
      <w:lvlJc w:val="left"/>
      <w:pPr>
        <w:ind w:left="0" w:firstLine="0"/>
      </w:pPr>
    </w:lvl>
    <w:lvl w:ilvl="8" w:tplc="2E42FCF4">
      <w:numFmt w:val="decimal"/>
      <w:lvlText w:val=""/>
      <w:lvlJc w:val="left"/>
      <w:pPr>
        <w:ind w:left="0" w:firstLine="0"/>
      </w:pPr>
    </w:lvl>
  </w:abstractNum>
  <w:abstractNum w:abstractNumId="13">
    <w:nsid w:val="79B6109F"/>
    <w:multiLevelType w:val="hybridMultilevel"/>
    <w:tmpl w:val="8A6CB9B4"/>
    <w:lvl w:ilvl="0" w:tplc="12687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9A8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A0D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F001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42D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5C44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DE12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C96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D202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EEA"/>
    <w:rsid w:val="000B0EEA"/>
    <w:rsid w:val="00105A23"/>
    <w:rsid w:val="007D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EA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EEA"/>
    <w:pPr>
      <w:ind w:left="720"/>
      <w:contextualSpacing/>
    </w:pPr>
    <w:rPr>
      <w:sz w:val="24"/>
      <w:szCs w:val="24"/>
    </w:rPr>
  </w:style>
  <w:style w:type="paragraph" w:styleId="a4">
    <w:name w:val="No Spacing"/>
    <w:rsid w:val="000B0EEA"/>
  </w:style>
  <w:style w:type="paragraph" w:styleId="a5">
    <w:name w:val="Title"/>
    <w:basedOn w:val="a"/>
    <w:next w:val="a"/>
    <w:link w:val="a6"/>
    <w:uiPriority w:val="10"/>
    <w:rsid w:val="000B0EEA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uiPriority w:val="10"/>
    <w:rsid w:val="000B0EE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rsid w:val="000B0EEA"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uiPriority w:val="11"/>
    <w:rsid w:val="000B0EE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rsid w:val="000B0EEA"/>
    <w:pPr>
      <w:ind w:left="720" w:right="720"/>
    </w:pPr>
    <w:rPr>
      <w:i/>
    </w:rPr>
  </w:style>
  <w:style w:type="character" w:customStyle="1" w:styleId="QuoteChar">
    <w:name w:val="Quote Char"/>
    <w:uiPriority w:val="29"/>
    <w:rsid w:val="000B0EEA"/>
    <w:rPr>
      <w:i/>
    </w:rPr>
  </w:style>
  <w:style w:type="paragraph" w:styleId="a9">
    <w:name w:val="Intense Quote"/>
    <w:basedOn w:val="a"/>
    <w:next w:val="a"/>
    <w:link w:val="aa"/>
    <w:uiPriority w:val="30"/>
    <w:rsid w:val="000B0E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rsid w:val="000B0EEA"/>
    <w:rPr>
      <w:i/>
    </w:rPr>
  </w:style>
  <w:style w:type="table" w:styleId="ab">
    <w:name w:val="Table Grid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0B0EEA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rsid w:val="000B0EEA"/>
    <w:pPr>
      <w:spacing w:after="40"/>
    </w:pPr>
    <w:rPr>
      <w:sz w:val="18"/>
    </w:rPr>
  </w:style>
  <w:style w:type="character" w:customStyle="1" w:styleId="FootnoteTextChar">
    <w:name w:val="Footnote Text Char"/>
    <w:uiPriority w:val="99"/>
    <w:rsid w:val="000B0EEA"/>
    <w:rPr>
      <w:sz w:val="18"/>
    </w:rPr>
  </w:style>
  <w:style w:type="character" w:styleId="af">
    <w:name w:val="footnote reference"/>
    <w:basedOn w:val="a0"/>
    <w:rsid w:val="000B0EEA"/>
    <w:rPr>
      <w:vertAlign w:val="superscript"/>
    </w:rPr>
  </w:style>
  <w:style w:type="paragraph" w:styleId="af0">
    <w:name w:val="endnote text"/>
    <w:basedOn w:val="a"/>
    <w:link w:val="af1"/>
    <w:uiPriority w:val="99"/>
    <w:semiHidden/>
    <w:rsid w:val="000B0EEA"/>
  </w:style>
  <w:style w:type="character" w:customStyle="1" w:styleId="EndnoteTextChar">
    <w:name w:val="Endnote Text Char"/>
    <w:uiPriority w:val="99"/>
    <w:rsid w:val="000B0EEA"/>
    <w:rPr>
      <w:sz w:val="20"/>
    </w:rPr>
  </w:style>
  <w:style w:type="character" w:styleId="af2">
    <w:name w:val="endnote reference"/>
    <w:basedOn w:val="a0"/>
    <w:semiHidden/>
    <w:rsid w:val="000B0EEA"/>
    <w:rPr>
      <w:vertAlign w:val="superscript"/>
    </w:rPr>
  </w:style>
  <w:style w:type="paragraph" w:styleId="1">
    <w:name w:val="toc 1"/>
    <w:basedOn w:val="a"/>
    <w:next w:val="a"/>
    <w:rsid w:val="000B0EEA"/>
    <w:pPr>
      <w:spacing w:after="57"/>
    </w:pPr>
  </w:style>
  <w:style w:type="paragraph" w:styleId="21">
    <w:name w:val="toc 2"/>
    <w:basedOn w:val="a"/>
    <w:next w:val="a"/>
    <w:rsid w:val="000B0EEA"/>
    <w:pPr>
      <w:spacing w:after="57"/>
      <w:ind w:left="283"/>
    </w:pPr>
  </w:style>
  <w:style w:type="paragraph" w:styleId="3">
    <w:name w:val="toc 3"/>
    <w:basedOn w:val="a"/>
    <w:next w:val="a"/>
    <w:rsid w:val="000B0EEA"/>
    <w:pPr>
      <w:spacing w:after="57"/>
      <w:ind w:left="567"/>
    </w:pPr>
  </w:style>
  <w:style w:type="paragraph" w:styleId="4">
    <w:name w:val="toc 4"/>
    <w:basedOn w:val="a"/>
    <w:next w:val="a"/>
    <w:rsid w:val="000B0EEA"/>
    <w:pPr>
      <w:spacing w:after="57"/>
      <w:ind w:left="850"/>
    </w:pPr>
  </w:style>
  <w:style w:type="paragraph" w:styleId="5">
    <w:name w:val="toc 5"/>
    <w:basedOn w:val="a"/>
    <w:next w:val="a"/>
    <w:rsid w:val="000B0EEA"/>
    <w:pPr>
      <w:spacing w:after="57"/>
      <w:ind w:left="1134"/>
    </w:pPr>
  </w:style>
  <w:style w:type="paragraph" w:styleId="6">
    <w:name w:val="toc 6"/>
    <w:basedOn w:val="a"/>
    <w:next w:val="a"/>
    <w:rsid w:val="000B0EEA"/>
    <w:pPr>
      <w:spacing w:after="57"/>
      <w:ind w:left="1417"/>
    </w:pPr>
  </w:style>
  <w:style w:type="paragraph" w:styleId="7">
    <w:name w:val="toc 7"/>
    <w:basedOn w:val="a"/>
    <w:next w:val="a"/>
    <w:rsid w:val="000B0EEA"/>
    <w:pPr>
      <w:spacing w:after="57"/>
      <w:ind w:left="1701"/>
    </w:pPr>
  </w:style>
  <w:style w:type="paragraph" w:styleId="8">
    <w:name w:val="toc 8"/>
    <w:basedOn w:val="a"/>
    <w:next w:val="a"/>
    <w:rsid w:val="000B0EEA"/>
    <w:pPr>
      <w:spacing w:after="57"/>
      <w:ind w:left="1984"/>
    </w:pPr>
  </w:style>
  <w:style w:type="paragraph" w:styleId="9">
    <w:name w:val="toc 9"/>
    <w:basedOn w:val="a"/>
    <w:next w:val="a"/>
    <w:rsid w:val="000B0EEA"/>
    <w:pPr>
      <w:spacing w:after="57"/>
      <w:ind w:left="2268"/>
    </w:pPr>
  </w:style>
  <w:style w:type="paragraph" w:styleId="af3">
    <w:name w:val="TOC Heading"/>
    <w:rsid w:val="000B0EEA"/>
  </w:style>
  <w:style w:type="paragraph" w:styleId="af4">
    <w:name w:val="table of figures"/>
    <w:basedOn w:val="a"/>
    <w:next w:val="a"/>
    <w:rsid w:val="000B0EEA"/>
  </w:style>
  <w:style w:type="paragraph" w:customStyle="1" w:styleId="Heading1">
    <w:name w:val="Heading 1"/>
    <w:basedOn w:val="a"/>
    <w:next w:val="a"/>
    <w:link w:val="Heading1Char"/>
    <w:rsid w:val="000B0EEA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basedOn w:val="a0"/>
    <w:link w:val="Heading1"/>
    <w:rsid w:val="000B0EEA"/>
    <w:rPr>
      <w:rFonts w:ascii="Arial" w:eastAsia="Arial" w:hAnsi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rsid w:val="000B0EEA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basedOn w:val="a0"/>
    <w:link w:val="Heading2"/>
    <w:rsid w:val="000B0EEA"/>
    <w:rPr>
      <w:rFonts w:ascii="Arial" w:eastAsia="Arial" w:hAnsi="Arial"/>
      <w:sz w:val="34"/>
    </w:rPr>
  </w:style>
  <w:style w:type="character" w:customStyle="1" w:styleId="Heading3Char">
    <w:name w:val="Heading 3 Char"/>
    <w:basedOn w:val="a0"/>
    <w:link w:val="Heading3"/>
    <w:rsid w:val="000B0EEA"/>
    <w:rPr>
      <w:rFonts w:ascii="Arial" w:eastAsia="Arial" w:hAnsi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rsid w:val="000B0EEA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rsid w:val="000B0EEA"/>
    <w:rPr>
      <w:rFonts w:ascii="Arial" w:eastAsia="Arial" w:hAnsi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rsid w:val="000B0EEA"/>
    <w:rPr>
      <w:rFonts w:ascii="Arial" w:eastAsia="Arial" w:hAnsi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rsid w:val="000B0EEA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rsid w:val="000B0EEA"/>
    <w:rPr>
      <w:rFonts w:ascii="Arial" w:eastAsia="Arial" w:hAnsi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rsid w:val="000B0EEA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rsid w:val="000B0EEA"/>
    <w:rPr>
      <w:rFonts w:ascii="Arial" w:eastAsia="Arial" w:hAnsi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rsid w:val="000B0EEA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rsid w:val="000B0EEA"/>
    <w:rPr>
      <w:rFonts w:ascii="Arial" w:eastAsia="Arial" w:hAnsi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rsid w:val="000B0EEA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rsid w:val="000B0EEA"/>
    <w:rPr>
      <w:rFonts w:ascii="Arial" w:eastAsia="Arial" w:hAnsi="Arial"/>
      <w:i/>
      <w:iCs/>
      <w:sz w:val="21"/>
      <w:szCs w:val="21"/>
    </w:rPr>
  </w:style>
  <w:style w:type="character" w:customStyle="1" w:styleId="a6">
    <w:name w:val="Название Знак"/>
    <w:basedOn w:val="a0"/>
    <w:link w:val="a5"/>
    <w:rsid w:val="000B0EEA"/>
    <w:rPr>
      <w:sz w:val="48"/>
      <w:szCs w:val="48"/>
    </w:rPr>
  </w:style>
  <w:style w:type="character" w:customStyle="1" w:styleId="a8">
    <w:name w:val="Подзаголовок Знак"/>
    <w:basedOn w:val="a0"/>
    <w:link w:val="a7"/>
    <w:rsid w:val="000B0EEA"/>
    <w:rPr>
      <w:sz w:val="24"/>
      <w:szCs w:val="24"/>
    </w:rPr>
  </w:style>
  <w:style w:type="character" w:customStyle="1" w:styleId="20">
    <w:name w:val="Цитата 2 Знак"/>
    <w:link w:val="2"/>
    <w:rsid w:val="000B0EEA"/>
    <w:rPr>
      <w:i/>
    </w:rPr>
  </w:style>
  <w:style w:type="character" w:customStyle="1" w:styleId="aa">
    <w:name w:val="Выделенная цитата Знак"/>
    <w:link w:val="a9"/>
    <w:rsid w:val="000B0EEA"/>
    <w:rPr>
      <w:i/>
    </w:rPr>
  </w:style>
  <w:style w:type="paragraph" w:customStyle="1" w:styleId="Header">
    <w:name w:val="Header"/>
    <w:basedOn w:val="a"/>
    <w:link w:val="HeaderChar"/>
    <w:rsid w:val="000B0EE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rsid w:val="000B0EEA"/>
  </w:style>
  <w:style w:type="paragraph" w:customStyle="1" w:styleId="Footer">
    <w:name w:val="Footer"/>
    <w:basedOn w:val="a"/>
    <w:link w:val="CaptionChar"/>
    <w:rsid w:val="000B0EE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rsid w:val="000B0EEA"/>
  </w:style>
  <w:style w:type="character" w:customStyle="1" w:styleId="CaptionChar">
    <w:name w:val="Caption Char"/>
    <w:link w:val="Footer"/>
    <w:rsid w:val="000B0EEA"/>
  </w:style>
  <w:style w:type="table" w:customStyle="1" w:styleId="TableGridLight">
    <w:name w:val="Table Grid Light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0B0EE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0B0EE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0B0EE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0B0EE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0B0EE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0B0EE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0B0EE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0B0EE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0B0EE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0B0EE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0B0EE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0B0EE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0B0EE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0B0EEA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0B0EE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сноски Знак"/>
    <w:link w:val="ad"/>
    <w:rsid w:val="000B0EEA"/>
    <w:rPr>
      <w:sz w:val="18"/>
    </w:rPr>
  </w:style>
  <w:style w:type="character" w:customStyle="1" w:styleId="af1">
    <w:name w:val="Текст концевой сноски Знак"/>
    <w:link w:val="af0"/>
    <w:rsid w:val="000B0EEA"/>
    <w:rPr>
      <w:sz w:val="20"/>
    </w:rPr>
  </w:style>
  <w:style w:type="paragraph" w:customStyle="1" w:styleId="Heading3">
    <w:name w:val="Heading 3"/>
    <w:basedOn w:val="a"/>
    <w:link w:val="30"/>
    <w:rsid w:val="000B0E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customStyle="1" w:styleId="Heading5">
    <w:name w:val="Heading 5"/>
    <w:basedOn w:val="a"/>
    <w:next w:val="a"/>
    <w:link w:val="50"/>
    <w:rsid w:val="000B0EEA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character" w:customStyle="1" w:styleId="30">
    <w:name w:val="Заголовок 3 Знак"/>
    <w:basedOn w:val="a0"/>
    <w:link w:val="Heading3"/>
    <w:semiHidden/>
    <w:rsid w:val="000B0EEA"/>
    <w:rPr>
      <w:rFonts w:ascii="Times New Roman" w:hAnsi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Heading5"/>
    <w:semiHidden/>
    <w:rsid w:val="000B0EEA"/>
    <w:rPr>
      <w:rFonts w:ascii="Cambria" w:hAnsi="Cambria"/>
      <w:color w:val="243F60"/>
      <w:sz w:val="24"/>
      <w:szCs w:val="24"/>
      <w:lang w:eastAsia="ru-RU"/>
    </w:rPr>
  </w:style>
  <w:style w:type="paragraph" w:styleId="af5">
    <w:name w:val="Normal (Web)"/>
    <w:basedOn w:val="a"/>
    <w:rsid w:val="000B0EEA"/>
    <w:pPr>
      <w:spacing w:before="280" w:after="280"/>
    </w:pPr>
    <w:rPr>
      <w:color w:val="000000"/>
      <w:sz w:val="16"/>
      <w:szCs w:val="16"/>
      <w:lang w:val="en-US" w:eastAsia="en-US"/>
    </w:rPr>
  </w:style>
  <w:style w:type="paragraph" w:styleId="af6">
    <w:name w:val="Body Text"/>
    <w:basedOn w:val="a"/>
    <w:link w:val="af7"/>
    <w:semiHidden/>
    <w:rsid w:val="000B0EEA"/>
    <w:pPr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semiHidden/>
    <w:rsid w:val="000B0EEA"/>
    <w:rPr>
      <w:rFonts w:ascii="Times New Roman" w:hAnsi="Times New Roman"/>
      <w:sz w:val="24"/>
      <w:szCs w:val="24"/>
      <w:lang w:eastAsia="ru-RU"/>
    </w:rPr>
  </w:style>
  <w:style w:type="character" w:styleId="af8">
    <w:name w:val="Strong"/>
    <w:basedOn w:val="a0"/>
    <w:rsid w:val="000B0EEA"/>
    <w:rPr>
      <w:b/>
      <w:bCs/>
    </w:rPr>
  </w:style>
  <w:style w:type="paragraph" w:styleId="af9">
    <w:name w:val="Balloon Text"/>
    <w:basedOn w:val="a"/>
    <w:link w:val="afa"/>
    <w:semiHidden/>
    <w:rsid w:val="000B0EEA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0B0EEA"/>
    <w:rPr>
      <w:rFonts w:ascii="Tahoma" w:hAnsi="Tahoma"/>
      <w:sz w:val="16"/>
      <w:szCs w:val="16"/>
      <w:lang w:eastAsia="ru-RU"/>
    </w:rPr>
  </w:style>
  <w:style w:type="paragraph" w:customStyle="1" w:styleId="tekstob">
    <w:name w:val="tekstob"/>
    <w:basedOn w:val="a"/>
    <w:rsid w:val="000B0EE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B0EEA"/>
    <w:rPr>
      <w:rFonts w:ascii="Arial" w:hAnsi="Arial"/>
      <w:lang w:eastAsia="en-US"/>
    </w:rPr>
  </w:style>
  <w:style w:type="paragraph" w:styleId="22">
    <w:name w:val="Body Text Indent 2"/>
    <w:basedOn w:val="a"/>
    <w:link w:val="23"/>
    <w:rsid w:val="000B0EEA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0B0EEA"/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0B0E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semiHidden/>
    <w:rsid w:val="000B0EEA"/>
    <w:rPr>
      <w:rFonts w:ascii="Courier New" w:hAnsi="Courier New"/>
      <w:sz w:val="20"/>
      <w:szCs w:val="20"/>
      <w:lang w:eastAsia="ru-RU"/>
    </w:rPr>
  </w:style>
  <w:style w:type="paragraph" w:customStyle="1" w:styleId="Caption">
    <w:name w:val="Caption"/>
    <w:basedOn w:val="a"/>
    <w:next w:val="a"/>
    <w:rsid w:val="000B0EEA"/>
    <w:pPr>
      <w:spacing w:before="120" w:after="120"/>
    </w:pPr>
    <w:rPr>
      <w:b/>
    </w:rPr>
  </w:style>
  <w:style w:type="paragraph" w:styleId="afb">
    <w:name w:val="Body Text Indent"/>
    <w:basedOn w:val="a"/>
    <w:link w:val="afc"/>
    <w:rsid w:val="000B0EEA"/>
    <w:pPr>
      <w:spacing w:after="120"/>
      <w:ind w:left="283"/>
    </w:pPr>
    <w:rPr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semiHidden/>
    <w:rsid w:val="000B0EEA"/>
    <w:rPr>
      <w:rFonts w:ascii="Times New Roman" w:hAnsi="Times New Roman"/>
      <w:sz w:val="24"/>
      <w:szCs w:val="24"/>
    </w:rPr>
  </w:style>
  <w:style w:type="paragraph" w:customStyle="1" w:styleId="Heading">
    <w:name w:val="Heading"/>
    <w:rsid w:val="000B0EEA"/>
    <w:rPr>
      <w:rFonts w:ascii="Arial" w:hAnsi="Arial"/>
      <w:b/>
      <w:bCs/>
      <w:sz w:val="22"/>
      <w:szCs w:val="22"/>
    </w:rPr>
  </w:style>
  <w:style w:type="character" w:customStyle="1" w:styleId="10">
    <w:name w:val="Знак Знак1"/>
    <w:basedOn w:val="a0"/>
    <w:semiHidden/>
    <w:rsid w:val="000B0EEA"/>
    <w:rPr>
      <w:rFonts w:ascii="Courier New" w:hAnsi="Courier New"/>
    </w:rPr>
  </w:style>
  <w:style w:type="paragraph" w:customStyle="1" w:styleId="ConsPlusTitle">
    <w:name w:val="ConsPlusTitle"/>
    <w:rsid w:val="000B0EEA"/>
    <w:pPr>
      <w:widowControl w:val="0"/>
    </w:pPr>
    <w:rPr>
      <w:rFonts w:ascii="Arial" w:eastAsia="Times New Roman" w:hAnsi="Arial"/>
      <w:b/>
      <w:bCs/>
    </w:rPr>
  </w:style>
  <w:style w:type="paragraph" w:styleId="afd">
    <w:name w:val="header"/>
    <w:basedOn w:val="a"/>
    <w:link w:val="afe"/>
    <w:semiHidden/>
    <w:rsid w:val="000B0EEA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semiHidden/>
    <w:rsid w:val="000B0EEA"/>
    <w:rPr>
      <w:rFonts w:ascii="Times New Roman" w:eastAsia="Times New Roman" w:hAnsi="Times New Roman"/>
      <w:shd w:val="nil"/>
      <w:lang w:eastAsia="zh-CN"/>
    </w:rPr>
  </w:style>
  <w:style w:type="paragraph" w:styleId="aff">
    <w:name w:val="footer"/>
    <w:basedOn w:val="a"/>
    <w:link w:val="aff0"/>
    <w:semiHidden/>
    <w:rsid w:val="000B0EEA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semiHidden/>
    <w:rsid w:val="000B0EEA"/>
    <w:rPr>
      <w:rFonts w:ascii="Times New Roman" w:eastAsia="Times New Roman" w:hAnsi="Times New Roman"/>
      <w:shd w:val="nil"/>
      <w:lang w:eastAsia="zh-CN"/>
    </w:rPr>
  </w:style>
  <w:style w:type="character" w:customStyle="1" w:styleId="80">
    <w:name w:val="Основной текст (8)"/>
    <w:basedOn w:val="a0"/>
    <w:rsid w:val="000B0EE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0B0E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"/>
    <w:basedOn w:val="a0"/>
    <w:rsid w:val="000B0EE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_"/>
    <w:basedOn w:val="a0"/>
    <w:rsid w:val="000B0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F8C4F58-C5C2-4B76-B3BE-7CB74908CD66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1447</Words>
  <Characters>8251</Characters>
  <Application>Microsoft Office Word</Application>
  <DocSecurity>0</DocSecurity>
  <Lines>68</Lines>
  <Paragraphs>19</Paragraphs>
  <ScaleCrop>false</ScaleCrop>
  <Company>diakov.net</Company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OKO_ARM2</cp:lastModifiedBy>
  <cp:revision>9</cp:revision>
  <dcterms:created xsi:type="dcterms:W3CDTF">2024-12-17T12:12:00Z</dcterms:created>
  <dcterms:modified xsi:type="dcterms:W3CDTF">2025-03-17T08:52:00Z</dcterms:modified>
</cp:coreProperties>
</file>