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26" w:rsidRDefault="00BF3526">
      <w:pPr>
        <w:jc w:val="center"/>
        <w:rPr>
          <w:b/>
          <w:bCs/>
          <w:sz w:val="16"/>
          <w:szCs w:val="16"/>
        </w:rPr>
      </w:pPr>
      <w:r w:rsidRPr="00BF3526">
        <w:rPr>
          <w:b/>
          <w:bCs/>
        </w:rPr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Pr="00BF352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43.5pt;height:58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F3526" w:rsidRDefault="00C07D4F">
      <w:pPr>
        <w:jc w:val="center"/>
      </w:pPr>
      <w:r>
        <w:rPr>
          <w:sz w:val="28"/>
          <w:szCs w:val="28"/>
        </w:rPr>
        <w:t>АДМИНИСТРАЦИЯ РОВЕНЬСКОГО РАЙОНА</w:t>
      </w:r>
    </w:p>
    <w:p w:rsidR="00BF3526" w:rsidRDefault="00C07D4F">
      <w:pPr>
        <w:jc w:val="center"/>
      </w:pPr>
      <w:r>
        <w:rPr>
          <w:sz w:val="28"/>
          <w:szCs w:val="28"/>
        </w:rPr>
        <w:t>БЕЛГОРОДСКОЙ ОБЛАСТИ</w:t>
      </w:r>
    </w:p>
    <w:p w:rsidR="00BF3526" w:rsidRDefault="00C07D4F">
      <w:pPr>
        <w:jc w:val="center"/>
      </w:pPr>
      <w:r>
        <w:rPr>
          <w:sz w:val="28"/>
          <w:szCs w:val="28"/>
        </w:rPr>
        <w:t>Ровеньки</w:t>
      </w:r>
    </w:p>
    <w:p w:rsidR="00BF3526" w:rsidRDefault="00BF3526">
      <w:pPr>
        <w:jc w:val="center"/>
        <w:rPr>
          <w:sz w:val="28"/>
          <w:szCs w:val="28"/>
        </w:rPr>
      </w:pPr>
    </w:p>
    <w:p w:rsidR="00BF3526" w:rsidRDefault="00BF3526">
      <w:pPr>
        <w:jc w:val="center"/>
        <w:rPr>
          <w:sz w:val="28"/>
          <w:szCs w:val="28"/>
        </w:rPr>
      </w:pPr>
    </w:p>
    <w:p w:rsidR="00BF3526" w:rsidRDefault="00C07D4F">
      <w:pPr>
        <w:jc w:val="center"/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BF3526" w:rsidRDefault="00BF3526">
      <w:pPr>
        <w:jc w:val="center"/>
        <w:rPr>
          <w:b/>
          <w:bCs/>
          <w:sz w:val="28"/>
          <w:szCs w:val="28"/>
        </w:rPr>
      </w:pPr>
    </w:p>
    <w:p w:rsidR="00BF3526" w:rsidRDefault="00BF3526">
      <w:pPr>
        <w:jc w:val="center"/>
        <w:rPr>
          <w:b/>
          <w:bCs/>
          <w:sz w:val="28"/>
          <w:szCs w:val="28"/>
        </w:rPr>
      </w:pPr>
    </w:p>
    <w:p w:rsidR="00BF3526" w:rsidRDefault="00E93A18" w:rsidP="00E93A18">
      <w:pPr>
        <w:pStyle w:val="af9"/>
      </w:pPr>
      <w:r>
        <w:t xml:space="preserve">«11» апреля </w:t>
      </w:r>
      <w:r w:rsidR="00C07D4F">
        <w:t xml:space="preserve">2025 г.                  </w:t>
      </w:r>
      <w:r>
        <w:t xml:space="preserve">         </w:t>
      </w:r>
      <w:r w:rsidR="00C07D4F">
        <w:t xml:space="preserve">                            </w:t>
      </w:r>
      <w:r>
        <w:t xml:space="preserve">                         № 191</w:t>
      </w:r>
    </w:p>
    <w:p w:rsidR="00BF3526" w:rsidRDefault="00BF3526"/>
    <w:p w:rsidR="00BF3526" w:rsidRDefault="00BF3526"/>
    <w:p w:rsidR="00BF3526" w:rsidRDefault="00C07D4F">
      <w:r>
        <w:t xml:space="preserve">   </w:t>
      </w:r>
    </w:p>
    <w:p w:rsidR="00BF3526" w:rsidRDefault="00C07D4F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от 24 июня  2024 года №303 «О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от 29 ноября 2023 года №550 «О приеме (передаче) части полномочий по решению вопросов ме</w:t>
      </w:r>
      <w:r>
        <w:rPr>
          <w:b/>
          <w:bCs/>
          <w:sz w:val="28"/>
          <w:szCs w:val="28"/>
        </w:rPr>
        <w:t xml:space="preserve">стного значения между администрацией городского поселения «Поселок Ровеньки», администрациями сельских поселений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района, земским собранием </w:t>
      </w:r>
      <w:proofErr w:type="spellStart"/>
      <w:r>
        <w:rPr>
          <w:b/>
          <w:bCs/>
          <w:sz w:val="28"/>
          <w:szCs w:val="28"/>
        </w:rPr>
        <w:t>Новоалександровского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и администрацией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 на 2024-2026</w:t>
      </w:r>
      <w:proofErr w:type="gramEnd"/>
      <w:r>
        <w:rPr>
          <w:b/>
          <w:bCs/>
          <w:sz w:val="28"/>
          <w:szCs w:val="28"/>
        </w:rPr>
        <w:t xml:space="preserve"> годы» </w:t>
      </w:r>
    </w:p>
    <w:p w:rsidR="00BF3526" w:rsidRDefault="00BF3526">
      <w:pPr>
        <w:shd w:val="clear" w:color="auto" w:fill="FFFFFF"/>
        <w:ind w:right="4304"/>
        <w:jc w:val="both"/>
        <w:rPr>
          <w:b/>
          <w:bCs/>
          <w:sz w:val="28"/>
          <w:szCs w:val="28"/>
        </w:rPr>
      </w:pPr>
    </w:p>
    <w:p w:rsidR="00BF3526" w:rsidRDefault="00BF3526">
      <w:pPr>
        <w:shd w:val="clear" w:color="auto" w:fill="FFFFFF"/>
        <w:ind w:right="4304"/>
        <w:jc w:val="both"/>
        <w:rPr>
          <w:b/>
          <w:bCs/>
          <w:sz w:val="28"/>
          <w:szCs w:val="28"/>
        </w:rPr>
      </w:pPr>
    </w:p>
    <w:p w:rsidR="00BF3526" w:rsidRDefault="00C07D4F">
      <w:pPr>
        <w:jc w:val="both"/>
      </w:pPr>
      <w:r>
        <w:rPr>
          <w:sz w:val="28"/>
          <w:szCs w:val="28"/>
        </w:rPr>
        <w:tab/>
        <w:t>В соо</w:t>
      </w:r>
      <w:r>
        <w:rPr>
          <w:sz w:val="28"/>
          <w:szCs w:val="28"/>
        </w:rPr>
        <w:t xml:space="preserve">тветствии с  Федеральным законом от 6 октября 2003г. № 131-ФЗ «Об общих принципах организации местного самоуправления в Российской Федерации», Порядком  заключения соглашений с органами местного самоуправления поселений, входящих в состав 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</w:t>
      </w:r>
      <w:r>
        <w:rPr>
          <w:sz w:val="28"/>
          <w:szCs w:val="28"/>
        </w:rPr>
        <w:t xml:space="preserve">на о передаче (принятии) осуществления части полномочий по решению вопросов местного значения, утвержденным решением Муниципального совета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№17/116 от 28 ноября 2014 г. 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20"/>
          <w:sz w:val="28"/>
          <w:szCs w:val="28"/>
        </w:rPr>
        <w:t>постановляет:</w:t>
      </w:r>
    </w:p>
    <w:p w:rsidR="00BF3526" w:rsidRDefault="00C07D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highlight w:val="white"/>
        </w:rPr>
        <w:t xml:space="preserve">1. </w:t>
      </w:r>
      <w:proofErr w:type="gramStart"/>
      <w:r>
        <w:rPr>
          <w:sz w:val="28"/>
          <w:szCs w:val="28"/>
          <w:highlight w:val="white"/>
        </w:rPr>
        <w:t xml:space="preserve">Внести в </w:t>
      </w:r>
      <w:r>
        <w:rPr>
          <w:bCs/>
          <w:sz w:val="28"/>
          <w:szCs w:val="28"/>
        </w:rPr>
        <w:t>постанов</w:t>
      </w:r>
      <w:r>
        <w:rPr>
          <w:bCs/>
          <w:sz w:val="28"/>
          <w:szCs w:val="28"/>
        </w:rPr>
        <w:t xml:space="preserve">ление администрации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от 24 июня 2024 года №303 «О внесении изменений в постановление администрации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от 29 ноября 2023 года №550 «О приеме (передаче) части полномочий по решению вопросов местного значения между администра</w:t>
      </w:r>
      <w:r>
        <w:rPr>
          <w:bCs/>
          <w:sz w:val="28"/>
          <w:szCs w:val="28"/>
        </w:rPr>
        <w:t xml:space="preserve">цией городского поселения «Поселок Ровеньки», администрациями сельских поселений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района, земским собранием </w:t>
      </w:r>
      <w:proofErr w:type="spellStart"/>
      <w:r>
        <w:rPr>
          <w:bCs/>
          <w:sz w:val="28"/>
          <w:szCs w:val="28"/>
        </w:rPr>
        <w:t>Новоалександровского</w:t>
      </w:r>
      <w:proofErr w:type="spellEnd"/>
      <w:r>
        <w:rPr>
          <w:bCs/>
          <w:sz w:val="28"/>
          <w:szCs w:val="28"/>
        </w:rPr>
        <w:t xml:space="preserve"> сельского поселения и администрацией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на 2024-2026 годы»</w:t>
      </w:r>
      <w:r>
        <w:rPr>
          <w:sz w:val="28"/>
          <w:szCs w:val="28"/>
          <w:highlight w:val="white"/>
        </w:rPr>
        <w:t>, изложив</w:t>
      </w:r>
      <w:proofErr w:type="gramEnd"/>
      <w:r>
        <w:rPr>
          <w:sz w:val="28"/>
          <w:szCs w:val="28"/>
          <w:highlight w:val="white"/>
        </w:rPr>
        <w:t xml:space="preserve"> Приложение №2 </w:t>
      </w:r>
      <w:r>
        <w:rPr>
          <w:sz w:val="28"/>
          <w:szCs w:val="28"/>
        </w:rPr>
        <w:t>в новой редакции (</w:t>
      </w:r>
      <w:r>
        <w:rPr>
          <w:sz w:val="28"/>
          <w:szCs w:val="28"/>
        </w:rPr>
        <w:t>прилагается).</w:t>
      </w:r>
    </w:p>
    <w:p w:rsidR="00BF3526" w:rsidRDefault="00C07D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 Администрации </w:t>
      </w:r>
      <w:proofErr w:type="spellStart"/>
      <w:r>
        <w:rPr>
          <w:sz w:val="28"/>
          <w:szCs w:val="28"/>
          <w:highlight w:val="white"/>
        </w:rPr>
        <w:t>Ровеньског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заключить дополнительное соглашение №3 к соглашению с администрацией городского поселения  </w:t>
      </w:r>
      <w:r>
        <w:rPr>
          <w:sz w:val="28"/>
          <w:szCs w:val="28"/>
        </w:rPr>
        <w:lastRenderedPageBreak/>
        <w:t>«Поселок Ровеньки» о приеме (передаче) части полномочий по решению  вопросов местного значения на 2024-2026 годы о</w:t>
      </w:r>
      <w:r>
        <w:rPr>
          <w:sz w:val="28"/>
          <w:szCs w:val="28"/>
        </w:rPr>
        <w:t xml:space="preserve"> внесении изменений, указанных в пункте 1 настоящего постановления. </w:t>
      </w:r>
    </w:p>
    <w:p w:rsidR="00BF3526" w:rsidRDefault="00BF3526">
      <w:pPr>
        <w:ind w:firstLine="708"/>
        <w:jc w:val="both"/>
        <w:rPr>
          <w:sz w:val="28"/>
          <w:szCs w:val="28"/>
        </w:rPr>
      </w:pPr>
    </w:p>
    <w:p w:rsidR="00BF3526" w:rsidRDefault="00BF3526">
      <w:pPr>
        <w:shd w:val="clear" w:color="auto" w:fill="FFFFFF"/>
        <w:tabs>
          <w:tab w:val="num" w:pos="0"/>
        </w:tabs>
      </w:pPr>
    </w:p>
    <w:p w:rsidR="00BF3526" w:rsidRDefault="00BF3526">
      <w:pPr>
        <w:shd w:val="clear" w:color="auto" w:fill="FFFFFF"/>
        <w:tabs>
          <w:tab w:val="num" w:pos="0"/>
        </w:tabs>
        <w:rPr>
          <w:b/>
          <w:bCs/>
          <w:spacing w:val="-1"/>
        </w:rPr>
      </w:pPr>
    </w:p>
    <w:p w:rsidR="00BF3526" w:rsidRDefault="00BF3526">
      <w:pPr>
        <w:shd w:val="clear" w:color="auto" w:fill="FFFFFF"/>
        <w:tabs>
          <w:tab w:val="num" w:pos="0"/>
        </w:tabs>
        <w:rPr>
          <w:b/>
          <w:bCs/>
          <w:spacing w:val="-1"/>
        </w:rPr>
      </w:pPr>
    </w:p>
    <w:p w:rsidR="00BF3526" w:rsidRDefault="00C07D4F">
      <w:pPr>
        <w:shd w:val="clear" w:color="auto" w:fill="FFFFFF"/>
      </w:pPr>
      <w:r>
        <w:rPr>
          <w:b/>
          <w:bCs/>
          <w:spacing w:val="-1"/>
          <w:sz w:val="28"/>
          <w:szCs w:val="28"/>
        </w:rPr>
        <w:t xml:space="preserve">    Глава администрации</w:t>
      </w:r>
    </w:p>
    <w:p w:rsidR="00BF3526" w:rsidRDefault="00C07D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proofErr w:type="spellStart"/>
      <w:r>
        <w:rPr>
          <w:b/>
          <w:bCs/>
          <w:sz w:val="28"/>
          <w:szCs w:val="28"/>
        </w:rPr>
        <w:t>Ровеньского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Т.В. Киричкова</w:t>
      </w: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ind w:left="-709" w:firstLine="142"/>
        <w:rPr>
          <w:b/>
          <w:bCs/>
          <w:sz w:val="28"/>
          <w:szCs w:val="28"/>
          <w:lang w:eastAsia="ru-RU"/>
        </w:rPr>
      </w:pPr>
    </w:p>
    <w:p w:rsidR="00BF3526" w:rsidRDefault="00BF3526">
      <w:pPr>
        <w:rPr>
          <w:b/>
          <w:bCs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b/>
          <w:sz w:val="28"/>
          <w:szCs w:val="28"/>
          <w:lang w:eastAsia="ru-RU"/>
        </w:rPr>
      </w:pPr>
    </w:p>
    <w:p w:rsidR="00BF3526" w:rsidRDefault="00BF3526">
      <w:pPr>
        <w:rPr>
          <w:lang w:eastAsia="ru-RU"/>
        </w:rPr>
      </w:pPr>
    </w:p>
    <w:p w:rsidR="00BF3526" w:rsidRDefault="00BF3526">
      <w:pPr>
        <w:rPr>
          <w:lang w:eastAsia="ru-RU"/>
        </w:rPr>
      </w:pPr>
    </w:p>
    <w:p w:rsidR="00E93A18" w:rsidRDefault="00E93A18" w:rsidP="00E93A18">
      <w:pPr>
        <w:jc w:val="center"/>
      </w:pPr>
    </w:p>
    <w:p w:rsidR="00BF3526" w:rsidRDefault="00BF3526" w:rsidP="00E93A18">
      <w:pPr>
        <w:jc w:val="center"/>
        <w:rPr>
          <w:lang w:eastAsia="ru-RU"/>
        </w:rPr>
      </w:pPr>
      <w:r>
        <w:pict>
          <v:shape id="shape 1" o:spid="_x0000_s1026" type="#_x0000_m1028" style="position:absolute;left:0;text-align:left;margin-left:249pt;margin-top:-22.2pt;width:245.4pt;height:73.5pt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" o:preferrelative="t" path="" fillcolor="white" strokecolor="white">
            <v:stroke joinstyle="miter"/>
            <v:path gradientshapeok="t" o:connecttype="rect" textboxrect="0,0,0,0"/>
            <v:textbox>
              <w:txbxContent>
                <w:p w:rsidR="00BF3526" w:rsidRDefault="00C07D4F">
                  <w:pPr>
                    <w:jc w:val="right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Приложение №2</w:t>
                  </w:r>
                </w:p>
                <w:p w:rsidR="00BF3526" w:rsidRDefault="00C07D4F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BF3526" w:rsidRDefault="00C07D4F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Ровеньского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 </w:t>
                  </w:r>
                </w:p>
                <w:p w:rsidR="00BF3526" w:rsidRDefault="00C07D4F">
                  <w:pPr>
                    <w:jc w:val="right"/>
                  </w:pPr>
                  <w:r>
                    <w:rPr>
                      <w:sz w:val="28"/>
                      <w:szCs w:val="28"/>
                    </w:rPr>
                    <w:t xml:space="preserve">от ___ ______ 2025 г. №______ </w:t>
                  </w:r>
                </w:p>
                <w:p w:rsidR="00BF3526" w:rsidRDefault="00BF3526">
                  <w:pPr>
                    <w:jc w:val="right"/>
                  </w:pPr>
                </w:p>
                <w:p w:rsidR="00BF3526" w:rsidRDefault="00BF3526"/>
              </w:txbxContent>
            </v:textbox>
          </v:shape>
        </w:pict>
      </w:r>
    </w:p>
    <w:p w:rsidR="00BF3526" w:rsidRDefault="00BF3526">
      <w:pPr>
        <w:jc w:val="center"/>
        <w:rPr>
          <w:lang w:eastAsia="ru-RU"/>
        </w:rPr>
      </w:pPr>
    </w:p>
    <w:p w:rsidR="00BF3526" w:rsidRDefault="00C07D4F">
      <w:pPr>
        <w:ind w:left="-170"/>
        <w:jc w:val="center"/>
      </w:pPr>
      <w:r>
        <w:rPr>
          <w:sz w:val="28"/>
          <w:szCs w:val="28"/>
          <w:lang w:eastAsia="ru-RU"/>
        </w:rPr>
        <w:t xml:space="preserve">Перечень </w:t>
      </w:r>
    </w:p>
    <w:p w:rsidR="00BF3526" w:rsidRDefault="00C07D4F">
      <w:pPr>
        <w:ind w:left="-170"/>
        <w:jc w:val="center"/>
      </w:pPr>
      <w:r>
        <w:rPr>
          <w:sz w:val="28"/>
          <w:szCs w:val="28"/>
          <w:lang w:eastAsia="ru-RU"/>
        </w:rPr>
        <w:t xml:space="preserve">части полномочий  по решению  вопросов местного значения, подлежащих </w:t>
      </w:r>
    </w:p>
    <w:p w:rsidR="00BF3526" w:rsidRDefault="00C07D4F">
      <w:pPr>
        <w:ind w:left="-170"/>
        <w:jc w:val="center"/>
      </w:pPr>
      <w:r>
        <w:rPr>
          <w:sz w:val="28"/>
          <w:szCs w:val="28"/>
          <w:lang w:eastAsia="ru-RU"/>
        </w:rPr>
        <w:t xml:space="preserve">приему (передаче) между администрацией </w:t>
      </w:r>
      <w:proofErr w:type="spellStart"/>
      <w:r>
        <w:rPr>
          <w:sz w:val="28"/>
          <w:szCs w:val="28"/>
          <w:lang w:eastAsia="ru-RU"/>
        </w:rPr>
        <w:t>Ровеньского</w:t>
      </w:r>
      <w:proofErr w:type="spellEnd"/>
      <w:r>
        <w:rPr>
          <w:sz w:val="28"/>
          <w:szCs w:val="28"/>
          <w:lang w:eastAsia="ru-RU"/>
        </w:rPr>
        <w:t xml:space="preserve"> района и администрацией городского поселения «Поселок Ровеньки» на 2024-2026 годы</w:t>
      </w:r>
    </w:p>
    <w:p w:rsidR="00BF3526" w:rsidRDefault="00BF3526">
      <w:pPr>
        <w:jc w:val="center"/>
        <w:rPr>
          <w:lang w:eastAsia="ru-RU"/>
        </w:rPr>
      </w:pPr>
    </w:p>
    <w:p w:rsidR="00BF3526" w:rsidRDefault="00C07D4F">
      <w:pPr>
        <w:ind w:right="334" w:firstLine="567"/>
        <w:jc w:val="both"/>
      </w:pPr>
      <w:r>
        <w:rPr>
          <w:sz w:val="28"/>
          <w:szCs w:val="28"/>
        </w:rPr>
        <w:t>1. Г</w:t>
      </w:r>
      <w:r>
        <w:rPr>
          <w:sz w:val="28"/>
          <w:szCs w:val="28"/>
        </w:rPr>
        <w:t xml:space="preserve">ородское поселение  «Поселок Ровеньки» передает 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часть полномочий по решению  следующих вопросов местного значения:</w:t>
      </w:r>
    </w:p>
    <w:p w:rsidR="00BF3526" w:rsidRDefault="00C07D4F">
      <w:pPr>
        <w:ind w:right="334" w:firstLine="567"/>
        <w:jc w:val="both"/>
        <w:outlineLvl w:val="1"/>
      </w:pPr>
      <w:r>
        <w:rPr>
          <w:sz w:val="28"/>
        </w:rPr>
        <w:t>1.1. Организация мероприятий по благоустройству общественных территорий поселения в рамках национального пр</w:t>
      </w:r>
      <w:r>
        <w:rPr>
          <w:sz w:val="28"/>
        </w:rPr>
        <w:t>оекта «Жильё и городская среда»;</w:t>
      </w:r>
    </w:p>
    <w:p w:rsidR="00BF3526" w:rsidRDefault="00C07D4F">
      <w:pPr>
        <w:ind w:right="334" w:firstLine="567"/>
        <w:jc w:val="both"/>
        <w:outlineLvl w:val="1"/>
      </w:pPr>
      <w:r>
        <w:rPr>
          <w:sz w:val="28"/>
        </w:rPr>
        <w:t xml:space="preserve"> 1.2. Создание условий для организации досуга и обеспечения жителей поселения услугами организаций культуры в части: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начисления и выплаты заработной платы и прочих выплат работникам учреждений культуры, в т. ч. предусмотр</w:t>
      </w:r>
      <w:r>
        <w:rPr>
          <w:sz w:val="28"/>
        </w:rPr>
        <w:t>енных Социальным кодексом Белгородской области (оплата больничных листов, коммунальных услуг, командировок и прочие расходы);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оплаты проводимых в соответствии с Трудовым кодексом Российской Федерации медицинских осмотров;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материально-технического обесп</w:t>
      </w:r>
      <w:r>
        <w:rPr>
          <w:sz w:val="28"/>
        </w:rPr>
        <w:t>ечения учреждений культуры (статья бюджета 300 – «поступление нефинансовых активов»);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назначения на должности и освобождения от должности работников учреждений культуры (по согласованию с поселением);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 xml:space="preserve">- организации и направления на обучение, подготовку, </w:t>
      </w:r>
      <w:r>
        <w:rPr>
          <w:sz w:val="28"/>
        </w:rPr>
        <w:t>переподготовку и повышение квалификации кадров учреждений культуры;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координации и методического руководства деятельностью учреждений культуры, решения творческих проблем и вопросов;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организационных мероприятий по охране труда;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правового регулирования</w:t>
      </w:r>
      <w:r>
        <w:rPr>
          <w:sz w:val="28"/>
        </w:rPr>
        <w:t>: подготовки нормативно – правовых документов, регулирующих деятельность учреждений  культуры  (договоров, положений и т.д.);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утверждения структуры и штатного расписания учреждений культуры;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капитального ремонта зданий, находящихся в собственности посе</w:t>
      </w:r>
      <w:r>
        <w:rPr>
          <w:sz w:val="28"/>
        </w:rPr>
        <w:t>ления в которых расположены учреждения культуры.</w:t>
      </w:r>
    </w:p>
    <w:p w:rsidR="00BF3526" w:rsidRDefault="00C07D4F">
      <w:pPr>
        <w:ind w:right="334" w:firstLine="567"/>
        <w:jc w:val="both"/>
        <w:outlineLvl w:val="1"/>
      </w:pPr>
      <w:r>
        <w:rPr>
          <w:sz w:val="28"/>
        </w:rPr>
        <w:t>1.3. Организация библиотечного обслуживания населения поселения, комплектование и обеспечение сохранности библиотечных фондов библиотек поселения в части: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начисления и выплаты заработной платы и прочих вып</w:t>
      </w:r>
      <w:r>
        <w:rPr>
          <w:sz w:val="28"/>
        </w:rPr>
        <w:t>лат работникам учреждений культуры, в т. ч. предусмотренных Социальным кодексом Белгородской области (оплата больничных листов, коммунальных услуг, командировок и прочие расходы);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 xml:space="preserve">- оплаты проводимых в соответствии с Трудовым кодексом Российской Федерации </w:t>
      </w:r>
      <w:r>
        <w:rPr>
          <w:sz w:val="28"/>
        </w:rPr>
        <w:t>медицинских осмотров;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материально-технического обеспечения библиотек (статья бюджета 300 – «поступление нефинансовых активов»);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назначения на должности и освобождения от должности работников библиотек (по согласованию с поселением);</w:t>
      </w:r>
    </w:p>
    <w:p w:rsidR="00BF3526" w:rsidRDefault="00C07D4F">
      <w:pPr>
        <w:ind w:right="334" w:firstLine="708"/>
        <w:jc w:val="both"/>
        <w:outlineLvl w:val="1"/>
      </w:pPr>
      <w:r>
        <w:rPr>
          <w:sz w:val="28"/>
        </w:rPr>
        <w:t>- организации и нап</w:t>
      </w:r>
      <w:r>
        <w:rPr>
          <w:sz w:val="28"/>
        </w:rPr>
        <w:t>равления на обучение, подготовку, переподготовку и повышение квалификации кадров  библиотек;</w:t>
      </w:r>
    </w:p>
    <w:p w:rsidR="00BF3526" w:rsidRDefault="00C07D4F">
      <w:pPr>
        <w:ind w:right="334" w:firstLine="708"/>
        <w:jc w:val="both"/>
        <w:outlineLvl w:val="1"/>
        <w:rPr>
          <w:sz w:val="28"/>
        </w:rPr>
      </w:pPr>
      <w:r>
        <w:rPr>
          <w:sz w:val="28"/>
        </w:rPr>
        <w:t>- координации и методического руководства деятельностью библиотек, решения творческих проблем и вопросов;</w:t>
      </w:r>
    </w:p>
    <w:p w:rsidR="00BF3526" w:rsidRDefault="00C07D4F">
      <w:pPr>
        <w:ind w:right="334" w:firstLine="708"/>
        <w:jc w:val="both"/>
        <w:outlineLvl w:val="1"/>
        <w:rPr>
          <w:sz w:val="28"/>
        </w:rPr>
      </w:pPr>
      <w:r>
        <w:rPr>
          <w:sz w:val="28"/>
        </w:rPr>
        <w:t>- организационных мероприятий по охране труда;</w:t>
      </w:r>
    </w:p>
    <w:p w:rsidR="00BF3526" w:rsidRDefault="00C07D4F">
      <w:pPr>
        <w:ind w:right="334" w:firstLine="708"/>
        <w:jc w:val="both"/>
        <w:outlineLvl w:val="1"/>
        <w:rPr>
          <w:sz w:val="28"/>
        </w:rPr>
      </w:pPr>
      <w:r>
        <w:rPr>
          <w:sz w:val="28"/>
        </w:rPr>
        <w:t>- правовог</w:t>
      </w:r>
      <w:r>
        <w:rPr>
          <w:sz w:val="28"/>
        </w:rPr>
        <w:t>о регулирования: подготовки нормативно – правовых документов, регулирующих деятельность  библиотек  (договоров, положений и т.д.).</w:t>
      </w:r>
    </w:p>
    <w:p w:rsidR="00BF3526" w:rsidRDefault="00C07D4F">
      <w:pPr>
        <w:ind w:right="334" w:firstLine="708"/>
        <w:jc w:val="both"/>
        <w:outlineLvl w:val="1"/>
        <w:rPr>
          <w:sz w:val="28"/>
        </w:rPr>
      </w:pPr>
      <w:r>
        <w:rPr>
          <w:sz w:val="28"/>
        </w:rPr>
        <w:t>- утверждения структуры и штатного расписания библиотек.</w:t>
      </w:r>
    </w:p>
    <w:p w:rsidR="00BF3526" w:rsidRDefault="00C07D4F">
      <w:pPr>
        <w:ind w:right="334" w:firstLine="567"/>
        <w:jc w:val="both"/>
        <w:outlineLvl w:val="1"/>
        <w:rPr>
          <w:sz w:val="28"/>
          <w:highlight w:val="white"/>
        </w:rPr>
      </w:pPr>
      <w:r>
        <w:rPr>
          <w:sz w:val="28"/>
          <w:highlight w:val="white"/>
        </w:rPr>
        <w:t>1.4.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</w:t>
      </w:r>
      <w:r>
        <w:rPr>
          <w:sz w:val="28"/>
          <w:highlight w:val="white"/>
        </w:rPr>
        <w:t>ов капитального строительства, расположенных на территории поселения.</w:t>
      </w:r>
    </w:p>
    <w:p w:rsidR="00BF3526" w:rsidRDefault="00C07D4F">
      <w:pPr>
        <w:ind w:right="334" w:firstLine="567"/>
        <w:jc w:val="both"/>
        <w:outlineLvl w:val="1"/>
        <w:rPr>
          <w:sz w:val="28"/>
        </w:rPr>
      </w:pPr>
      <w:r>
        <w:rPr>
          <w:sz w:val="28"/>
        </w:rPr>
        <w:t>1.5.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BF3526" w:rsidRDefault="00C07D4F">
      <w:pPr>
        <w:ind w:right="334" w:firstLine="567"/>
        <w:jc w:val="both"/>
        <w:outlineLvl w:val="1"/>
        <w:rPr>
          <w:sz w:val="28"/>
          <w:highlight w:val="white"/>
        </w:rPr>
      </w:pPr>
      <w:r>
        <w:rPr>
          <w:sz w:val="28"/>
        </w:rPr>
        <w:t xml:space="preserve">1.6. </w:t>
      </w:r>
      <w:r>
        <w:rPr>
          <w:color w:val="000000" w:themeColor="text1"/>
          <w:sz w:val="28"/>
          <w:szCs w:val="24"/>
          <w:highlight w:val="white"/>
        </w:rPr>
        <w:t>Проведение ремонта в отношении автомоб</w:t>
      </w:r>
      <w:r>
        <w:rPr>
          <w:color w:val="000000" w:themeColor="text1"/>
          <w:sz w:val="28"/>
          <w:szCs w:val="24"/>
          <w:highlight w:val="white"/>
        </w:rPr>
        <w:t>ильных дорог местного значения по ул. Заречная, ул. Полевая, ул. Кузина п. Ровеньки</w:t>
      </w:r>
      <w:r>
        <w:rPr>
          <w:sz w:val="28"/>
          <w:szCs w:val="24"/>
          <w:highlight w:val="white"/>
        </w:rPr>
        <w:t>.</w:t>
      </w:r>
    </w:p>
    <w:p w:rsidR="00BF3526" w:rsidRDefault="00C07D4F">
      <w:pPr>
        <w:ind w:right="334" w:firstLine="567"/>
        <w:jc w:val="both"/>
        <w:outlineLvl w:val="1"/>
        <w:rPr>
          <w:sz w:val="28"/>
        </w:rPr>
      </w:pPr>
      <w:r>
        <w:rPr>
          <w:sz w:val="28"/>
          <w:szCs w:val="24"/>
        </w:rPr>
        <w:t>2.  «Администрация района» передает «Поселению» полномочия по решению следующих вопросов местного значения:</w:t>
      </w:r>
    </w:p>
    <w:p w:rsidR="00BF3526" w:rsidRDefault="00C07D4F">
      <w:pPr>
        <w:pStyle w:val="90"/>
        <w:ind w:right="334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Защита н</w:t>
      </w:r>
      <w:r>
        <w:rPr>
          <w:rFonts w:ascii="Times New Roman" w:hAnsi="Times New Roman"/>
          <w:sz w:val="28"/>
          <w:szCs w:val="24"/>
        </w:rPr>
        <w:t xml:space="preserve">аселения и территории муниципального района от чрезвычайных ситуаций природного и техногенного характера в части содержания сибиреязвенного скотомогильника, расположенного на земельном участке с кадастровым номером 31:24:0905036:253, Белгородская область, </w:t>
      </w:r>
      <w:proofErr w:type="spellStart"/>
      <w:r>
        <w:rPr>
          <w:rFonts w:ascii="Times New Roman" w:hAnsi="Times New Roman"/>
          <w:sz w:val="28"/>
          <w:szCs w:val="24"/>
        </w:rPr>
        <w:t>Ровеньский</w:t>
      </w:r>
      <w:proofErr w:type="spellEnd"/>
      <w:r>
        <w:rPr>
          <w:rFonts w:ascii="Times New Roman" w:hAnsi="Times New Roman"/>
          <w:sz w:val="28"/>
          <w:szCs w:val="24"/>
        </w:rPr>
        <w:t xml:space="preserve"> район, поселок Ровеньки;</w:t>
      </w:r>
    </w:p>
    <w:p w:rsidR="00BF3526" w:rsidRDefault="00C07D4F">
      <w:pPr>
        <w:pStyle w:val="90"/>
        <w:ind w:right="334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2.2.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Возмещение расходов по гарантированному перечню услуг по погребению в рамках </w:t>
      </w:r>
      <w:hyperlink r:id="rId9" w:tooltip="https://login.consultant.ru/link/?req=doc&amp;base=LAW&amp;n=474018&amp;dst=158&amp;field=134&amp;date=17.06.2024" w:history="1">
        <w:r>
          <w:rPr>
            <w:rStyle w:val="ab"/>
            <w:rFonts w:ascii="Times New Roman" w:hAnsi="Times New Roman"/>
            <w:color w:val="000000" w:themeColor="text1"/>
            <w:sz w:val="28"/>
            <w:highlight w:val="white"/>
            <w:u w:val="none"/>
          </w:rPr>
          <w:t>статьи 12</w:t>
        </w:r>
      </w:hyperlink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Федерального закона от 12.01.1996 № 8-ФЗ «О погребении и похоронном деле</w:t>
      </w:r>
      <w:r>
        <w:rPr>
          <w:rFonts w:ascii="Times New Roman" w:hAnsi="Times New Roman"/>
          <w:sz w:val="28"/>
          <w:szCs w:val="24"/>
        </w:rPr>
        <w:t>;</w:t>
      </w:r>
    </w:p>
    <w:p w:rsidR="00BF3526" w:rsidRDefault="00C07D4F">
      <w:pPr>
        <w:pStyle w:val="90"/>
        <w:ind w:right="33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4"/>
        </w:rPr>
        <w:t xml:space="preserve">2.3. </w:t>
      </w:r>
      <w:r>
        <w:rPr>
          <w:rFonts w:ascii="Times New Roman" w:hAnsi="Times New Roman"/>
          <w:color w:val="000000" w:themeColor="text1"/>
          <w:sz w:val="28"/>
        </w:rPr>
        <w:t xml:space="preserve">Осуществление полномочий </w:t>
      </w:r>
      <w:proofErr w:type="gramStart"/>
      <w:r>
        <w:rPr>
          <w:rFonts w:ascii="Times New Roman" w:hAnsi="Times New Roman"/>
          <w:color w:val="000000" w:themeColor="text1"/>
          <w:sz w:val="28"/>
        </w:rPr>
        <w:t xml:space="preserve">по организации мероприятий при осуществлении деятельности по обращению с </w:t>
      </w:r>
      <w:r>
        <w:rPr>
          <w:rFonts w:ascii="Times New Roman" w:hAnsi="Times New Roman"/>
          <w:color w:val="000000" w:themeColor="text1"/>
          <w:sz w:val="28"/>
        </w:rPr>
        <w:t>животными без владельцев</w:t>
      </w:r>
      <w:bookmarkStart w:id="0" w:name="_GoBack"/>
      <w:bookmarkEnd w:id="0"/>
      <w:proofErr w:type="gramEnd"/>
      <w:r>
        <w:rPr>
          <w:rFonts w:ascii="Times New Roman" w:hAnsi="Times New Roman"/>
          <w:color w:val="000000" w:themeColor="text1"/>
          <w:sz w:val="28"/>
        </w:rPr>
        <w:t>.</w:t>
      </w:r>
    </w:p>
    <w:p w:rsidR="00BF3526" w:rsidRDefault="00BF3526">
      <w:pPr>
        <w:rPr>
          <w:sz w:val="28"/>
          <w:szCs w:val="28"/>
        </w:rPr>
      </w:pPr>
    </w:p>
    <w:p w:rsidR="00BF3526" w:rsidRDefault="00BF3526">
      <w:pPr>
        <w:ind w:left="-964"/>
        <w:rPr>
          <w:sz w:val="28"/>
          <w:szCs w:val="28"/>
        </w:rPr>
      </w:pPr>
    </w:p>
    <w:p w:rsidR="00BF3526" w:rsidRDefault="00BF3526">
      <w:pPr>
        <w:ind w:left="-964"/>
        <w:rPr>
          <w:sz w:val="28"/>
          <w:szCs w:val="28"/>
        </w:rPr>
      </w:pPr>
    </w:p>
    <w:p w:rsidR="00BF3526" w:rsidRDefault="00BF3526">
      <w:pPr>
        <w:ind w:left="-964"/>
        <w:rPr>
          <w:sz w:val="28"/>
          <w:szCs w:val="28"/>
        </w:rPr>
      </w:pPr>
    </w:p>
    <w:p w:rsidR="00BF3526" w:rsidRDefault="00BF3526">
      <w:pPr>
        <w:rPr>
          <w:sz w:val="28"/>
          <w:szCs w:val="28"/>
        </w:rPr>
      </w:pPr>
    </w:p>
    <w:sectPr w:rsidR="00BF3526" w:rsidSect="00BF35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D4F" w:rsidRDefault="00C07D4F">
      <w:r>
        <w:separator/>
      </w:r>
    </w:p>
  </w:endnote>
  <w:endnote w:type="continuationSeparator" w:id="0">
    <w:p w:rsidR="00C07D4F" w:rsidRDefault="00C07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D4F" w:rsidRDefault="00C07D4F">
      <w:r>
        <w:separator/>
      </w:r>
    </w:p>
  </w:footnote>
  <w:footnote w:type="continuationSeparator" w:id="0">
    <w:p w:rsidR="00C07D4F" w:rsidRDefault="00C07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F4C"/>
    <w:multiLevelType w:val="hybridMultilevel"/>
    <w:tmpl w:val="A61CF558"/>
    <w:lvl w:ilvl="0" w:tplc="CB5037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  <w:sz w:val="28"/>
        <w:szCs w:val="28"/>
      </w:rPr>
    </w:lvl>
    <w:lvl w:ilvl="1" w:tplc="5FA837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13A2A3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12E802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214CC02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C9622B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FC5C051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ED6C6D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D152C13C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393088"/>
    <w:multiLevelType w:val="hybridMultilevel"/>
    <w:tmpl w:val="3F06458C"/>
    <w:lvl w:ilvl="0" w:tplc="73B214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4038F8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4E85EE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ACED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2223C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AFCA6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652A4B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5C186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D524E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FC376E"/>
    <w:multiLevelType w:val="hybridMultilevel"/>
    <w:tmpl w:val="72FCB328"/>
    <w:lvl w:ilvl="0" w:tplc="AA10D4C4">
      <w:start w:val="3"/>
      <w:numFmt w:val="decimal"/>
      <w:lvlText w:val="%1"/>
      <w:lvlJc w:val="left"/>
      <w:pPr>
        <w:ind w:left="720" w:hanging="360"/>
      </w:pPr>
    </w:lvl>
    <w:lvl w:ilvl="1" w:tplc="E5AA29FE">
      <w:start w:val="1"/>
      <w:numFmt w:val="lowerLetter"/>
      <w:lvlText w:val="%2."/>
      <w:lvlJc w:val="left"/>
      <w:pPr>
        <w:ind w:left="1440" w:hanging="360"/>
      </w:pPr>
    </w:lvl>
    <w:lvl w:ilvl="2" w:tplc="6BC6E726">
      <w:start w:val="1"/>
      <w:numFmt w:val="lowerRoman"/>
      <w:lvlText w:val="%3."/>
      <w:lvlJc w:val="right"/>
      <w:pPr>
        <w:ind w:left="2160" w:hanging="180"/>
      </w:pPr>
    </w:lvl>
    <w:lvl w:ilvl="3" w:tplc="62D064B8">
      <w:start w:val="1"/>
      <w:numFmt w:val="decimal"/>
      <w:lvlText w:val="%4."/>
      <w:lvlJc w:val="left"/>
      <w:pPr>
        <w:ind w:left="2880" w:hanging="360"/>
      </w:pPr>
    </w:lvl>
    <w:lvl w:ilvl="4" w:tplc="500C4C52">
      <w:start w:val="1"/>
      <w:numFmt w:val="lowerLetter"/>
      <w:lvlText w:val="%5."/>
      <w:lvlJc w:val="left"/>
      <w:pPr>
        <w:ind w:left="3600" w:hanging="360"/>
      </w:pPr>
    </w:lvl>
    <w:lvl w:ilvl="5" w:tplc="64D6D56A">
      <w:start w:val="1"/>
      <w:numFmt w:val="lowerRoman"/>
      <w:lvlText w:val="%6."/>
      <w:lvlJc w:val="right"/>
      <w:pPr>
        <w:ind w:left="4320" w:hanging="180"/>
      </w:pPr>
    </w:lvl>
    <w:lvl w:ilvl="6" w:tplc="059229B8">
      <w:start w:val="1"/>
      <w:numFmt w:val="decimal"/>
      <w:lvlText w:val="%7."/>
      <w:lvlJc w:val="left"/>
      <w:pPr>
        <w:ind w:left="5040" w:hanging="360"/>
      </w:pPr>
    </w:lvl>
    <w:lvl w:ilvl="7" w:tplc="EBD01DFA">
      <w:start w:val="1"/>
      <w:numFmt w:val="lowerLetter"/>
      <w:lvlText w:val="%8."/>
      <w:lvlJc w:val="left"/>
      <w:pPr>
        <w:ind w:left="5760" w:hanging="360"/>
      </w:pPr>
    </w:lvl>
    <w:lvl w:ilvl="8" w:tplc="8822F7B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E4C"/>
    <w:multiLevelType w:val="multilevel"/>
    <w:tmpl w:val="82DA4B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572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abstractNum w:abstractNumId="4">
    <w:nsid w:val="7623739C"/>
    <w:multiLevelType w:val="hybridMultilevel"/>
    <w:tmpl w:val="EAE26948"/>
    <w:lvl w:ilvl="0" w:tplc="6BEA62AC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 w:tplc="D7B265E6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B126756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D0666CCE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B204DD2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166A311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8AF8C41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07A4669E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5C882F3A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526"/>
    <w:rsid w:val="00BF3526"/>
    <w:rsid w:val="00C07D4F"/>
    <w:rsid w:val="00E93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26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BF352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basedOn w:val="a0"/>
    <w:link w:val="Heading1"/>
    <w:uiPriority w:val="9"/>
    <w:rsid w:val="00BF3526"/>
    <w:rPr>
      <w:rFonts w:ascii="Arial" w:eastAsia="Arial" w:hAnsi="Arial" w:cs="Arial"/>
      <w:sz w:val="40"/>
      <w:szCs w:val="40"/>
      <w:lang w:val="ru-RU" w:eastAsia="zh-CN" w:bidi="ar-SA"/>
    </w:rPr>
  </w:style>
  <w:style w:type="paragraph" w:customStyle="1" w:styleId="Heading2">
    <w:name w:val="Heading 2"/>
    <w:link w:val="Heading2Char"/>
    <w:uiPriority w:val="9"/>
    <w:unhideWhenUsed/>
    <w:qFormat/>
    <w:rsid w:val="00BF3526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character" w:customStyle="1" w:styleId="Heading2Char">
    <w:name w:val="Heading 2 Char"/>
    <w:basedOn w:val="a0"/>
    <w:link w:val="Heading2"/>
    <w:uiPriority w:val="9"/>
    <w:rsid w:val="00BF3526"/>
    <w:rPr>
      <w:rFonts w:ascii="Arial" w:eastAsia="Arial" w:hAnsi="Arial" w:cs="Arial"/>
      <w:sz w:val="34"/>
      <w:lang w:val="ru-RU" w:eastAsia="zh-CN" w:bidi="ar-SA"/>
    </w:rPr>
  </w:style>
  <w:style w:type="paragraph" w:customStyle="1" w:styleId="Heading3">
    <w:name w:val="Heading 3"/>
    <w:link w:val="Heading3Char"/>
    <w:uiPriority w:val="9"/>
    <w:unhideWhenUsed/>
    <w:qFormat/>
    <w:rsid w:val="00BF352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character" w:customStyle="1" w:styleId="Heading3Char">
    <w:name w:val="Heading 3 Char"/>
    <w:basedOn w:val="a0"/>
    <w:link w:val="Heading3"/>
    <w:uiPriority w:val="9"/>
    <w:rsid w:val="00BF3526"/>
    <w:rPr>
      <w:rFonts w:ascii="Arial" w:eastAsia="Arial" w:hAnsi="Arial" w:cs="Arial"/>
      <w:sz w:val="30"/>
      <w:szCs w:val="30"/>
      <w:lang w:val="ru-RU" w:eastAsia="zh-CN" w:bidi="ar-SA"/>
    </w:rPr>
  </w:style>
  <w:style w:type="paragraph" w:customStyle="1" w:styleId="Heading4">
    <w:name w:val="Heading 4"/>
    <w:link w:val="Heading4Char"/>
    <w:uiPriority w:val="9"/>
    <w:unhideWhenUsed/>
    <w:qFormat/>
    <w:rsid w:val="00BF352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Heading4Char">
    <w:name w:val="Heading 4 Char"/>
    <w:basedOn w:val="a0"/>
    <w:link w:val="Heading4"/>
    <w:uiPriority w:val="9"/>
    <w:rsid w:val="00BF3526"/>
    <w:rPr>
      <w:rFonts w:ascii="Arial" w:eastAsia="Arial" w:hAnsi="Arial" w:cs="Arial"/>
      <w:b/>
      <w:bCs/>
      <w:sz w:val="26"/>
      <w:szCs w:val="26"/>
      <w:lang w:val="ru-RU" w:eastAsia="zh-CN" w:bidi="ar-SA"/>
    </w:rPr>
  </w:style>
  <w:style w:type="paragraph" w:customStyle="1" w:styleId="Heading5">
    <w:name w:val="Heading 5"/>
    <w:link w:val="Heading5Char"/>
    <w:uiPriority w:val="9"/>
    <w:unhideWhenUsed/>
    <w:qFormat/>
    <w:rsid w:val="00BF352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Heading5Char">
    <w:name w:val="Heading 5 Char"/>
    <w:basedOn w:val="a0"/>
    <w:link w:val="Heading5"/>
    <w:uiPriority w:val="9"/>
    <w:rsid w:val="00BF3526"/>
    <w:rPr>
      <w:rFonts w:ascii="Arial" w:eastAsia="Arial" w:hAnsi="Arial" w:cs="Arial"/>
      <w:b/>
      <w:bCs/>
      <w:sz w:val="24"/>
      <w:szCs w:val="24"/>
      <w:lang w:val="ru-RU" w:eastAsia="zh-CN" w:bidi="ar-SA"/>
    </w:rPr>
  </w:style>
  <w:style w:type="paragraph" w:customStyle="1" w:styleId="Heading6">
    <w:name w:val="Heading 6"/>
    <w:link w:val="Heading6Char"/>
    <w:uiPriority w:val="9"/>
    <w:unhideWhenUsed/>
    <w:qFormat/>
    <w:rsid w:val="00BF352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character" w:customStyle="1" w:styleId="Heading6Char">
    <w:name w:val="Heading 6 Char"/>
    <w:basedOn w:val="a0"/>
    <w:link w:val="Heading6"/>
    <w:uiPriority w:val="9"/>
    <w:rsid w:val="00BF3526"/>
    <w:rPr>
      <w:rFonts w:ascii="Arial" w:eastAsia="Arial" w:hAnsi="Arial" w:cs="Arial"/>
      <w:b/>
      <w:bCs/>
      <w:sz w:val="22"/>
      <w:szCs w:val="22"/>
      <w:lang w:val="ru-RU" w:eastAsia="zh-CN" w:bidi="ar-SA"/>
    </w:rPr>
  </w:style>
  <w:style w:type="paragraph" w:customStyle="1" w:styleId="Heading7">
    <w:name w:val="Heading 7"/>
    <w:link w:val="Heading7Char"/>
    <w:uiPriority w:val="9"/>
    <w:unhideWhenUsed/>
    <w:qFormat/>
    <w:rsid w:val="00BF352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7Char">
    <w:name w:val="Heading 7 Char"/>
    <w:basedOn w:val="a0"/>
    <w:link w:val="Heading7"/>
    <w:uiPriority w:val="9"/>
    <w:rsid w:val="00BF3526"/>
    <w:rPr>
      <w:rFonts w:ascii="Arial" w:eastAsia="Arial" w:hAnsi="Arial" w:cs="Arial"/>
      <w:b/>
      <w:bCs/>
      <w:i/>
      <w:iCs/>
      <w:sz w:val="22"/>
      <w:szCs w:val="22"/>
      <w:lang w:val="ru-RU" w:eastAsia="zh-CN" w:bidi="ar-SA"/>
    </w:rPr>
  </w:style>
  <w:style w:type="paragraph" w:customStyle="1" w:styleId="Heading8">
    <w:name w:val="Heading 8"/>
    <w:link w:val="Heading8Char"/>
    <w:uiPriority w:val="9"/>
    <w:unhideWhenUsed/>
    <w:qFormat/>
    <w:rsid w:val="00BF352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8Char">
    <w:name w:val="Heading 8 Char"/>
    <w:basedOn w:val="a0"/>
    <w:link w:val="Heading8"/>
    <w:uiPriority w:val="9"/>
    <w:rsid w:val="00BF3526"/>
    <w:rPr>
      <w:rFonts w:ascii="Arial" w:eastAsia="Arial" w:hAnsi="Arial" w:cs="Arial"/>
      <w:i/>
      <w:iCs/>
      <w:sz w:val="22"/>
      <w:szCs w:val="22"/>
      <w:lang w:val="ru-RU" w:eastAsia="zh-CN" w:bidi="ar-SA"/>
    </w:rPr>
  </w:style>
  <w:style w:type="paragraph" w:customStyle="1" w:styleId="Heading9">
    <w:name w:val="Heading 9"/>
    <w:link w:val="Heading9Char"/>
    <w:uiPriority w:val="9"/>
    <w:unhideWhenUsed/>
    <w:qFormat/>
    <w:rsid w:val="00BF352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Heading9Char">
    <w:name w:val="Heading 9 Char"/>
    <w:basedOn w:val="a0"/>
    <w:link w:val="Heading9"/>
    <w:uiPriority w:val="9"/>
    <w:rsid w:val="00BF3526"/>
    <w:rPr>
      <w:rFonts w:ascii="Arial" w:eastAsia="Arial" w:hAnsi="Arial" w:cs="Arial"/>
      <w:i/>
      <w:iCs/>
      <w:sz w:val="21"/>
      <w:szCs w:val="21"/>
      <w:lang w:val="ru-RU" w:eastAsia="zh-CN" w:bidi="ar-SA"/>
    </w:rPr>
  </w:style>
  <w:style w:type="paragraph" w:styleId="a3">
    <w:name w:val="No Spacing"/>
    <w:uiPriority w:val="1"/>
    <w:qFormat/>
    <w:rsid w:val="00BF3526"/>
    <w:rPr>
      <w:lang w:eastAsia="zh-CN"/>
    </w:rPr>
  </w:style>
  <w:style w:type="paragraph" w:styleId="a4">
    <w:name w:val="Title"/>
    <w:link w:val="a5"/>
    <w:uiPriority w:val="10"/>
    <w:qFormat/>
    <w:rsid w:val="00BF3526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5">
    <w:name w:val="Название Знак"/>
    <w:basedOn w:val="a0"/>
    <w:link w:val="a4"/>
    <w:uiPriority w:val="10"/>
    <w:rsid w:val="00BF3526"/>
    <w:rPr>
      <w:sz w:val="48"/>
      <w:szCs w:val="48"/>
      <w:lang w:val="ru-RU" w:eastAsia="zh-CN" w:bidi="ar-SA"/>
    </w:rPr>
  </w:style>
  <w:style w:type="paragraph" w:styleId="a6">
    <w:name w:val="Subtitle"/>
    <w:link w:val="a7"/>
    <w:uiPriority w:val="11"/>
    <w:qFormat/>
    <w:rsid w:val="00BF3526"/>
    <w:pPr>
      <w:spacing w:before="200" w:after="200"/>
    </w:pPr>
    <w:rPr>
      <w:sz w:val="24"/>
      <w:szCs w:val="24"/>
      <w:lang w:eastAsia="zh-CN"/>
    </w:rPr>
  </w:style>
  <w:style w:type="character" w:customStyle="1" w:styleId="a7">
    <w:name w:val="Подзаголовок Знак"/>
    <w:basedOn w:val="a0"/>
    <w:link w:val="a6"/>
    <w:uiPriority w:val="11"/>
    <w:rsid w:val="00BF3526"/>
    <w:rPr>
      <w:sz w:val="24"/>
      <w:szCs w:val="24"/>
      <w:lang w:val="ru-RU" w:eastAsia="zh-CN" w:bidi="ar-SA"/>
    </w:rPr>
  </w:style>
  <w:style w:type="paragraph" w:styleId="2">
    <w:name w:val="Quote"/>
    <w:link w:val="20"/>
    <w:uiPriority w:val="29"/>
    <w:qFormat/>
    <w:rsid w:val="00BF3526"/>
    <w:pPr>
      <w:ind w:left="720" w:right="720"/>
    </w:pPr>
    <w:rPr>
      <w:i/>
      <w:lang w:eastAsia="zh-CN"/>
    </w:rPr>
  </w:style>
  <w:style w:type="character" w:customStyle="1" w:styleId="20">
    <w:name w:val="Цитата 2 Знак"/>
    <w:link w:val="2"/>
    <w:uiPriority w:val="29"/>
    <w:rsid w:val="00BF3526"/>
    <w:rPr>
      <w:i/>
      <w:lang w:val="ru-RU" w:eastAsia="zh-CN" w:bidi="ar-SA"/>
    </w:rPr>
  </w:style>
  <w:style w:type="paragraph" w:styleId="a8">
    <w:name w:val="Intense Quote"/>
    <w:link w:val="a9"/>
    <w:uiPriority w:val="30"/>
    <w:qFormat/>
    <w:rsid w:val="00BF352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9">
    <w:name w:val="Выделенная цитата Знак"/>
    <w:link w:val="a8"/>
    <w:uiPriority w:val="30"/>
    <w:rsid w:val="00BF3526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BF352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basedOn w:val="a0"/>
    <w:link w:val="Header"/>
    <w:uiPriority w:val="99"/>
    <w:rsid w:val="00BF3526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BF3526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basedOn w:val="a0"/>
    <w:link w:val="Footer"/>
    <w:uiPriority w:val="99"/>
    <w:rsid w:val="00BF3526"/>
  </w:style>
  <w:style w:type="paragraph" w:customStyle="1" w:styleId="Caption">
    <w:name w:val="Caption"/>
    <w:uiPriority w:val="35"/>
    <w:semiHidden/>
    <w:unhideWhenUsed/>
    <w:qFormat/>
    <w:rsid w:val="00BF3526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BF3526"/>
    <w:rPr>
      <w:lang w:val="ru-RU" w:eastAsia="zh-CN" w:bidi="ar-SA"/>
    </w:rPr>
  </w:style>
  <w:style w:type="table" w:styleId="aa">
    <w:name w:val="Table Grid"/>
    <w:basedOn w:val="a1"/>
    <w:rsid w:val="00BF35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F35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F3526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F3526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F3526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F352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F3526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unhideWhenUsed/>
    <w:rsid w:val="00BF3526"/>
    <w:rPr>
      <w:color w:val="0000FF"/>
      <w:u w:val="single"/>
    </w:rPr>
  </w:style>
  <w:style w:type="paragraph" w:styleId="ac">
    <w:name w:val="footnote text"/>
    <w:link w:val="ad"/>
    <w:uiPriority w:val="99"/>
    <w:semiHidden/>
    <w:unhideWhenUsed/>
    <w:rsid w:val="00BF352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semiHidden/>
    <w:rsid w:val="00BF3526"/>
    <w:rPr>
      <w:sz w:val="18"/>
      <w:lang w:bidi="ar-SA"/>
    </w:rPr>
  </w:style>
  <w:style w:type="character" w:styleId="ae">
    <w:name w:val="footnote reference"/>
    <w:basedOn w:val="a0"/>
    <w:uiPriority w:val="99"/>
    <w:unhideWhenUsed/>
    <w:rsid w:val="00BF3526"/>
    <w:rPr>
      <w:vertAlign w:val="superscript"/>
    </w:rPr>
  </w:style>
  <w:style w:type="paragraph" w:styleId="af">
    <w:name w:val="endnote text"/>
    <w:link w:val="af0"/>
    <w:uiPriority w:val="99"/>
    <w:semiHidden/>
    <w:unhideWhenUsed/>
    <w:rsid w:val="00BF3526"/>
    <w:rPr>
      <w:lang w:eastAsia="zh-CN"/>
    </w:rPr>
  </w:style>
  <w:style w:type="character" w:customStyle="1" w:styleId="af0">
    <w:name w:val="Текст концевой сноски Знак"/>
    <w:link w:val="af"/>
    <w:uiPriority w:val="99"/>
    <w:semiHidden/>
    <w:rsid w:val="00BF3526"/>
    <w:rPr>
      <w:lang w:val="ru-RU" w:eastAsia="zh-CN" w:bidi="ar-SA"/>
    </w:rPr>
  </w:style>
  <w:style w:type="character" w:styleId="af1">
    <w:name w:val="endnote reference"/>
    <w:basedOn w:val="a0"/>
    <w:uiPriority w:val="99"/>
    <w:semiHidden/>
    <w:unhideWhenUsed/>
    <w:rsid w:val="00BF3526"/>
    <w:rPr>
      <w:vertAlign w:val="superscript"/>
    </w:rPr>
  </w:style>
  <w:style w:type="paragraph" w:styleId="1">
    <w:name w:val="toc 1"/>
    <w:uiPriority w:val="39"/>
    <w:unhideWhenUsed/>
    <w:rsid w:val="00BF3526"/>
    <w:pPr>
      <w:spacing w:after="57"/>
    </w:pPr>
    <w:rPr>
      <w:lang w:eastAsia="zh-CN"/>
    </w:rPr>
  </w:style>
  <w:style w:type="paragraph" w:styleId="21">
    <w:name w:val="toc 2"/>
    <w:uiPriority w:val="39"/>
    <w:unhideWhenUsed/>
    <w:rsid w:val="00BF3526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BF3526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BF3526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BF3526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BF3526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BF3526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BF3526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BF3526"/>
    <w:pPr>
      <w:spacing w:after="57"/>
      <w:ind w:left="2268"/>
    </w:pPr>
    <w:rPr>
      <w:lang w:eastAsia="zh-CN"/>
    </w:rPr>
  </w:style>
  <w:style w:type="paragraph" w:styleId="af2">
    <w:name w:val="TOC Heading"/>
    <w:uiPriority w:val="39"/>
    <w:unhideWhenUsed/>
    <w:rsid w:val="00BF3526"/>
    <w:rPr>
      <w:lang w:eastAsia="zh-CN"/>
    </w:rPr>
  </w:style>
  <w:style w:type="paragraph" w:styleId="af3">
    <w:name w:val="table of figures"/>
    <w:uiPriority w:val="99"/>
    <w:unhideWhenUsed/>
    <w:rsid w:val="00BF3526"/>
    <w:rPr>
      <w:lang w:eastAsia="zh-CN"/>
    </w:rPr>
  </w:style>
  <w:style w:type="character" w:customStyle="1" w:styleId="WW8Num1z0">
    <w:name w:val="WW8Num1z0"/>
    <w:rsid w:val="00BF3526"/>
  </w:style>
  <w:style w:type="character" w:customStyle="1" w:styleId="WW8Num1z1">
    <w:name w:val="WW8Num1z1"/>
    <w:rsid w:val="00BF3526"/>
  </w:style>
  <w:style w:type="character" w:customStyle="1" w:styleId="WW8Num1z2">
    <w:name w:val="WW8Num1z2"/>
    <w:rsid w:val="00BF3526"/>
  </w:style>
  <w:style w:type="character" w:customStyle="1" w:styleId="WW8Num1z3">
    <w:name w:val="WW8Num1z3"/>
    <w:rsid w:val="00BF3526"/>
  </w:style>
  <w:style w:type="character" w:customStyle="1" w:styleId="WW8Num1z4">
    <w:name w:val="WW8Num1z4"/>
    <w:rsid w:val="00BF3526"/>
  </w:style>
  <w:style w:type="character" w:customStyle="1" w:styleId="WW8Num1z5">
    <w:name w:val="WW8Num1z5"/>
    <w:rsid w:val="00BF3526"/>
  </w:style>
  <w:style w:type="character" w:customStyle="1" w:styleId="WW8Num1z6">
    <w:name w:val="WW8Num1z6"/>
    <w:rsid w:val="00BF3526"/>
  </w:style>
  <w:style w:type="character" w:customStyle="1" w:styleId="WW8Num1z7">
    <w:name w:val="WW8Num1z7"/>
    <w:rsid w:val="00BF3526"/>
  </w:style>
  <w:style w:type="character" w:customStyle="1" w:styleId="WW8Num1z8">
    <w:name w:val="WW8Num1z8"/>
    <w:rsid w:val="00BF3526"/>
  </w:style>
  <w:style w:type="character" w:customStyle="1" w:styleId="WW8Num2z0">
    <w:name w:val="WW8Num2z0"/>
    <w:rsid w:val="00BF3526"/>
  </w:style>
  <w:style w:type="character" w:customStyle="1" w:styleId="WW8Num2z1">
    <w:name w:val="WW8Num2z1"/>
    <w:rsid w:val="00BF3526"/>
  </w:style>
  <w:style w:type="character" w:customStyle="1" w:styleId="WW8Num2z2">
    <w:name w:val="WW8Num2z2"/>
    <w:rsid w:val="00BF3526"/>
  </w:style>
  <w:style w:type="character" w:customStyle="1" w:styleId="WW8Num2z3">
    <w:name w:val="WW8Num2z3"/>
    <w:rsid w:val="00BF3526"/>
  </w:style>
  <w:style w:type="character" w:customStyle="1" w:styleId="WW8Num2z4">
    <w:name w:val="WW8Num2z4"/>
    <w:rsid w:val="00BF3526"/>
  </w:style>
  <w:style w:type="character" w:customStyle="1" w:styleId="WW8Num2z5">
    <w:name w:val="WW8Num2z5"/>
    <w:rsid w:val="00BF3526"/>
  </w:style>
  <w:style w:type="character" w:customStyle="1" w:styleId="WW8Num2z6">
    <w:name w:val="WW8Num2z6"/>
    <w:rsid w:val="00BF3526"/>
  </w:style>
  <w:style w:type="character" w:customStyle="1" w:styleId="WW8Num2z7">
    <w:name w:val="WW8Num2z7"/>
    <w:rsid w:val="00BF3526"/>
  </w:style>
  <w:style w:type="character" w:customStyle="1" w:styleId="WW8Num2z8">
    <w:name w:val="WW8Num2z8"/>
    <w:rsid w:val="00BF3526"/>
  </w:style>
  <w:style w:type="character" w:customStyle="1" w:styleId="22">
    <w:name w:val="Основной шрифт абзаца2"/>
    <w:rsid w:val="00BF3526"/>
  </w:style>
  <w:style w:type="character" w:customStyle="1" w:styleId="10">
    <w:name w:val="Основной шрифт абзаца1"/>
    <w:rsid w:val="00BF3526"/>
  </w:style>
  <w:style w:type="character" w:customStyle="1" w:styleId="af4">
    <w:name w:val="Основной текст Знак"/>
    <w:rsid w:val="00BF3526"/>
    <w:rPr>
      <w:sz w:val="28"/>
      <w:szCs w:val="28"/>
      <w:lang w:val="ru-RU" w:bidi="ar-SA"/>
    </w:rPr>
  </w:style>
  <w:style w:type="character" w:customStyle="1" w:styleId="FontStyle12">
    <w:name w:val="Font Style12"/>
    <w:rsid w:val="00BF3526"/>
    <w:rPr>
      <w:rFonts w:ascii="Times New Roman" w:hAnsi="Times New Roman"/>
      <w:sz w:val="26"/>
      <w:szCs w:val="26"/>
    </w:rPr>
  </w:style>
  <w:style w:type="character" w:customStyle="1" w:styleId="af5">
    <w:name w:val="Текст выноски Знак"/>
    <w:rsid w:val="00BF3526"/>
    <w:rPr>
      <w:rFonts w:ascii="Tahoma" w:hAnsi="Tahoma"/>
      <w:sz w:val="16"/>
      <w:szCs w:val="16"/>
    </w:rPr>
  </w:style>
  <w:style w:type="character" w:customStyle="1" w:styleId="af6">
    <w:name w:val="Символ нумерации"/>
    <w:rsid w:val="00BF3526"/>
  </w:style>
  <w:style w:type="character" w:styleId="af7">
    <w:name w:val="Strong"/>
    <w:rsid w:val="00BF3526"/>
    <w:rPr>
      <w:b/>
      <w:bCs/>
    </w:rPr>
  </w:style>
  <w:style w:type="paragraph" w:customStyle="1" w:styleId="af8">
    <w:name w:val="Заголовок"/>
    <w:basedOn w:val="a"/>
    <w:next w:val="af9"/>
    <w:rsid w:val="00BF352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9">
    <w:name w:val="Body Text"/>
    <w:basedOn w:val="a"/>
    <w:rsid w:val="00BF3526"/>
    <w:pPr>
      <w:jc w:val="center"/>
    </w:pPr>
    <w:rPr>
      <w:sz w:val="28"/>
      <w:szCs w:val="28"/>
    </w:rPr>
  </w:style>
  <w:style w:type="paragraph" w:styleId="afa">
    <w:name w:val="List"/>
    <w:basedOn w:val="af9"/>
    <w:rsid w:val="00BF3526"/>
  </w:style>
  <w:style w:type="paragraph" w:styleId="afb">
    <w:name w:val="caption"/>
    <w:basedOn w:val="a"/>
    <w:rsid w:val="00BF35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"/>
    <w:basedOn w:val="a"/>
    <w:rsid w:val="00BF3526"/>
    <w:pPr>
      <w:suppressLineNumbers/>
    </w:pPr>
  </w:style>
  <w:style w:type="paragraph" w:customStyle="1" w:styleId="11">
    <w:name w:val="Название объекта1"/>
    <w:basedOn w:val="a"/>
    <w:rsid w:val="00BF352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BF3526"/>
    <w:pPr>
      <w:suppressLineNumbers/>
    </w:pPr>
  </w:style>
  <w:style w:type="paragraph" w:customStyle="1" w:styleId="Style3">
    <w:name w:val="Style3"/>
    <w:basedOn w:val="a"/>
    <w:rsid w:val="00BF3526"/>
    <w:pPr>
      <w:spacing w:line="324" w:lineRule="exact"/>
      <w:ind w:firstLine="706"/>
      <w:jc w:val="both"/>
    </w:pPr>
    <w:rPr>
      <w:sz w:val="24"/>
      <w:szCs w:val="24"/>
    </w:rPr>
  </w:style>
  <w:style w:type="paragraph" w:styleId="afc">
    <w:name w:val="Balloon Text"/>
    <w:basedOn w:val="a"/>
    <w:rsid w:val="00BF3526"/>
    <w:rPr>
      <w:rFonts w:ascii="Tahoma" w:hAnsi="Tahoma"/>
      <w:sz w:val="16"/>
      <w:szCs w:val="16"/>
      <w:lang w:val="en-US"/>
    </w:rPr>
  </w:style>
  <w:style w:type="paragraph" w:customStyle="1" w:styleId="afd">
    <w:name w:val="Содержимое таблицы"/>
    <w:basedOn w:val="a"/>
    <w:rsid w:val="00BF3526"/>
    <w:pPr>
      <w:suppressLineNumbers/>
    </w:pPr>
  </w:style>
  <w:style w:type="paragraph" w:customStyle="1" w:styleId="afe">
    <w:name w:val="Заголовок таблицы"/>
    <w:basedOn w:val="afd"/>
    <w:rsid w:val="00BF3526"/>
    <w:pPr>
      <w:jc w:val="center"/>
    </w:pPr>
    <w:rPr>
      <w:b/>
      <w:bCs/>
    </w:rPr>
  </w:style>
  <w:style w:type="paragraph" w:styleId="aff">
    <w:name w:val="List Paragraph"/>
    <w:basedOn w:val="a"/>
    <w:rsid w:val="00BF3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rsid w:val="00BF3526"/>
    <w:pPr>
      <w:spacing w:before="280" w:after="280"/>
    </w:pPr>
    <w:rPr>
      <w:sz w:val="24"/>
      <w:szCs w:val="24"/>
      <w:lang w:eastAsia="ru-RU"/>
    </w:rPr>
  </w:style>
  <w:style w:type="paragraph" w:customStyle="1" w:styleId="90">
    <w:name w:val="Оглавление 9 Знак"/>
    <w:rsid w:val="00BF352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4018&amp;dst=158&amp;field=134&amp;date=17.06.202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7</cp:revision>
  <dcterms:created xsi:type="dcterms:W3CDTF">2025-06-17T05:47:00Z</dcterms:created>
  <dcterms:modified xsi:type="dcterms:W3CDTF">2025-06-17T05:48:00Z</dcterms:modified>
</cp:coreProperties>
</file>