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71500" cy="781050"/>
                <wp:effectExtent l="0" t="0" r="0" b="0"/>
                <wp:docPr id="1" name="Изображение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Изображение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71500" cy="7810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5.0pt;height:61.5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АДМИНИСТРАЦИЯ  РОВЕНЬСКОГО РАЙОНА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БЕЛГОРОДСКОЙ ОБЛАСТИ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0"/>
        </w:rPr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Ровеньки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 О С Т А Н О В Л Е Н И Е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68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        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»                  </w:t>
      </w:r>
      <w:r>
        <w:rPr>
          <w:rFonts w:ascii="Times New Roman" w:hAnsi="Times New Roman" w:cs="Times New Roman" w:eastAsia="Times New Roman"/>
          <w:color w:val="000000"/>
          <w:sz w:val="26"/>
        </w:rPr>
        <w:t xml:space="preserve">2023г.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                                                                 №_____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«Заключение </w:t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земельных участков, находящихся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85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</w:rPr>
      </w:r>
    </w:p>
    <w:p>
      <w:pPr>
        <w:pStyle w:val="646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В соответствии с требованиями Федерального закона от 27.07.2010 г. №210-ФЗ «Об организации предоставления государственных муниципальных услуг»,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целях повышения качества и доступности предоставления муниципальной услуги, улучшения информированности населения Ровеньского района об ее предоставлении, администрация Ровеньского района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постановляет: </w:t>
      </w:r>
      <w:r>
        <w:rPr>
          <w:sz w:val="28"/>
        </w:rPr>
      </w:r>
    </w:p>
    <w:p>
      <w:pPr>
        <w:pStyle w:val="662"/>
        <w:numPr>
          <w:numId w:val="4"/>
          <w:ilvl w:val="0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color w:val="000000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Утвердить административный регламент по предоставлению муниципальной услуги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«Заключение соглашения об установлении сервитута в отношении земельных участков, находящихся в 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ственности 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(прилагается).</w:t>
      </w:r>
      <w:r>
        <w:rPr>
          <w:b w:val="false"/>
          <w:sz w:val="28"/>
        </w:rPr>
      </w:r>
    </w:p>
    <w:p>
      <w:pPr>
        <w:pStyle w:val="662"/>
        <w:numPr>
          <w:numId w:val="4"/>
          <w:ilvl w:val="0"/>
        </w:numPr>
        <w:ind w:left="0" w:right="1" w:firstLine="709"/>
        <w:jc w:val="both"/>
        <w:spacing w:after="0" w:before="24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sz w:val="28"/>
        </w:rPr>
        <w:t xml:space="preserve">Признать утратившим силу п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04 октября 2019 г.  №503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«Заключение (согласование заключения) соглашения об установлении сервитута в отношении земельных участков, находящихся в муниципальной собственности Ровеньского района, а также земельных участков, собственность на которые не разграничена на территориях сел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ьских поселений Ровеньского района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».</w:t>
      </w:r>
      <w:r>
        <w:rPr>
          <w:b w:val="false"/>
          <w:sz w:val="28"/>
        </w:rPr>
      </w:r>
    </w:p>
    <w:p>
      <w:pPr>
        <w:pStyle w:val="662"/>
        <w:numPr>
          <w:numId w:val="4"/>
          <w:ilvl w:val="0"/>
        </w:numPr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  <w:highlight w:val="white"/>
        </w:rPr>
      </w:pPr>
      <w:r>
        <w:rPr>
          <w:rFonts w:ascii="Times New Roman" w:hAnsi="Times New Roman" w:cs="Times New Roman" w:eastAsia="Times New Roman"/>
          <w:b w:val="false"/>
          <w:sz w:val="28"/>
          <w:highlight w:val="white"/>
        </w:rPr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местного самоуправления 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района </w:t>
      </w:r>
      <w:hyperlink r:id="rId11" w:tooltip="http://www.rovenkiadm.ru/" w:history="1"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b w:val="false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b w:val="false"/>
          <w:color w:val="000000"/>
          <w:sz w:val="28"/>
          <w:szCs w:val="28"/>
          <w:lang w:eastAsia="ru-RU"/>
        </w:rPr>
        <w:t xml:space="preserve"> нива».</w:t>
      </w:r>
      <w:r>
        <w:rPr>
          <w:b w:val="false"/>
          <w:sz w:val="28"/>
        </w:rPr>
      </w:r>
    </w:p>
    <w:p>
      <w:pPr>
        <w:pStyle w:val="646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b w:val="false"/>
          <w:sz w:val="28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4. Контроль за ис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полнением постановления возложить на первого заместителя главы администрации Ровеньского района по экономике- начальника управления финансов и бюджетной политики администрации Ровеньского района Подобную М.В.</w:t>
      </w:r>
      <w:r>
        <w:rPr>
          <w:b w:val="false"/>
          <w:sz w:val="28"/>
        </w:rPr>
      </w:r>
    </w:p>
    <w:p>
      <w:pPr>
        <w:pStyle w:val="646"/>
        <w:ind w:left="0" w:right="0" w:firstLine="709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Глава администрации</w:t>
      </w:r>
      <w:r>
        <w:rPr>
          <w:rFonts w:ascii="Times New Roman" w:hAnsi="Times New Roman" w:cs="Times New Roman" w:eastAsia="Times New Roman"/>
        </w:rPr>
      </w:r>
    </w:p>
    <w:p>
      <w:pPr>
        <w:pStyle w:val="646"/>
        <w:ind w:left="0" w:right="0" w:firstLine="0"/>
        <w:jc w:val="both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      </w:t>
      </w: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Ровеньского района                                                             Т.В. Киричкова</w:t>
      </w:r>
      <w:r>
        <w:rPr>
          <w:rFonts w:ascii="Times New Roman" w:hAnsi="Times New Roman" w:cs="Times New Roman" w:eastAsia="Times New Roman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color w:val="000000"/>
          <w:sz w:val="26"/>
        </w:rPr>
      </w:pPr>
      <w:r>
        <w:rPr>
          <w:rFonts w:ascii="Times New Roman" w:hAnsi="Times New Roman" w:cs="Times New Roman" w:eastAsia="Times New Roman"/>
          <w:color w:val="000000"/>
          <w:sz w:val="26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Приложение к 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постановлению администрации 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Ровеньского района</w:t>
      </w:r>
      <w:r>
        <w:rPr>
          <w:sz w:val="28"/>
        </w:rPr>
      </w:r>
    </w:p>
    <w:p>
      <w:pPr>
        <w:ind w:left="0" w:right="0" w:firstLine="0"/>
        <w:jc w:val="righ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sz w:val="28"/>
        </w:rPr>
      </w:pPr>
      <w:r>
        <w:rPr>
          <w:rFonts w:ascii="Times New Roman" w:hAnsi="Times New Roman" w:cs="Times New Roman" w:eastAsia="Times New Roman"/>
          <w:color w:val="000000"/>
          <w:sz w:val="28"/>
        </w:rPr>
        <w:t xml:space="preserve">«</w:t>
      </w:r>
      <w:r>
        <w:rPr>
          <w:rFonts w:ascii="Times New Roman" w:hAnsi="Times New Roman" w:cs="Times New Roman" w:eastAsia="Times New Roman"/>
          <w:color w:val="000000"/>
          <w:sz w:val="28"/>
          <w:u w:val="single"/>
        </w:rPr>
        <w:t xml:space="preserve">     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»_________2023 г. №____</w:t>
      </w:r>
      <w:r>
        <w:rPr>
          <w:sz w:val="28"/>
        </w:rPr>
      </w:r>
    </w:p>
    <w:p>
      <w:pPr>
        <w:ind w:left="0" w:right="0" w:firstLine="539"/>
        <w:jc w:val="center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sz w:val="26"/>
        </w:rPr>
      </w:pPr>
      <w:r>
        <w:rPr>
          <w:rFonts w:ascii="Times New Roman" w:hAnsi="Times New Roman" w:eastAsia="Times New Roman"/>
          <w:b/>
          <w:bCs/>
          <w:sz w:val="26"/>
          <w:szCs w:val="28"/>
          <w:lang w:eastAsia="ru-RU"/>
        </w:rPr>
      </w:r>
      <w:r>
        <w:rPr>
          <w:sz w:val="26"/>
        </w:rPr>
      </w:r>
    </w:p>
    <w:p>
      <w:pPr>
        <w:ind w:left="0" w:right="0" w:firstLine="0"/>
        <w:jc w:val="left"/>
        <w:spacing w:lineRule="atLeast" w:line="283" w:after="0" w:before="0" w:beforeAutospacing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дминистративн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ый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регламент </w:t>
      </w:r>
      <w:r>
        <w:rPr>
          <w:sz w:val="28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6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предоставления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услуги «Заключение соглашения об установлении сервитута в отношении земельных участков, находящихся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»</w:t>
      </w:r>
      <w:r>
        <w:rPr>
          <w:sz w:val="28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pStyle w:val="662"/>
        <w:numPr>
          <w:numId w:val="3"/>
          <w:ilvl w:val="0"/>
        </w:num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  <w:outlineLvl w:val="1"/>
      </w:pPr>
      <w:bookmarkStart w:id="1" w:name="Par559"/>
      <w:bookmarkEnd w:id="1"/>
      <w:r>
        <w:rPr>
          <w:rFonts w:ascii="Times New Roman" w:hAnsi="Times New Roman"/>
          <w:b/>
          <w:sz w:val="26"/>
          <w:szCs w:val="26"/>
        </w:rPr>
        <w:t xml:space="preserve">Общие положения</w:t>
      </w:r>
    </w:p>
    <w:p>
      <w:pPr>
        <w:ind w:left="357"/>
        <w:spacing w:lineRule="auto" w:line="240" w:after="0"/>
        <w:widowControl w:val="off"/>
        <w:rPr>
          <w:rFonts w:ascii="Times New Roman" w:hAnsi="Times New Roman"/>
          <w:sz w:val="26"/>
          <w:szCs w:val="26"/>
        </w:rPr>
        <w:outlineLvl w:val="1"/>
      </w:pPr>
      <w:r>
        <w:rPr>
          <w:rFonts w:ascii="Times New Roman" w:hAnsi="Times New Roman"/>
          <w:sz w:val="26"/>
          <w:szCs w:val="26"/>
        </w:rPr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b/>
          <w:sz w:val="26"/>
          <w:szCs w:val="26"/>
        </w:rPr>
        <w:outlineLvl w:val="1"/>
      </w:pPr>
      <w:r>
        <w:rPr>
          <w:rFonts w:ascii="Times New Roman" w:hAnsi="Times New Roman"/>
          <w:b/>
          <w:sz w:val="26"/>
          <w:szCs w:val="26"/>
        </w:rPr>
        <w:tab/>
        <w:t xml:space="preserve">1.1. Предмет регулирования административного регламента</w:t>
      </w:r>
      <w:r>
        <w:rPr>
          <w:rFonts w:ascii="Times New Roman" w:hAnsi="Times New Roman"/>
          <w:b/>
          <w:sz w:val="26"/>
          <w:szCs w:val="26"/>
        </w:rPr>
        <w:tab/>
      </w:r>
    </w:p>
    <w:p>
      <w:pPr>
        <w:spacing w:lineRule="auto" w:line="240" w:after="0"/>
        <w:widowControl w:val="off"/>
        <w:tabs>
          <w:tab w:val="center" w:pos="4818" w:leader="none"/>
          <w:tab w:val="left" w:pos="8649" w:leader="none"/>
        </w:tabs>
        <w:rPr>
          <w:rFonts w:ascii="Times New Roman" w:hAnsi="Times New Roman"/>
          <w:sz w:val="26"/>
          <w:szCs w:val="26"/>
        </w:rPr>
        <w:outlineLvl w:val="1"/>
      </w:pPr>
      <w:r>
        <w:rPr>
          <w:rFonts w:ascii="Times New Roman" w:hAnsi="Times New Roman"/>
          <w:sz w:val="26"/>
          <w:szCs w:val="26"/>
        </w:rPr>
      </w:r>
    </w:p>
    <w:p>
      <w:pPr>
        <w:ind w:firstLine="567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1.1.1. </w:t>
      </w:r>
      <w:r>
        <w:rPr>
          <w:rFonts w:ascii="Times New Roman" w:hAnsi="Times New Roman"/>
          <w:sz w:val="26"/>
          <w:szCs w:val="26"/>
        </w:rPr>
        <w:t xml:space="preserve">Настоящий Административный регламент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«Заключение соглашения об установлении сервитута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               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в отношении земельных участков, находящихся в 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собственности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 на территории Ровеньского района</w:t>
      </w:r>
      <w:r>
        <w:rPr>
          <w:rFonts w:ascii="Times New Roman" w:hAnsi="Times New Roman" w:cs="Times New Roman" w:eastAsia="Times New Roman"/>
          <w:b w:val="false"/>
          <w:sz w:val="26"/>
          <w:szCs w:val="26"/>
          <w:lang w:eastAsia="ru-RU"/>
        </w:rPr>
        <w:t xml:space="preserve">»</w:t>
      </w:r>
      <w:r>
        <w:rPr>
          <w:rFonts w:ascii="Times New Roman" w:hAnsi="Times New Roman"/>
          <w:sz w:val="26"/>
          <w:szCs w:val="26"/>
        </w:rPr>
        <w:t xml:space="preserve"> устанавливает порядок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 и стандарт </w:t>
      </w:r>
      <w:r>
        <w:rPr>
          <w:rFonts w:ascii="Times New Roman" w:hAnsi="Times New Roman"/>
          <w:sz w:val="26"/>
          <w:szCs w:val="26"/>
        </w:rPr>
        <w:t xml:space="preserve">ее предоставления</w:t>
      </w:r>
      <w:r>
        <w:rPr>
          <w:rFonts w:ascii="Times New Roman" w:hAnsi="Times New Roman"/>
          <w:sz w:val="26"/>
          <w:szCs w:val="26"/>
        </w:rPr>
        <w:t xml:space="preserve"> на территории Ровеньского района  Белгородской области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sz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</w:r>
    </w:p>
    <w:p>
      <w:pPr>
        <w:ind w:firstLine="540"/>
        <w:jc w:val="center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1.2. Круг заявителей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bookmarkStart w:id="2" w:name="Par61"/>
      <w:bookmarkEnd w:id="2"/>
      <w:r>
        <w:rPr>
          <w:rFonts w:ascii="Times New Roman" w:hAnsi="Times New Roman"/>
          <w:sz w:val="26"/>
          <w:szCs w:val="26"/>
        </w:rPr>
        <w:t xml:space="preserve">1.2.1. В качестве заявителей могут выступать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физические лица, юридические лица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индивидуальные предприниматели </w:t>
      </w:r>
      <w:r>
        <w:rPr>
          <w:rFonts w:ascii="Times New Roman" w:hAnsi="Times New Roman"/>
          <w:sz w:val="26"/>
          <w:szCs w:val="26"/>
        </w:rPr>
        <w:t xml:space="preserve">(далее – Заявитель).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подпункте 1.2.1.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подраздела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1.2 раздела 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Регламента, могут представлять лица, обладающие соответствующими полномочиями (далее – представитель).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услуги в соответствии </w:t>
      </w:r>
      <w:r>
        <w:rPr>
          <w:rFonts w:ascii="Times New Roman" w:hAnsi="Times New Roman"/>
          <w:b/>
          <w:sz w:val="26"/>
          <w:szCs w:val="26"/>
        </w:rPr>
        <w:t xml:space="preserve">с вариантом предоставления </w:t>
      </w:r>
      <w:r>
        <w:rPr>
          <w:rFonts w:ascii="Times New Roman" w:hAnsi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>
        <w:rPr>
          <w:rFonts w:ascii="Times New Roman" w:hAnsi="Times New Roman"/>
          <w:b/>
          <w:sz w:val="26"/>
          <w:szCs w:val="26"/>
        </w:rPr>
        <w:t xml:space="preserve">муниципальную</w:t>
      </w:r>
      <w:r>
        <w:rPr>
          <w:rFonts w:ascii="Times New Roman" w:hAnsi="Times New Roman"/>
          <w:b/>
          <w:sz w:val="26"/>
          <w:szCs w:val="26"/>
        </w:rPr>
        <w:t xml:space="preserve"> услугу 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(далее - профи</w:t>
      </w:r>
      <w:r>
        <w:rPr>
          <w:rFonts w:ascii="Times New Roman" w:hAnsi="Times New Roman"/>
          <w:b/>
          <w:sz w:val="26"/>
          <w:szCs w:val="26"/>
        </w:rPr>
        <w:t xml:space="preserve">лирование), а также результата, </w:t>
      </w:r>
      <w:r>
        <w:rPr>
          <w:rFonts w:ascii="Times New Roman" w:hAnsi="Times New Roman"/>
          <w:b/>
          <w:sz w:val="26"/>
          <w:szCs w:val="26"/>
        </w:rPr>
        <w:t xml:space="preserve">за предоставлением </w:t>
      </w:r>
    </w:p>
    <w:p>
      <w:pPr>
        <w:jc w:val="center"/>
        <w:spacing w:lineRule="auto" w:line="240" w:after="0"/>
        <w:widowControl w:val="off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которого обратился заявитель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/>
          <w:sz w:val="26"/>
          <w:szCs w:val="26"/>
        </w:rPr>
        <w:outlineLvl w:val="2"/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Муниципальная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услуга должна быть предоставлена Заявителю в соответствии с вариантом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(далее – вариант)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соответствии с таблицей № 1 приложения № 4 к настоящему административному регламенту, исходя из установленных таблицей № 2 приложения № 4 к настоящему административному регламенту соответствующим признакам заявителя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sz w:val="26"/>
          <w:szCs w:val="26"/>
        </w:rPr>
        <w:t xml:space="preserve">муниципальная</w:t>
      </w:r>
      <w:r>
        <w:rPr>
          <w:rFonts w:ascii="Times New Roman" w:hAnsi="Times New Roman"/>
          <w:sz w:val="26"/>
          <w:szCs w:val="26"/>
        </w:rPr>
        <w:t xml:space="preserve"> услуга, определяется в соответствии с настоящим Административным регламентом, исходя из признаков заявителя, а также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из результата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услуги, </w:t>
      </w:r>
      <w:r>
        <w:rPr>
          <w:rFonts w:ascii="Times New Roman" w:hAnsi="Times New Roman"/>
          <w:sz w:val="26"/>
          <w:szCs w:val="26"/>
        </w:rPr>
        <w:t xml:space="preserve">за предоставлением которой обратился заявитель.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1.3.3</w:t>
      </w:r>
      <w:r>
        <w:rPr>
          <w:rFonts w:ascii="Arial" w:hAnsi="Arial" w:cs="Arial" w:eastAsia="Times New Roman"/>
          <w:sz w:val="26"/>
          <w:szCs w:val="26"/>
          <w:lang w:eastAsia="ru-RU"/>
        </w:rPr>
        <w:t xml:space="preserve">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Орган, предоставляющий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муниципальную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услугу проводит анкетирование по результатам которого определяется: соответствие лица, обратившегося за оказанием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признакам заявителя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варианта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Анкета должна содержать перечень вопросов и ответов, необходимых для однозначного определения варианта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услуги. Число вопросов, задаваемых в ходе профилирования, должно быть минимально необходимым.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 итогам профилирования заявителю должна быть предоставлена исчерпывающая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информация о порядке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в его индивидуальном случае.</w:t>
      </w:r>
    </w:p>
    <w:p>
      <w:pPr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662"/>
        <w:numPr>
          <w:numId w:val="3"/>
          <w:ilvl w:val="0"/>
        </w:num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bookmarkStart w:id="3" w:name="Par566"/>
      <w:bookmarkEnd w:id="3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Стандарт предоставления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left="1080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1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2.1. Наименование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2.1.1.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Муниципальная услуга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«Заключение соглашения об установлении сервитута в отношении земельных участков, находящихся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собственности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территории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(далее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–</w:t>
      </w:r>
      <w:r>
        <w:rPr>
          <w:rFonts w:ascii="Arial" w:hAnsi="Arial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Услуга).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Наименование органа, предоставляющего Услугу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2.2.1. Полномочия по предоставлению Услуги 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lang w:eastAsia="ru-RU"/>
        </w:rPr>
        <w:t xml:space="preserve">осуществляются</w:t>
      </w:r>
      <w:r>
        <w:rPr>
          <w:rFonts w:ascii="Times New Roman" w:hAnsi="Times New Roman" w:cs="Times New Roman" w:eastAsia="Times New Roman"/>
          <w:color w:val="000000" w:themeColor="text1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администрацией Ровеньского района в лице отдела земельных правоотношений администрации Ровеньского район</w:t>
      </w:r>
      <w:r>
        <w:rPr>
          <w:rFonts w:ascii="Times New Roman" w:hAnsi="Times New Roman" w:cs="Times New Roman" w:eastAsia="Times New Roman"/>
          <w:color w:val="000000"/>
          <w:sz w:val="26"/>
          <w:highlight w:val="white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 – Уполномоченный орган).</w:t>
      </w:r>
      <w:r>
        <w:rPr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2.2.2. Услугу можно получить, обратившись лично в Уполномоченный орган, с помощью почтового отправления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</w:t>
      </w:r>
      <w:r>
        <w:rPr>
          <w:rFonts w:ascii="Times New Roman" w:hAnsi="Times New Roman" w:cs="Times New Roman"/>
          <w:sz w:val="26"/>
          <w:szCs w:val="26"/>
        </w:rPr>
        <w:t xml:space="preserve">мента, который направляется заявител</w:t>
      </w:r>
      <w:r>
        <w:rPr>
          <w:rFonts w:ascii="Times New Roman" w:hAnsi="Times New Roman" w:cs="Times New Roman"/>
          <w:sz w:val="26"/>
          <w:szCs w:val="26"/>
        </w:rPr>
        <w:t xml:space="preserve">ем</w:t>
      </w:r>
      <w:r>
        <w:rPr>
          <w:rFonts w:ascii="Times New Roman" w:hAnsi="Times New Roman" w:cs="Times New Roman"/>
          <w:sz w:val="26"/>
          <w:szCs w:val="26"/>
        </w:rPr>
        <w:t xml:space="preserve"> посредством электронной почты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или посредством Единого портала государственных услуг (далее – ЕПГУ).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В предоставлении Услуги принимают участие многофункциональные центры предоставления государственных и муниципальных услуг (далее – МФЦ)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при наличии соответствующего соглашения о взаимодействии между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Уполномоченным органом, заключенным в соответствии с постановлением Правительства Российской Федерации от 27 сентября 2011 г. № 797.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 обеспечивается возможность подачи заявлений через ЕПГУ                       на компьютерах общего доступа.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МФЦ, в которых подается заявление о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не могут принять решение об отказе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приеме заявления и документов и (или) информации,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ее предоставления.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2.3. Результат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 В соответствии с вариантами, приведенными в подразделе 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результатом предоставления Услуги являются: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2.3.1.1. При обращении заявителя – физического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заключение соглаш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постановления администрации 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юридического лица: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.3.1.3.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 обращении заявителя – индивидуального предпринимателя: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решение об установлении сервитута и заключение соглашения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/>
          <w:sz w:val="26"/>
          <w:szCs w:val="26"/>
        </w:rPr>
        <w:t xml:space="preserve">отказ в предоставлении Услуги;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в)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на бланке постановления администрации Ровеньского района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Решение об отказе в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выдается в виде уведомления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</w:t>
      </w:r>
      <w:r>
        <w:rPr>
          <w:rFonts w:ascii="Times New Roman" w:hAnsi="Times New Roman"/>
          <w:sz w:val="26"/>
          <w:szCs w:val="26"/>
        </w:rPr>
        <w:t xml:space="preserve">ешение об исправлении допущенных опечаток и (или) ошибок в выданных  в результате предоставления Услуги документах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выдается  на бланке администрации Ровеньского района, где указывается: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наименование организации-автора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дата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регистрационный номер документа;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адресат;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заголовок к тексту;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текст;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- подпись.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2.3.2. Решение о предоставлении Услуги оформляется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2.3.3. Решение об отказе в предоставлении Услуги оформляется по форме,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2.3.4. </w:t>
      </w:r>
      <w:r>
        <w:rPr>
          <w:rFonts w:ascii="Times New Roman" w:hAnsi="Times New Roman" w:cs="Times New Roman"/>
          <w:sz w:val="26"/>
          <w:szCs w:val="26"/>
        </w:rPr>
        <w:t xml:space="preserve">Формирование реестровой записи в качестве результата предоставления Услуги не предусмотрено.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2.3.5. 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Факт получения заявителем результата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фиксируется в журнале регистрации.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2.3.6. Результат оказания услуги можно получить следующими способами: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посредством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 «Единый портал государственных и муниципальных услуг (функций)» в форме электронного документа, подписанного усиленной квалифицированной электронной подписью (далее – соответственно ЕПГУ, УКЭП);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лично либо через уполномоченного представителя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2.4. Срок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2.4.1.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Срок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в том числе посредством ЕПГУ или МФЦ, определяется в соответствии 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пунктом 3 статьи 39.26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Земельн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кодекс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Российской Федерации и составляет не более чем 30 (тридцать) календарных дней со дня получения заявления о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2.5. Правовые основания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2.5.1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Перечень нормативных правовых актов, регулирующих предоставление Услуги (с указанием их реквизитов и источников официального опубликования), информация о порядке досудебного (внесудебного) обжалования решений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и действий (бездействия) органа, предоставляющего Услугу, а также его должностных лиц подлежит обязательному размещению: на официальных сайтах уполномоченных органов, на ЕПГУ, в федеральной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государственной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информационной системе «Федеральный реестр государственных и муниципальных услуг (функций)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(далее – ФРГУ, федеральный реестр).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2.5.2. Орган, предоставляющий Услугу, обеспечивает размещение                                         и актуализацию перечня нормати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а также его должностных лиц на официальных сайтах уполномоченных органов,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ЕПГУ, в ФРГУ.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2.6. Исчерпывающий перечень документов,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необходимых для предоставления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4" w:name="Par577"/>
      <w:bookmarkEnd w:id="4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2.6.1. Для получения Услуги Заявитель представляет в орган, предоставляющий Услугу: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заявление о предоставлении Услуги по форме согласно Приложению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к настоящему Административному регламенту;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г) схему границ сервитута на кадастровом плане территории.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Заявление о предоставлении Услуги подается по выбору заявителя следующими способами</w:t>
      </w:r>
      <w:r>
        <w:rPr>
          <w:rFonts w:ascii="Times New Roman" w:hAnsi="Times New Roman"/>
          <w:sz w:val="26"/>
          <w:szCs w:val="26"/>
        </w:rPr>
        <w:t xml:space="preserve">: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лично (через уполномоченного представителя) или посредством почтового отправления с описью вложения и уведомлением о вручении;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путем направления электронного документа на официальный адрес электронной почты;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ЕПГУ;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через МФЦ.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 услуги отражён в разделе </w:t>
      </w:r>
      <w:r>
        <w:rPr>
          <w:rFonts w:ascii="Times New Roman" w:hAnsi="Times New Roman" w:cs="Times New Roman" w:eastAsia="Times New Roman"/>
          <w:sz w:val="26"/>
          <w:szCs w:val="26"/>
          <w:lang w:val="en-US" w:eastAsia="ru-RU"/>
        </w:rPr>
        <w:t xml:space="preserve">III</w:t>
      </w: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 настоящего регламента в содержащих описания таких вариантов подразделах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2.6.2. </w:t>
      </w:r>
      <w:r>
        <w:rPr>
          <w:rFonts w:ascii="Times New Roman" w:hAnsi="Times New Roman"/>
          <w:iCs/>
          <w:sz w:val="26"/>
          <w:szCs w:val="26"/>
        </w:rPr>
        <w:t xml:space="preserve">Документы, необходимые для предоставления Услуги, которые подлежат представлению в рамках межведомственного информационного взаимодействия</w:t>
      </w:r>
      <w:r>
        <w:rPr>
          <w:rFonts w:ascii="Times New Roman" w:hAnsi="Times New Roman"/>
          <w:sz w:val="26"/>
          <w:szCs w:val="26"/>
        </w:rPr>
        <w:t xml:space="preserve">: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государственного реестра юридических лиц; 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iCs/>
          <w:sz w:val="26"/>
          <w:szCs w:val="26"/>
          <w:lang w:eastAsia="ru-RU"/>
        </w:rPr>
        <w:t xml:space="preserve">2.6.3. Заявитель вправе представить по собственной инициативе документы, указанные в пункте 2.6.2 настоящего раздела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2.6.4. Требования к предоставлению документов, необходимых для оказания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текст заявления должен быть написан на русском языке синими </w:t>
      </w:r>
      <w:r>
        <w:rPr>
          <w:rFonts w:ascii="Times New Roman" w:hAnsi="Times New Roman"/>
          <w:sz w:val="26"/>
          <w:szCs w:val="26"/>
        </w:rPr>
        <w:br/>
        <w:t xml:space="preserve">или черными чернилами, хорошо читаем и разборчивым, фамилия, имя и отчество заявителя написаны полностью, все обязательные реквизиты в заявлении должны быть заполнены;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 допускается использование сокращений и аббревиатур, а также подчисток, приписок, зачеркнутых слов и иных неоговоренных исправлений, не заверенных подписью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текст заявления может быть оформлен машинописным способом.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представляются в следующих форматах: xml, doc, docx, odt, xls, xlsx, ods, pdf, jpg, jpeg, zip, rar, sig, png, bmp, tiff.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Допускается формирование электронного документа путе</w:t>
      </w:r>
      <w:r>
        <w:rPr>
          <w:rFonts w:ascii="Times New Roman" w:hAnsi="Times New Roman"/>
          <w:sz w:val="26"/>
          <w:szCs w:val="26"/>
        </w:rPr>
        <w:t xml:space="preserve">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                    в разрешении 300 - 500 dpi (масштаб 1:1)  с использованием следующих режимов: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«черно-белый» (при отсутствии в документе графических изображений и (или)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«оттенки серого» (при наличии в документе графических изображений, отличных от цветного графического изображения);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«цветной» или «режим полной цветопередачи» (при наличии                          в документе цветных графических изображений либо цветного текста);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сохранением всех аутентичных признаков подлинности, а именно: графической подписи лица, печати, углового штампа бланка;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Электронные документы должны обеспечивать: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возможность идентифицировать документ и количество листов  в документе;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документов, содержащих структурированные по частям, главам, разделам (подразделам) данные и закладки, обеспечивающие переходы                   по оглавлению и (или) к содержащимся в тексте рисункам и таблицам.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Документы, подлежащие представлению в форматах xls, xlsx или ods, формируются в виде отдельного электронного документа.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bookmarkStart w:id="5" w:name="Par590"/>
      <w:bookmarkEnd w:id="5"/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2.7. Исчерпывающий перечень оснований для отказа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в приеме документов,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6" w:name="Par608"/>
      <w:bookmarkEnd w:id="6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2.7.1. 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отказа в приеме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 отсутствуют.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предоставления Услуги или отказа в предоставлении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7" w:name="Par619"/>
      <w:bookmarkEnd w:id="7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2.8.1. </w:t>
      </w:r>
      <w:bookmarkStart w:id="8" w:name="Par629"/>
      <w:bookmarkEnd w:id="8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Основания для приостановления предоставления Услуги отсутствуют.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планируемое на условиях сервитута использование земельного участка не допускается в соответствии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bookmarkStart w:id="9" w:name="Par632"/>
      <w:bookmarkEnd w:id="9"/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Перечень оснований для отказа в предоставлении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услуги, установленный </w:t>
      </w:r>
      <w:hyperlink w:tooltip="Ссылка на текущий документ" w:anchor="Par629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8.2.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является исчерпывающим.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подписывается уполномоченным должностным лицом (работником) и выдается (направляется) заявителю с указанием причин отказа не позднее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30 (тридцати) календарных дней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 даты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поступления 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2.8.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 Решение об отказе в предоставлении Услуги по запросу, поданному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электронной форме с использованием ЕПГУ, с указанием причин отказа подписывается уполномоченным должностным лицом (работником)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использованием электронной подписи и направляется в «личный кабинет» заявителя на ЕПГУ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позднее 30 (тридцати) календарных дней с даты поступления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заявления о предоставлении Услуги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в орган, предоставляющий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2.9. Размер платы, взимаемой с заявителя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при предоставлении Услуги, и способы ее взимания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2.9.1.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Предоставление Услуги осуществляется бесплатно.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срок ожидания в очереди при подаче запроса о </w:t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  <w:t xml:space="preserve">предоставлении Услуги и при получении результата предоставления Услуги</w:t>
      </w:r>
    </w:p>
    <w:p>
      <w:pPr>
        <w:jc w:val="center"/>
        <w:spacing w:lineRule="auto" w:line="240" w:after="0"/>
        <w:rPr>
          <w:rFonts w:ascii="Times New Roman" w:hAnsi="Times New Roman"/>
          <w:b/>
          <w:bCs/>
          <w:sz w:val="26"/>
          <w:szCs w:val="26"/>
        </w:rPr>
        <w:outlineLvl w:val="0"/>
      </w:pPr>
      <w:r>
        <w:rPr>
          <w:rFonts w:ascii="Times New Roman" w:hAnsi="Times New Roman"/>
          <w:b/>
          <w:bCs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2.10.1. </w:t>
      </w:r>
      <w:r>
        <w:rPr>
          <w:rFonts w:ascii="Times New Roman" w:hAnsi="Times New Roman"/>
          <w:bCs/>
          <w:sz w:val="26"/>
          <w:szCs w:val="26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6"/>
          <w:szCs w:val="26"/>
        </w:rPr>
        <w:t xml:space="preserve">У</w:t>
      </w:r>
      <w:r>
        <w:rPr>
          <w:rFonts w:ascii="Times New Roman" w:hAnsi="Times New Roman"/>
          <w:bCs/>
          <w:sz w:val="26"/>
          <w:szCs w:val="26"/>
        </w:rPr>
        <w:t xml:space="preserve">слуги, и при получении результата предоставления Услуги не должен превышать 15 минут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</w:t>
      </w:r>
      <w:r>
        <w:rPr>
          <w:rFonts w:ascii="Times New Roman" w:hAnsi="Times New Roman"/>
          <w:b/>
          <w:sz w:val="26"/>
          <w:szCs w:val="26"/>
        </w:rPr>
        <w:t xml:space="preserve">а</w:t>
      </w:r>
      <w:r>
        <w:rPr>
          <w:rFonts w:ascii="Times New Roman" w:hAnsi="Times New Roman"/>
          <w:b/>
          <w:sz w:val="26"/>
          <w:szCs w:val="26"/>
        </w:rPr>
        <w:t xml:space="preserve"> заявителя о предоставлении Услуги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2.11.1. При личном обращении заявителя в орган, предоставляющий Услугу,</w:t>
      </w:r>
      <w:r>
        <w:rPr>
          <w:rFonts w:ascii="Times New Roman" w:hAnsi="Times New Roman"/>
          <w:sz w:val="26"/>
          <w:szCs w:val="26"/>
        </w:rPr>
        <w:br/>
        <w:t xml:space="preserve">с запросом о предоставлении Услуги должностным лицом, ответственным за приём документов  проводится: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проверка документов, указанных в </w:t>
      </w:r>
      <w:hyperlink r:id="rId12" w:tooltip="consultantplus://offline/ref=8069EE065200F27F6E6C52665A98AB0D062FD9EEEA78366BD83619D432F3CDEC0BBC40F62A4D214DT4i8O" w:history="1">
        <w:r>
          <w:rPr>
            <w:rFonts w:ascii="Times New Roman" w:hAnsi="Times New Roman"/>
            <w:sz w:val="26"/>
            <w:szCs w:val="26"/>
          </w:rPr>
          <w:t xml:space="preserve">пунктах 2.6.1 – 2.6.2 </w:t>
        </w:r>
      </w:hyperlink>
      <w:r>
        <w:rPr>
          <w:rFonts w:ascii="Times New Roman" w:hAnsi="Times New Roman"/>
          <w:sz w:val="26"/>
          <w:szCs w:val="26"/>
        </w:rPr>
        <w:t xml:space="preserve">Административного регламента, - составляет 8 (восемь) часов (1 (один) рабочий день);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‒ регистрация запроса - составляет 40 (сорок) минут.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лицом по почте</w:t>
      </w:r>
      <w:r>
        <w:rPr>
          <w:rFonts w:ascii="Times New Roman" w:hAnsi="Times New Roman"/>
          <w:sz w:val="26"/>
          <w:szCs w:val="26"/>
        </w:rPr>
        <w:br/>
        <w:t xml:space="preserve">или в форме электронного документа, осуществляется в день его поступления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sz w:val="26"/>
          <w:szCs w:val="26"/>
        </w:rPr>
        <w:t xml:space="preserve">администрацию 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поступления запроса в </w:t>
      </w:r>
      <w:r>
        <w:rPr>
          <w:rFonts w:ascii="Times New Roman" w:hAnsi="Times New Roman"/>
          <w:sz w:val="26"/>
          <w:szCs w:val="26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района, отдел земельных правоотношений администрации Ровеньского района</w:t>
      </w:r>
      <w:r>
        <w:rPr>
          <w:rFonts w:ascii="Times New Roman" w:hAnsi="Times New Roman"/>
          <w:sz w:val="26"/>
          <w:szCs w:val="26"/>
        </w:rPr>
        <w:t xml:space="preserve"> в выходной или праздничный день регистрация запроса осуществляется в первый, следующий за ним, рабочий день.</w:t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 </w:t>
      </w:r>
    </w:p>
    <w:p>
      <w:pPr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2.12.1. Места, предназначенные для ознакомления заявителей</w:t>
      </w:r>
      <w:r>
        <w:rPr>
          <w:rFonts w:ascii="Times New Roman" w:hAnsi="Times New Roman"/>
          <w:sz w:val="26"/>
          <w:szCs w:val="26"/>
        </w:rPr>
        <w:br/>
        <w:t xml:space="preserve">с информационными материалами, оборудуются информационными стендами.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2.12.2. Места ожидания для представления или получения документов должны быть оборудованы стульями, скамьями.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2.12.3. Места для заполнения заявления оборудуются стульями, столами (стойками) и обеспечиваются канцелярскими принадлежностями.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2.12.4. Помещения для приема заявителей: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быть оборудованы информационными табличками (вывесками)</w:t>
      </w:r>
      <w:r>
        <w:rPr>
          <w:rFonts w:ascii="Times New Roman" w:hAnsi="Times New Roman"/>
          <w:sz w:val="26"/>
          <w:szCs w:val="26"/>
        </w:rPr>
        <w:br/>
        <w:t xml:space="preserve">с указанием номера кабинета, должности, фамилии, имени, отчества должностного лица, режима работы;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носителями информации, необходимыми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обеспечения беспрепятственного доступа инвалидов к получению Услуги,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с учетом ограничений их жизнедеятельности;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иметь беспрепятственный доступ для инвалидов,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том числе,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возможность беспрепятственного входа в помещение и выхода из него, а также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возможность самостоятельного перед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вижения по территории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помещения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целях доступа к месту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должны иметь комфортные условия для заявителей и оптимальные условия для работы должностных лиц в том числе;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оборудованы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бесплатным туалетом для посетителей,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том числе туалетом, предназначенным для инвалидов;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должны быть доступны для инвалидов в соответствии с </w:t>
      </w:r>
      <w:hyperlink r:id="rId13" w:tooltip="consultantplus://offline/ref=897E332143C976FB335423C7F955D55B1AFD4B4E723967D76A09A17E06k6CEN" w:history="1">
        <w:r>
          <w:rPr>
            <w:rFonts w:ascii="Times New Roman" w:hAnsi="Times New Roman" w:cs="Arial" w:eastAsia="Times New Roman"/>
            <w:sz w:val="26"/>
            <w:szCs w:val="26"/>
            <w:lang w:eastAsia="ru-RU"/>
          </w:rPr>
          <w:t xml:space="preserve">законодательством</w:t>
        </w:r>
      </w:hyperlink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Российской Федерации о социальной защите инвалидов.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2.12.5. Для лиц с ограниченными возможностями здоровья (включая лиц, использующих кресла-коляски и собак-проводников) должны обеспечиваться: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беспрепятственного входа в объекты и выхода из них;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ассистивных и вспомогательных технологий, а также сменного кресла-коляски;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посадки в транспортное средство и высадки из него перед входом в объект, в том числе с использованием кресла-коляски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и, при необходимости, с помощью работников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сопровождение инвалидов, имеющих стойкие нарушения функции зрения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самостоятельного передвижения по территории объекта;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содействие инвалиду при входе в объект и выходе из него, информирование инвалида о доступных маршрутах общественного транспорта;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надлежащее размещение носителей информации, необходимой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 для обеспечения беспрепятственного доступа инвалидов к объектам и услугам,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 учетом ограничений их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возможность допуска в помещение собаки-проводника при наличии документа, подтверждающего ее специальное обучение и выдаваемого по форме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 в порядке, определенным законодательством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помощь работников органа, предоставляющего Услугу, инвалидам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преодолении барьеров, мешающих получению ими услуг наравне с другими лицами.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случаях невозможности полностью приспособить объект с учетом потребности инвалида, ему обеспечивается доступ к месту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услуги, либо, когда это невозможно, ее предоставление по месту жительства инвалида или в дистанционном режиме.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2.12.6. 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данных, сети Интернет, печатающим и сканирующим устройствам.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2.12.7. На информационных стендах в доступных для ознакомления местах,</w:t>
      </w:r>
      <w:r>
        <w:rPr>
          <w:rFonts w:ascii="Times New Roman" w:hAnsi="Times New Roman"/>
          <w:sz w:val="26"/>
          <w:szCs w:val="26"/>
        </w:rPr>
        <w:br/>
        <w:t xml:space="preserve">на официальном сайте органов местного самоуправления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Ровеньского района,  </w:t>
      </w:r>
      <w:r>
        <w:rPr>
          <w:rFonts w:ascii="Times New Roman" w:hAnsi="Times New Roman"/>
          <w:sz w:val="26"/>
          <w:szCs w:val="26"/>
        </w:rPr>
        <w:t xml:space="preserve">а также на ЕПГУ размещается следующая информация: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текст Административного регламента;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время приема заявителей;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и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нформация о максимальном времени ожидания в очереди при обращении заявителя в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орган, предоставляющий Услугу,</w:t>
      </w:r>
      <w:r>
        <w:rPr>
          <w:rFonts w:ascii="Times New Roman" w:hAnsi="Times New Roman" w:cs="Times New Roman" w:eastAsia="Times New Roman"/>
          <w:bCs/>
          <w:sz w:val="26"/>
          <w:szCs w:val="26"/>
          <w:lang w:eastAsia="ru-RU"/>
        </w:rPr>
        <w:t xml:space="preserve"> для получения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Услуги;</w:t>
      </w:r>
    </w:p>
    <w:p>
      <w:pPr>
        <w:ind w:firstLine="540"/>
        <w:jc w:val="both"/>
        <w:spacing w:lineRule="auto" w:line="240" w:after="0"/>
        <w:tabs>
          <w:tab w:val="center" w:pos="5372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информирования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– порядок обжалования решений, действий или бездействия должностных лиц, предоставляющих Услугу.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2.13. Показатели доступности и качества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2.13.1. 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Показателями доступности и качества предоставления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слуги являются: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доступность информации о предоставлении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возможность получения информации о ходе предоставления Услуги</w:t>
      </w:r>
      <w:r>
        <w:rPr>
          <w:rFonts w:ascii="Times New Roman" w:hAnsi="Times New Roman"/>
          <w:sz w:val="26"/>
          <w:szCs w:val="26"/>
        </w:rPr>
        <w:br/>
        <w:t xml:space="preserve">с использованием информационно-коммуникационных технологий,</w:t>
      </w:r>
      <w:r>
        <w:rPr>
          <w:rFonts w:ascii="Times New Roman" w:hAnsi="Times New Roman"/>
          <w:sz w:val="26"/>
          <w:szCs w:val="26"/>
        </w:rPr>
        <w:br/>
        <w:t xml:space="preserve">в том числе с использованием ЕПГУ;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соблюдение сроков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отсутствие обоснованных жалоб со стороны заявителей на решения</w:t>
      </w:r>
      <w:r>
        <w:rPr>
          <w:rFonts w:ascii="Times New Roman" w:hAnsi="Times New Roman"/>
          <w:sz w:val="26"/>
          <w:szCs w:val="26"/>
        </w:rPr>
        <w:br/>
        <w:t xml:space="preserve">и (или) действия (бездействие) должностных лиц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/>
          <w:sz w:val="26"/>
          <w:szCs w:val="26"/>
        </w:rPr>
        <w:t xml:space="preserve">по результатам предоставления </w:t>
      </w:r>
      <w:r>
        <w:rPr>
          <w:rFonts w:ascii="Times New Roman" w:hAnsi="Times New Roman"/>
          <w:sz w:val="26"/>
          <w:szCs w:val="26"/>
        </w:rPr>
        <w:t xml:space="preserve">муниципальной</w:t>
      </w:r>
      <w:r>
        <w:rPr>
          <w:rFonts w:ascii="Times New Roman" w:hAnsi="Times New Roman"/>
          <w:sz w:val="26"/>
          <w:szCs w:val="26"/>
        </w:rPr>
        <w:t xml:space="preserve"> услуги и на некорректное, невнимательное отношение должностных лиц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   </w:t>
      </w:r>
      <w:r>
        <w:rPr>
          <w:rFonts w:ascii="Times New Roman" w:hAnsi="Times New Roman"/>
          <w:sz w:val="26"/>
          <w:szCs w:val="26"/>
        </w:rPr>
        <w:t xml:space="preserve">к заявителям;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д) предоставление возможности подачи заявления и получения результата предоставления Услуги в электронной форме.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е) предоставление возможности получения Услуги в МФЦ;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ж) время ожидания в очереди при подаче запроса - не более 15 минут;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з) время ожидания в очереди при подаче запроса по предварительной записи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15 минут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и) срок регистрации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Услуги, не может превышать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8 (восьми) часов (1 (одного) рабочего дня)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к) время ожидания в очереди при получении р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езультата предоставления Услуги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не более 15 минут;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л) количество взаимодействий заявителя с должностными лицами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 при получении Услуги и их продолжительность;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м) достоверность предоставляемой заявителям информации о ходе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н) своевременный прием и регистрация запроса заявителя;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о) удовлетворенность заявителей качеством предоставления Услуги;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п) принятие мер, направленных на восстановление нарушенных прав, свобод</w:t>
      </w:r>
      <w:r>
        <w:rPr>
          <w:rFonts w:ascii="Times New Roman" w:hAnsi="Times New Roman"/>
          <w:sz w:val="26"/>
          <w:szCs w:val="26"/>
        </w:rPr>
        <w:br/>
        <w:t xml:space="preserve">и законных интересов заявителей.</w:t>
      </w:r>
    </w:p>
    <w:p>
      <w:pPr>
        <w:ind w:firstLine="540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особенности предоставления Услуги в электронной форме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2.14.1. 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Услуги, необходимые и обязательные для предоставления Услуги, отсутствуют.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</w:t>
      </w:r>
      <w:r>
        <w:rPr>
          <w:rFonts w:ascii="Times New Roman" w:hAnsi="Times New Roman"/>
          <w:b/>
          <w:sz w:val="26"/>
          <w:szCs w:val="26"/>
        </w:rPr>
        <w:t xml:space="preserve">. Состав, последовательность и сроки</w:t>
      </w:r>
      <w:r>
        <w:rPr>
          <w:rFonts w:ascii="Times New Roman" w:hAnsi="Times New Roman"/>
          <w:b/>
          <w:sz w:val="26"/>
          <w:szCs w:val="26"/>
        </w:rPr>
        <w:br/>
        <w:t xml:space="preserve">выполнения административных процедур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3.1. Перечень вариантов предоставления Услуги: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3.1.1. Настоящий раздел содержит состав, последовательность и сроки выполнения административных процедур для следующих вариантов Услуги: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Решение об установлении сервитута и заключение соглашения об установлении сервитута: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а) когда заявителем является физическое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б) когда заявителем является юридическое лицо;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в) когда заявителем является индивидуальный предприниматель.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) Решение об исправлении допущенных опечаток и (или) ошибок в выданных  в результате предоставления Услуги документах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3.2. Профилирование заявителя 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посредством ЕПГУ (РПГУ);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органе, предоставляющ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 Услугу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МФЦ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3.2.2. Порядок определения и предъявления необходимого заявителю варианта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ответов заявителя на вопросы экспертной системы ЕПГУ;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посредством опроса в органе, предоставляющим Услугу.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3.2.3.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 приведен в приложении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3.2.4. Вариант Услуги определяется на основании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признаков заявителя 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результата оказания Услуги, за предоставлением которой обратился заявитель, путем его анкетирования. Анкетирование заявителя осуществляется в органе, предоставляющем Услугу,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и включает в себя выяснение вопросов, позволяющих выявить перечень признаков заявителя, закрепленных в приложении №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3.2.5. По результатам получения ответов от заявителя на вопросы анкетирования определяется полный перечень комбинаций признаков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в соответствии с настоящим Административным регламентом, каждая из которых соответствует одному варианту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3.2.6. Установленный по результатам профилирования вариант Услуги доводится до заявителя в письменной форме, исключающей неоднозначное понимание принятого решения.</w:t>
      </w:r>
    </w:p>
    <w:p>
      <w:pPr>
        <w:ind w:firstLine="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заключение согла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шения об установлении сервитута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физическое лицо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начала выполнения административной процедуры является поступление от заявителя за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явления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.4. Способами установления личности (идентификации) заявителя (пре</w:t>
      </w:r>
      <w:r>
        <w:rPr>
          <w:rFonts w:ascii="Times New Roman" w:hAnsi="Times New Roman"/>
          <w:sz w:val="26"/>
          <w:szCs w:val="26"/>
        </w:rPr>
        <w:t xml:space="preserve">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.5. </w:t>
      </w:r>
      <w:r>
        <w:rPr>
          <w:rFonts w:ascii="Times New Roman" w:hAnsi="Times New Roman"/>
          <w:sz w:val="26"/>
          <w:szCs w:val="26"/>
        </w:rPr>
        <w:t xml:space="preserve">Основания для отказа в приеме документов у заявителя отсутствуют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 Орган, предоставляющий Услуги,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7</w:t>
      </w:r>
      <w:r>
        <w:rPr>
          <w:rFonts w:ascii="Times New Roman" w:hAnsi="Times New Roman"/>
          <w:sz w:val="26"/>
          <w:szCs w:val="26"/>
        </w:rPr>
        <w:t xml:space="preserve">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</w:t>
      </w:r>
      <w:r>
        <w:rPr>
          <w:rFonts w:ascii="Times New Roman" w:hAnsi="Times New Roman"/>
          <w:sz w:val="26"/>
          <w:szCs w:val="26"/>
        </w:rPr>
        <w:t xml:space="preserve">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8</w:t>
      </w:r>
      <w:r>
        <w:rPr>
          <w:rFonts w:ascii="Times New Roman" w:hAnsi="Times New Roman"/>
          <w:sz w:val="26"/>
          <w:szCs w:val="26"/>
        </w:rPr>
        <w:t xml:space="preserve">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</w:t>
      </w: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4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Межведомственный запрос «Предоставление выписки из ЕГРН в форме электронного документа», направляемый в «Федеральную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службу государственной регистрации, 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дастра и картографии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»: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 Основаниями для отказа в предоставлении Услуги являются: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3.3.1.2. 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.2 подраздела 3.3.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5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 Срок принятия решения о предоставлении (об отказе в предоставлении) Услуги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не должен превышать 30 (тридцать) календарных дней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варианта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1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</w:t>
      </w:r>
      <w:r>
        <w:rPr>
          <w:rFonts w:ascii="Times New Roman" w:hAnsi="Times New Roman"/>
          <w:bCs/>
          <w:sz w:val="26"/>
          <w:szCs w:val="26"/>
        </w:rPr>
        <w:t xml:space="preserve">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</w:t>
      </w:r>
      <w:r>
        <w:rPr>
          <w:rFonts w:ascii="Times New Roman" w:hAnsi="Times New Roman"/>
          <w:bCs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</w:t>
      </w:r>
      <w:r>
        <w:rPr>
          <w:rFonts w:ascii="Times New Roman" w:hAnsi="Times New Roman"/>
          <w:bCs/>
          <w:sz w:val="26"/>
          <w:szCs w:val="26"/>
        </w:rPr>
        <w:t xml:space="preserve">3 (трех)</w:t>
      </w:r>
      <w:r>
        <w:rPr>
          <w:rFonts w:ascii="Times New Roman" w:hAnsi="Times New Roman"/>
          <w:bCs/>
          <w:sz w:val="26"/>
          <w:szCs w:val="26"/>
        </w:rPr>
        <w:t xml:space="preserve"> рабочих дней, и исчисляется со дня принятия </w:t>
      </w:r>
      <w:r>
        <w:rPr>
          <w:rFonts w:ascii="Times New Roman" w:hAnsi="Times New Roman"/>
          <w:bCs/>
          <w:sz w:val="26"/>
          <w:szCs w:val="26"/>
        </w:rPr>
        <w:t xml:space="preserve">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органом, предоставляющ</w:t>
      </w:r>
      <w:r>
        <w:rPr>
          <w:rFonts w:ascii="Times New Roman" w:hAnsi="Times New Roman"/>
          <w:bCs/>
          <w:sz w:val="26"/>
          <w:szCs w:val="26"/>
        </w:rPr>
        <w:t xml:space="preserve">и</w:t>
      </w:r>
      <w:r>
        <w:rPr>
          <w:rFonts w:ascii="Times New Roman" w:hAnsi="Times New Roman"/>
          <w:bCs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юридическое лицо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1Б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3.4.3.1. Основанием начала выполнения административной процедуры является поступление от заявителя запроса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сведения из Единого государстве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нного реестра юридических лиц;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3.4.3.5. 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3.4.3.7. Прием заявления и документов, необходимых для предоставления Услуги, по выбору заявителя независимо </w:t>
      </w:r>
      <w:r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места нахождения юридическ</w:t>
      </w:r>
      <w:r>
        <w:rPr>
          <w:rFonts w:ascii="Times New Roman" w:hAnsi="Times New Roman"/>
          <w:sz w:val="26"/>
          <w:szCs w:val="26"/>
        </w:rPr>
        <w:t xml:space="preserve">ого</w:t>
      </w:r>
      <w:r>
        <w:rPr>
          <w:rFonts w:ascii="Times New Roman" w:hAnsi="Times New Roman"/>
          <w:sz w:val="26"/>
          <w:szCs w:val="26"/>
        </w:rPr>
        <w:t xml:space="preserve"> лиц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3.4.4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5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3.4.1 раздела 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3.4.4.3.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ЕГРЮЛ»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ЕГРЮЛ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3.4.5.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3.4.5.2.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3.4.5.3.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 подраздела 3.4.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3.3.5.4.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4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.5.5. Срок принятия решения о предоставлении (об отказе в предоставлении) Услуги не должен превышать 30 (тридцать) календарных дней.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4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1Б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со дня </w:t>
      </w:r>
      <w:r>
        <w:rPr>
          <w:rFonts w:ascii="Times New Roman" w:hAnsi="Times New Roman"/>
          <w:bCs/>
          <w:sz w:val="26"/>
          <w:szCs w:val="26"/>
        </w:rPr>
        <w:t xml:space="preserve">поступления заявления о предоставлении Услуги 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4</w:t>
      </w:r>
      <w:r>
        <w:rPr>
          <w:rFonts w:ascii="Times New Roman" w:hAnsi="Times New Roman"/>
          <w:sz w:val="26"/>
          <w:szCs w:val="26"/>
        </w:rPr>
        <w:t xml:space="preserve">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адреса                           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места нахождения юридического лица не предусмотрено.</w:t>
      </w:r>
    </w:p>
    <w:p>
      <w:pPr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 Вариант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«Решение об установлении сервитута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и заключение соглашения об установлении сервитута»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в случае, 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когда заявителем является индивидуальный предприниматель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3.5.1. Процедуры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предоставления Услуги: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Прием (получение) и регистрация заявления и иных документов, необходимых для предоставления Услуги;</w:t>
      </w:r>
    </w:p>
    <w:p>
      <w:pPr>
        <w:ind w:firstLine="709"/>
        <w:jc w:val="both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 Межведомственное информационное взаимодействие;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3) Принятие решения о предоставлении (об отказе в предоставлении) Услуги;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4) Предоставление результата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3.5.2. Максимальный срок предоставления варианта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1В Услуги не должен превышать 30 (тридцать) календарных дней со дня регистрации и предоставления документов, указанных в пункте 2.6.1 раздела 2.6 настоящего Административного регламента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3.5.3. Прием запроса и документов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(или) информации, необходимых для предоставления 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3.5.3.1. Основанием начала выполнения административной процедуры является поступление от заявителя заявления и иных документов, необходимых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для предоставления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3.5.3.2.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br/>
          <w:t xml:space="preserve">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к Административному регламенту, а также следующие документы: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документ, удостоверяющий личность Заявителя или представителя Заявителя;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схему границ сервитута на кадастровом плане территории.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3.5.3.3. Документы, необходимые для предоставления Услуги, которые находятся в распоряжении других государственных органов и иных органов, участвующих в предоставлении Услуги, и которые заявитель вправе представить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инициативе: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 сведения из Единого государственного реестра индивидуальных предпринимателей;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сведения из Единого государственного реестра недвижимости 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б объектах недвижимости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3.5.3.4. 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документа, удостоверяющего личность, при подаче заявления (запроса) посредством ЕПГУ </w:t>
      </w:r>
      <w:r>
        <w:rPr>
          <w:rFonts w:ascii="Times New Roman" w:hAnsi="Times New Roman"/>
          <w:sz w:val="26"/>
          <w:szCs w:val="26"/>
        </w:rPr>
        <w:t xml:space="preserve">электронная подпись, вид которой предусмотрен законодательством Российской Федерации).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3.5.3.5. Основания для отказа в приеме документов у заявителя отсутствуют.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3.5.3.6. Орган, предоставляющий Услуги, и органы,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Администрация 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Государственное автономное учреждение Белгородской области «Многофункциональный центр предоставления государственных и муниципальных услуг»;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налоговый орган;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орган регистрации прав.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3.5.3.7. Прием заявления и документов, необходимых для предоставления Услуги, по выбору заявителя нез</w:t>
      </w:r>
      <w:r>
        <w:rPr>
          <w:rFonts w:ascii="Times New Roman" w:hAnsi="Times New Roman"/>
          <w:sz w:val="26"/>
          <w:szCs w:val="26"/>
        </w:rPr>
        <w:t xml:space="preserve">ависимо от его места жительства, </w:t>
      </w:r>
      <w:r>
        <w:rPr>
          <w:rFonts w:ascii="Times New Roman" w:hAnsi="Times New Roman"/>
          <w:sz w:val="26"/>
          <w:szCs w:val="26"/>
        </w:rPr>
        <w:t xml:space="preserve">места пребывания</w:t>
      </w:r>
      <w:r>
        <w:rPr>
          <w:rFonts w:ascii="Times New Roman" w:hAnsi="Times New Roman"/>
          <w:sz w:val="26"/>
          <w:szCs w:val="26"/>
        </w:rPr>
        <w:t xml:space="preserve"> или нахождения</w:t>
      </w:r>
      <w:r>
        <w:rPr>
          <w:rFonts w:ascii="Times New Roman" w:hAnsi="Times New Roman"/>
          <w:sz w:val="26"/>
          <w:szCs w:val="26"/>
        </w:rPr>
        <w:t xml:space="preserve">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3.5.3.8.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Услугу, или в МФЦ составляет 1 (один) рабочий день.</w:t>
      </w:r>
    </w:p>
    <w:p>
      <w:pPr>
        <w:ind w:firstLine="540"/>
        <w:jc w:val="both"/>
        <w:spacing w:lineRule="auto" w:line="240" w:after="0"/>
        <w:widowControl w:val="off"/>
        <w:rPr>
          <w:rFonts w:ascii="Arial" w:hAnsi="Arial" w:cs="Arial" w:eastAsia="Times New Roman"/>
          <w:sz w:val="26"/>
          <w:szCs w:val="26"/>
          <w:lang w:eastAsia="ru-RU"/>
        </w:rPr>
      </w:pPr>
      <w:r>
        <w:rPr>
          <w:rFonts w:ascii="Arial" w:hAnsi="Arial" w:cs="Arial" w:eastAsia="Times New Roman"/>
          <w:sz w:val="26"/>
          <w:szCs w:val="26"/>
          <w:lang w:eastAsia="ru-RU"/>
        </w:rPr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3.5.4. Межведомственное информационное взаимодействие</w:t>
      </w:r>
      <w:r>
        <w:rPr>
          <w:rFonts w:ascii="Times New Roman" w:hAnsi="Times New Roman" w:cs="Times New Roman"/>
          <w:b/>
          <w:sz w:val="26"/>
          <w:szCs w:val="26"/>
          <w:vertAlign w:val="superscript"/>
        </w:rPr>
        <w:t xml:space="preserve"> </w:t>
      </w:r>
    </w:p>
    <w:p>
      <w:pPr>
        <w:ind w:firstLine="720"/>
        <w:jc w:val="center"/>
        <w:spacing w:lineRule="auto" w:line="240" w:after="0"/>
        <w:tabs>
          <w:tab w:val="left" w:pos="798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3.5.4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.1. Основанием для начала административной процедуры является непредставление заявителем документов (сведений), указанных в </w:t>
      </w:r>
      <w:hyperlink r:id="rId16" w:tooltip="consultantplus://offline/ref=521E78BADC502103F61942CE39284A61A5E7403F98C18227F4ADA3301697F29F60067ADAAD6F1B9EC1AF58w4nAQ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пункте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3.5.3.3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 подраздела 3.5.1 раздела 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регламента, которые он в соответствии с требованиями Закона №210-ФЗ вправе представлять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по собственной инициативе.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3.5.4.2. Межведомственное информационное взаимодействие на бумажном носителе не предусмотрено.</w:t>
      </w:r>
    </w:p>
    <w:p>
      <w:pPr>
        <w:ind w:firstLine="709"/>
        <w:jc w:val="both"/>
        <w:spacing w:lineRule="auto" w:line="240" w:after="0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3.5.4.3. Срок направления межведомственного запроса составляет 5 (пять) рабочих дней со дня регистрации запроса о предоставлении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3.5.4.4. Срок направления от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вета на межведомственный запрос о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представлении сведений (документов) или уведомления об отсут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ствии запрошенной информации для предоставления Услуги с использованием межведомственного информационного взаимодействия не может превышать                           5 (пяти) рабочих дней со дня поступления межведомственного запроса в органы (организации).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3.5.4.5. Перечень межведомственных запросов: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1) Межведомственный запрос «Предоставление выписки из ЕГРИП» в форме электронного документа, направляемый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«Федеральную налоговую службу»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ЕГРИП о заявителе;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Заявителем данных.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2) Межведомственный запрос «Предоставление выписки из ЕГРН в форме электронного документа», направляемый в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«Федеральную службу государственной регистрации, кадастра и картографии»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в межведомственном запросе запрашивается информация из ЕГРН                       об объектах недвижимости;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для выяснения соответствия поданных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Заявителем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данных;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запрос направляется в целях определения полномочий по предоставлению Услуги.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3.5.5.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Принятие решения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о предоставлении (об отказе в предоставлении)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Услуги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3.5.5.2. Основаниями для отказа в предоставлении Услуги являются: </w:t>
      </w:r>
    </w:p>
    <w:p>
      <w:pPr>
        <w:ind w:firstLine="567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установлении сервитута направлено в орган, который не вправе заключать соглашение об установлении сервитута;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планируемое на условиях сервитута использование земельного участка не допускается в соответствии с федеральными законами;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установлено, что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 в использовании земельного участка;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3.5.3.2. подраздела 3.5.3 раздела 3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3.5.5.2 подраздела 3.5.5 раздела 3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3.5.5.5. Срок принятия решения о предоставлении (об отказе в предоставлении) Услуги не должен превышать 30 (тридцать) календарных дней.</w:t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40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3.5.6.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Предоставление результата варианта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№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1В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Услуги предоставляется заявителю:</w:t>
      </w:r>
    </w:p>
    <w:p>
      <w:pPr>
        <w:ind w:firstLine="53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</w:t>
      </w:r>
      <w:r>
        <w:rPr>
          <w:rFonts w:ascii="Times New Roman" w:hAnsi="Times New Roman"/>
          <w:bCs/>
          <w:sz w:val="26"/>
          <w:szCs w:val="26"/>
        </w:rPr>
        <w:t xml:space="preserve"> МФЦ;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- посредством ЕПГУ.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3.5.6.3</w:t>
      </w:r>
      <w:r>
        <w:rPr>
          <w:rFonts w:ascii="Times New Roman" w:hAnsi="Times New Roman"/>
          <w:bCs/>
          <w:sz w:val="26"/>
          <w:szCs w:val="26"/>
        </w:rPr>
        <w:t xml:space="preserve">.  Предоставление результата оказания Услуги осуществляется в срок,</w:t>
      </w:r>
      <w:r>
        <w:rPr>
          <w:rFonts w:ascii="Times New Roman" w:hAnsi="Times New Roman"/>
          <w:bCs/>
          <w:sz w:val="26"/>
          <w:szCs w:val="26"/>
        </w:rPr>
        <w:br/>
        <w:t xml:space="preserve">не превышающий 3 (трех) рабочих дней, и исчисляется со дня принятия решения</w:t>
      </w:r>
      <w:r>
        <w:rPr>
          <w:rFonts w:ascii="Times New Roman" w:hAnsi="Times New Roman"/>
          <w:bCs/>
          <w:sz w:val="26"/>
          <w:szCs w:val="26"/>
        </w:rPr>
        <w:br/>
        <w:t xml:space="preserve">о предоставлении Услуги, но не позднее 30 (тридцати) календарных дней со дня поступления заявления о предоставлении Услуги в орган, предоставляющий Услугу.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3.5.6.4.  Предоставление органом, предоставляющ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м Услугу, или МФЦ результата оказания Услуги представителю заявителя лица независимо от его места жительства (пребывания) в пределах Российской Федерации не предусмотрено.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 Вариант №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«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Исправление допущенных опечаток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br/>
        <w:t xml:space="preserve"> и (или) ошибок в выданных  в результате </w:t>
      </w:r>
    </w:p>
    <w:p>
      <w:pPr>
        <w:ind w:firstLine="53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предоставления Услуги 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документах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»</w:t>
      </w:r>
    </w:p>
    <w:p>
      <w:pPr>
        <w:ind w:firstLine="709"/>
        <w:jc w:val="center"/>
        <w:spacing w:lineRule="auto" w:line="240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.1. Исправление допущенных опечаток и (или) ошибок в выданных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Услуги документах включает в себя следующие административные процедуры: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 прием и регистрация заявления об исправлении допущенных опечаток</w:t>
      </w:r>
      <w:r>
        <w:rPr>
          <w:rFonts w:ascii="Times New Roman" w:hAnsi="Times New Roman"/>
          <w:sz w:val="26"/>
          <w:szCs w:val="26"/>
        </w:rPr>
        <w:br/>
        <w:t xml:space="preserve">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документах;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 предоставление (направление) заявителю результата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.2. Прием и регистрация заявления об исправлении </w:t>
      </w:r>
      <w:r>
        <w:rPr>
          <w:rFonts w:ascii="Times New Roman" w:hAnsi="Times New Roman"/>
          <w:b/>
          <w:sz w:val="26"/>
          <w:szCs w:val="26"/>
        </w:rPr>
        <w:br/>
        <w:t xml:space="preserve">допущенных опечаток и (или) ошибок в выданных </w:t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результате </w:t>
      </w:r>
      <w:r>
        <w:rPr>
          <w:rFonts w:ascii="Times New Roman" w:hAnsi="Times New Roman"/>
          <w:b/>
          <w:sz w:val="26"/>
          <w:szCs w:val="26"/>
        </w:rPr>
        <w:t xml:space="preserve">предоставления Услуги документах 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.2.1.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Для получения Услуги заявитель представляет в орган, предоставляющий Услугу заявление по форме согласно </w:t>
      </w:r>
      <w:hyperlink w:tooltip="#sub_12000" w:anchor="sub_12000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приложению № 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  <w:t xml:space="preserve"> к Административному регламенту, а также следующие документы: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идентифицирующий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документ, подтверждающий полномочия представителя Заявителя;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копию документа, в отношении которого требуется исправление опечаток и (или) ошибок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документы, обосновывающие необходимость исправления допущенных опечаток и (или) ошибок (при наличии).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.2.2.  </w:t>
      </w:r>
      <w:r>
        <w:rPr>
          <w:rFonts w:ascii="Times New Roman" w:hAnsi="Times New Roman"/>
          <w:sz w:val="26"/>
          <w:szCs w:val="26"/>
        </w:rPr>
        <w:t xml:space="preserve">Способами установления личности (идентификации) заявителя (представителя заявителя) являются </w:t>
      </w:r>
      <w:r>
        <w:rPr>
          <w:rFonts w:ascii="Times New Roman" w:hAnsi="Times New Roman"/>
          <w:bCs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докум</w:t>
      </w:r>
      <w:r>
        <w:rPr>
          <w:rFonts w:ascii="Times New Roman" w:hAnsi="Times New Roman"/>
          <w:sz w:val="26"/>
          <w:szCs w:val="26"/>
        </w:rPr>
        <w:t xml:space="preserve">ента, удостоверяющего личность.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.2.3. Основаниями для отказа в приеме документов у заявителя являются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некорректно указанные сведения о заявителе;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 некорректно указанные реквизиты документа, в отношении которого,                 по мнению заявителя, необходимо внесение исправлений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.2.4. </w:t>
      </w:r>
      <w:r>
        <w:rPr>
          <w:rFonts w:ascii="Times New Roman" w:hAnsi="Times New Roman"/>
          <w:sz w:val="26"/>
          <w:szCs w:val="26"/>
        </w:rPr>
        <w:t xml:space="preserve">Орган, предоставляющий Услугу, и органы</w:t>
      </w:r>
      <w:r>
        <w:rPr>
          <w:rFonts w:ascii="Times New Roman" w:hAnsi="Times New Roman"/>
          <w:sz w:val="26"/>
          <w:szCs w:val="26"/>
        </w:rPr>
        <w:t xml:space="preserve">,</w:t>
      </w:r>
      <w:r>
        <w:rPr>
          <w:rFonts w:ascii="Times New Roman" w:hAnsi="Times New Roman"/>
          <w:sz w:val="26"/>
          <w:szCs w:val="26"/>
        </w:rPr>
        <w:t xml:space="preserve"> участвующие в приеме запроса о предоставлении Услуги: 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Администрация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.2.5. </w:t>
      </w:r>
      <w:r>
        <w:rPr>
          <w:rFonts w:ascii="Times New Roman" w:hAnsi="Times New Roman"/>
          <w:sz w:val="26"/>
          <w:szCs w:val="26"/>
        </w:rPr>
        <w:t xml:space="preserve">Прием заявления и документов, необходимых для предоставления Услуги, по выбору заявителя независимо от его места жительства или места </w:t>
      </w:r>
      <w:r>
        <w:rPr>
          <w:rFonts w:ascii="Times New Roman" w:hAnsi="Times New Roman"/>
          <w:sz w:val="26"/>
          <w:szCs w:val="26"/>
        </w:rPr>
        <w:t xml:space="preserve">пребывания (для физических лиц, включая индивидуальных предпринимателей) либо места нахождения (для юридических лиц) не предусмотрен.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.2.6. Срок регистрации запроса и документов, необходимых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в органе, предоставляющем </w:t>
      </w:r>
      <w:r>
        <w:rPr>
          <w:rFonts w:ascii="Times New Roman" w:hAnsi="Times New Roman"/>
          <w:sz w:val="26"/>
          <w:szCs w:val="26"/>
        </w:rPr>
        <w:t xml:space="preserve">муниципальную</w:t>
      </w:r>
      <w:r>
        <w:rPr>
          <w:rFonts w:ascii="Times New Roman" w:hAnsi="Times New Roman"/>
          <w:sz w:val="26"/>
          <w:szCs w:val="26"/>
        </w:rPr>
        <w:t xml:space="preserve"> услугу, составляет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.3.1.  Основанием начала выполнения административной процедуры является получение должностным лицом (работником), уполномоченным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на выполнение административной процедуры документов, необходимых для оказания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.3.2. Основаниями для отказа в предоставлении Услуги являются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содержащееся в заявлении об исправлении допущенных опечаток и (или) ошибок в выданных в результате предоставления Услуги документах обоснование не соответствует требованиям, установленным Земельным кодексом Российской Федерации;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отсутствие ошибок в документе, выданном в результате предоставления Услуги;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- заявление об исправлении допущенных опечаток и (или) ошибок в выданных в результате предоставления Услуги документах предоставлено неуполномоченным лицом.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.3.3.  Решение о предоставлении Услуги принимается при одновременном соблюдении следующих критериев: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соответствие заявителя условиям, предусмотренным </w:t>
      </w:r>
      <w:hyperlink w:tooltip="1.2. Круг заявителей" w:anchor="P52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подразделом 1.2 раздела 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1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достоверность сведений, содержащихся в представленных заявителем документах;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представление полного комплекта документов, указанных в пункте 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1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подраздела 3.3.1 раздела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регламента;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– 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отсутствие оснований для отказа в предоставлении Услуги.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.3.4. Критерии принятия решения об отказе в предоставлении Услуги предусмотрены </w:t>
      </w:r>
      <w:hyperlink w:tooltip="2.8.2. Отказ в предоставлении государственной услуги осуществляется в следующих случаях:" w:anchor="P108" w:history="1"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пунктом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.3.2 подраздела 3.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6</w:t>
        </w:r>
        <w:r>
          <w:rPr>
            <w:rFonts w:ascii="Times New Roman" w:hAnsi="Times New Roman" w:cs="Times New Roman" w:eastAsia="Times New Roman"/>
            <w:sz w:val="26"/>
            <w:szCs w:val="26"/>
            <w:lang w:eastAsia="ru-RU"/>
          </w:rPr>
          <w:t xml:space="preserve">.3 раздела </w:t>
        </w:r>
      </w:hyperlink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настоящего Административного регламента.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.3.5. Срок принятия решения о предоставлении (об отказе в предоставлении) Услуги составляет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3 (три) рабочих дня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.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539"/>
        <w:jc w:val="center"/>
        <w:spacing w:lineRule="auto" w:line="240"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6</w:t>
      </w:r>
      <w:r>
        <w:rPr>
          <w:rFonts w:ascii="Times New Roman" w:hAnsi="Times New Roman"/>
          <w:b/>
          <w:sz w:val="26"/>
          <w:szCs w:val="26"/>
        </w:rPr>
        <w:t xml:space="preserve">.4.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ind w:firstLine="540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.4.1</w:t>
      </w:r>
      <w:r>
        <w:rPr>
          <w:rFonts w:ascii="Times New Roman" w:hAnsi="Times New Roman"/>
          <w:bCs/>
          <w:sz w:val="26"/>
          <w:szCs w:val="26"/>
        </w:rPr>
        <w:t xml:space="preserve">. Результат оказания Ус</w:t>
      </w:r>
      <w:r>
        <w:rPr>
          <w:rFonts w:ascii="Times New Roman" w:hAnsi="Times New Roman"/>
          <w:bCs/>
          <w:sz w:val="26"/>
          <w:szCs w:val="26"/>
        </w:rPr>
        <w:t xml:space="preserve">луги предоставляется заявителю в органе, предоставляющем Услугу, в том числе </w:t>
      </w:r>
      <w:r>
        <w:rPr>
          <w:rFonts w:ascii="Times New Roman" w:hAnsi="Times New Roman" w:cs="Times New Roman"/>
          <w:sz w:val="26"/>
          <w:szCs w:val="26"/>
        </w:rPr>
        <w:t xml:space="preserve">в виде электронного документа, который направляется заявителю посредством электронной почты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или посредством почтового отправления.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.4.2</w:t>
      </w:r>
      <w:r>
        <w:rPr>
          <w:rFonts w:ascii="Times New Roman" w:hAnsi="Times New Roman"/>
          <w:bCs/>
          <w:sz w:val="26"/>
          <w:szCs w:val="26"/>
        </w:rPr>
        <w:t xml:space="preserve">. Должностное лицо, ответственное за предоставление Услуги,</w:t>
      </w:r>
      <w:r>
        <w:rPr>
          <w:rFonts w:ascii="Times New Roman" w:hAnsi="Times New Roman"/>
          <w:bCs/>
          <w:sz w:val="26"/>
          <w:szCs w:val="26"/>
        </w:rPr>
        <w:t xml:space="preserve"> при получении заявителем результата предоставления Услуги непосредственно в </w:t>
      </w:r>
      <w:r>
        <w:rPr>
          <w:rFonts w:ascii="Times New Roman" w:hAnsi="Times New Roman"/>
          <w:bCs/>
          <w:sz w:val="26"/>
          <w:szCs w:val="26"/>
        </w:rPr>
        <w:t xml:space="preserve">органе, предоставляющем Услугу,</w:t>
      </w:r>
      <w:r>
        <w:rPr>
          <w:rFonts w:ascii="Times New Roman" w:hAnsi="Times New Roman"/>
          <w:bCs/>
          <w:sz w:val="26"/>
          <w:szCs w:val="26"/>
        </w:rPr>
        <w:t xml:space="preserve"> выдает результат Услуги заявителю под подпись.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.4.3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оказания Услуги осуществляется в срок, не превышающий 3 (трех) рабочих дней, и исчисляется со дня принятия решения о предоставлении Услуги.</w:t>
      </w:r>
    </w:p>
    <w:p>
      <w:pPr>
        <w:ind w:firstLine="539"/>
        <w:jc w:val="both"/>
        <w:spacing w:lineRule="auto" w:line="240" w:after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6</w:t>
      </w:r>
      <w:r>
        <w:rPr>
          <w:rFonts w:ascii="Times New Roman" w:hAnsi="Times New Roman"/>
          <w:sz w:val="26"/>
          <w:szCs w:val="26"/>
        </w:rPr>
        <w:t xml:space="preserve">.4.4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</w:t>
      </w:r>
      <w:r>
        <w:rPr>
          <w:rFonts w:ascii="Times New Roman" w:hAnsi="Times New Roman"/>
          <w:bCs/>
          <w:sz w:val="26"/>
          <w:szCs w:val="26"/>
        </w:rPr>
        <w:t xml:space="preserve">Уполномоченным органом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администрации Ровеньского района</w:t>
      </w:r>
      <w:r>
        <w:rPr>
          <w:rFonts w:ascii="Times New Roman" w:hAnsi="Times New Roman"/>
          <w:bCs/>
          <w:sz w:val="26"/>
          <w:szCs w:val="26"/>
        </w:rPr>
        <w:t xml:space="preserve"> результата предоставления Услуги представителю заявителя лица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предусмотрено.</w:t>
      </w:r>
    </w:p>
    <w:p>
      <w:pPr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bookmarkStart w:id="10" w:name="Par721"/>
      <w:bookmarkEnd w:id="10"/>
    </w:p>
    <w:p>
      <w:pPr>
        <w:ind w:firstLine="720"/>
        <w:jc w:val="center"/>
        <w:spacing w:lineRule="auto" w:line="240" w:after="0"/>
        <w:tabs>
          <w:tab w:val="center" w:pos="5178" w:leader="none"/>
          <w:tab w:val="left" w:pos="8550" w:leader="none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4</w:t>
      </w:r>
      <w:r>
        <w:rPr>
          <w:rFonts w:ascii="Times New Roman" w:hAnsi="Times New Roman"/>
          <w:b/>
          <w:sz w:val="26"/>
          <w:szCs w:val="26"/>
        </w:rPr>
        <w:t xml:space="preserve">. Формы контроля за предоставлением Услуги</w:t>
      </w:r>
    </w:p>
    <w:p>
      <w:pPr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4.1. Контроль за полнотой и качеством предоставления отделом земельных правоотношений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Услуги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включает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4.2.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Услуги, проверок соблюдения и исполнения специалистами положений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дминистративного регламента, иных нормативных правовых актов, устанавливающих требования к предоставлению Услуги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4.3. Периодичность осуществления текущего контроля устанавливается руководителем</w:t>
      </w:r>
      <w:r>
        <w:rPr>
          <w:rFonts w:ascii="Times New Roman" w:hAnsi="Times New Roman"/>
          <w:sz w:val="26"/>
          <w:szCs w:val="26"/>
        </w:rPr>
        <w:t xml:space="preserve"> администрации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4.4. Контроль за полнотой и качеством предоставления Услуги включает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4.5. Проверки полноты и качества предоставления Услуги осуществляются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на основании индивидуальных правовых актов (приказов)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hAnsi="Times New Roman"/>
          <w:sz w:val="26"/>
          <w:szCs w:val="26"/>
        </w:rPr>
        <w:t xml:space="preserve">Ровеньского района.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4.6. Плановые проверки осуществляются на основании полугодовых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или годовых планов работы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При проверке могут рассматриваться все вопросы, связанные с предоставлением Услуги (комплексные проверки) или отдельные вопросы (тематические проверки). 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4.7. Внеплановые проверки проводятся в случае необходимости проверки устранения ранее выявленных нарушений, а также при поступлении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обращений граждан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 организаций, связанных с нарушениями при предоставлении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4.8. По результатам проведенных проверок в случае выявления нарушений прав заявителей осуществляется привлечение виновных лиц к ответственности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в соответствии с законодательством Российской Федерации.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4.9. Контроль за исполнением настоящего административного регламента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  <w:t xml:space="preserve">со стороны граждан, их объединений и организаций является самостоятельной формой контроля и осуществляется путем направления обращений в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администрацию </w:t>
      </w:r>
      <w:r>
        <w:rPr>
          <w:rFonts w:ascii="Times New Roman" w:hAnsi="Times New Roman"/>
          <w:sz w:val="26"/>
          <w:szCs w:val="26"/>
        </w:rPr>
        <w:t xml:space="preserve">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, а также путем обжалования действий (бездействия) и решений, осуществляемых (принятых) в ходе исполнения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настоящего административного регламента, в установленном законодательством Российской Федерации порядке.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</w:t>
      </w: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.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Досудебный (внесудебный) порядок обжалования решений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муниципальных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служащих</w:t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  <w:lang w:eastAsia="ru-RU"/>
        </w:rPr>
        <w:outlineLvl w:val="2"/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t xml:space="preserve">5.1. Способы информирования заявителей</w:t>
      </w: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  <w:br/>
        <w:t xml:space="preserve">о порядке досудебного (внесудебного) обжалования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5.1.1. Заявители имеют право на досудебное (внесудебное) обжалование решений и действий (бездействия), принятых (осуществляемых) органа, предоставляющего Услугу, должностными лицами,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муниципальными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служащими органа, предоставляющего Услугу, в ходе предоставления Услуги.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5.1.2.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Информирование заявителей о порядке досудебного (внесудебного) обжалования осуществляется посредством размещения информации информационном стенде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в местах предоставления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ус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луги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, на официальном сайте органов местного самоуправления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 Ровеньского района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www.</w:t>
      </w:r>
      <w:r>
        <w:rPr>
          <w:rFonts w:ascii="Times New Roman" w:hAnsi="Times New Roman" w:cs="Times New Roman" w:eastAsia="Times New Roman"/>
          <w:sz w:val="26"/>
          <w:szCs w:val="26"/>
        </w:rPr>
        <w:t xml:space="preserve"> 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http: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rovenkiadm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gosuslugi</w:t>
      </w:r>
      <w:r>
        <w:rPr>
          <w:rFonts w:ascii="Times New Roman" w:hAnsi="Times New Roman" w:cs="Times New Roman" w:eastAsia="Times New Roman"/>
          <w:sz w:val="26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8"/>
          <w:lang w:val="en-US" w:eastAsia="ru-RU"/>
        </w:rPr>
        <w:t xml:space="preserve">ru</w:t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), на ЕПГУ.</w:t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</w:rPr>
      </w:r>
    </w:p>
    <w:p>
      <w:pPr>
        <w:ind w:firstLine="709"/>
        <w:jc w:val="center"/>
        <w:spacing w:lineRule="auto" w:line="240" w:after="0"/>
        <w:widowControl w:val="off"/>
        <w:rPr>
          <w:rFonts w:ascii="Times New Roman" w:hAnsi="Times New Roman" w:cs="Arial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b/>
          <w:sz w:val="26"/>
          <w:szCs w:val="26"/>
          <w:lang w:eastAsia="ru-RU"/>
        </w:rPr>
        <w:t xml:space="preserve">5.2. Формы и способы подачи заявителями жалобы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5.2.1. Жалоба может быть направлена заявителем в письменной форме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по почте, а также может быть принята при личном приеме заявителя.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с использованием сети «Интернет» посредством: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официального сайта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администрации</w:t>
      </w:r>
      <w:r>
        <w:rPr>
          <w:rFonts w:ascii="Times New Roman" w:hAnsi="Times New Roman"/>
          <w:sz w:val="26"/>
          <w:szCs w:val="26"/>
        </w:rPr>
        <w:t xml:space="preserve"> Ровеньского района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;</w:t>
      </w:r>
    </w:p>
    <w:p>
      <w:pPr>
        <w:ind w:firstLine="709"/>
        <w:jc w:val="both"/>
        <w:spacing w:lineRule="auto" w:line="240" w:after="0"/>
        <w:widowControl w:val="off"/>
        <w:rPr>
          <w:rFonts w:ascii="Times New Roman" w:hAnsi="Times New Roman" w:cs="Arial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‒ </w:t>
      </w:r>
      <w:r>
        <w:rPr>
          <w:rFonts w:ascii="Times New Roman" w:hAnsi="Times New Roman" w:cs="Arial" w:eastAsia="Times New Roman"/>
          <w:sz w:val="26"/>
          <w:szCs w:val="26"/>
          <w:lang w:eastAsia="ru-RU"/>
        </w:rPr>
        <w:t xml:space="preserve">ЕПГУ;</w:t>
      </w:r>
    </w:p>
    <w:p>
      <w:pPr>
        <w:ind w:firstLine="709"/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‒ </w:t>
      </w:r>
      <w:r>
        <w:rPr>
          <w:rFonts w:ascii="Times New Roman" w:hAnsi="Times New Roman"/>
          <w:sz w:val="26"/>
          <w:szCs w:val="26"/>
        </w:rPr>
        <w:t xml:space="preserve">портала федеральной </w:t>
      </w:r>
      <w:r>
        <w:rPr>
          <w:rFonts w:ascii="Times New Roman" w:hAnsi="Times New Roman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sz w:val="26"/>
          <w:szCs w:val="26"/>
        </w:rPr>
        <w:t xml:space="preserve">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совершенных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«Интернет».</w:t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jc w:val="both"/>
        <w:spacing w:lineRule="auto" w:line="24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1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постановления администрации Ровеньского района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</w:r>
    </w:p>
    <w:p>
      <w:pPr>
        <w:ind w:right="-1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Об установлении сервитута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В соответствии с главой V.3 Земельного кодекса Российской Федерации, постановлением Правительства Белгородской области от 2 декабря 2014 года    № 474-пп «Об утверждении </w:t>
      </w:r>
      <w:hyperlink r:id="rId17" w:tooltip="consultantplus://offline/ref=B5D03095E1C079FD54CF56CA7DD0E95FFACBC0C5CDAFAB8DA7E8AF2AA2A4A9AC8BE76F4B97574830BC2DF21F583C93D5A54EBC45938C3987E81B3CCAgFH" w:history="1">
        <w:r>
          <w:rPr>
            <w:rFonts w:ascii="Times New Roman" w:hAnsi="Times New Roman" w:cs="Times New Roman" w:eastAsia="Times New Roman"/>
            <w:sz w:val="28"/>
            <w:szCs w:val="28"/>
            <w:lang w:eastAsia="zh-CN"/>
          </w:rPr>
          <w:t xml:space="preserve">Порядк</w:t>
        </w:r>
      </w:hyperlink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а определения платы по соглашению об установлении сервитута в отношении земельных участков, находящихся в собственности Белгородской области, и земельных участков, государственная собственность на которые не разграничена, на те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рритории Белгородской области»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,  на основании заявления __________ указываются данные Заявителя (ОГРН, ИНН), с учетом согласия  ______________________ (в случае, если земельный участок предоставлен в постоянное (бессрочное) пользование) администрация Ровеньского района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постановляет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: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1. Установить сервитут для размещения ______________указывается вид объекта в отношении: ______________указываются сведения о земельном участке (части земельного участка).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Срок действия – указывается срок действия сервитута.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2. Определить плату по соглашению об установлении сервитута                       ________________указываются сведения об оплате, данные отчета об оценке.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3. ________________ привести земельный участок, указанный в пункте 1 настоящего распоряжения, в состояние, пригодное для его использования                   в соответствии с видом разрешенного использования.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4. Отделу земельных правоотношений администрации Ровеньского района обеспечить направление заявителю копии данного постановления об установлении сервитута.</w:t>
      </w:r>
    </w:p>
    <w:p>
      <w:pPr>
        <w:ind w:right="-1" w:firstLine="72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5. _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__________________________________(указывается организация в пользовании, которой находится земельный участок) заключить с ___________ соглашение об установлении сервитута в отношении части земельного участка, указанного в пункте 1 настоящего распоряжения.</w:t>
      </w:r>
    </w:p>
    <w:p>
      <w:pPr>
        <w:ind w:firstLine="709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6. Контроль за исполнением постановления возложить на ___________.</w:t>
      </w:r>
    </w:p>
    <w:tbl>
      <w:tblPr>
        <w:tblStyle w:val="650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администрации 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Ровеньского района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2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решения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Бланк администрации Ровеньского района</w:t>
      </w:r>
    </w:p>
    <w:p>
      <w:pPr>
        <w:jc w:val="center"/>
        <w:spacing w:lineRule="auto" w:line="240" w:after="0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(наименование уполномоченного органа)</w:t>
      </w:r>
    </w:p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Кому: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ИНН 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Представитель: 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Контактные данные заявителя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(представителя):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Тел.: _____________________</w:t>
      </w:r>
    </w:p>
    <w:p>
      <w:pPr>
        <w:ind w:left="5670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Эл. почта: ________________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Решение об отказе в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spacing w:lineRule="auto" w:line="240" w:after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</w:p>
    <w:tbl>
      <w:tblPr>
        <w:tblStyle w:val="650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>
        <w:trPr/>
        <w:tc>
          <w:tcPr>
            <w:tcW w:w="4785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</w:t>
            </w:r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дата решения уполномоченного</w:t>
            </w:r>
          </w:p>
          <w:p>
            <w:pP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_____________________________</w:t>
            </w:r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номер решения уполномоченного</w:t>
            </w:r>
          </w:p>
          <w:p>
            <w:pPr>
              <w:jc w:val="right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органа </w:t>
            </w:r>
          </w:p>
        </w:tc>
      </w:tr>
    </w:tbl>
    <w:p>
      <w:pPr>
        <w:spacing w:lineRule="auto" w:line="240" w:after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результатам рассмотрения заявления от ____________ № ___________ об установлении сервитута  и приложенных  к нему документов принято решение отказать в предоставлении услуги по следующим основаниям: </w:t>
      </w:r>
      <w:r>
        <w:rPr>
          <w:rFonts w:ascii="Times New Roman" w:hAnsi="Times New Roman" w:cs="Times New Roman"/>
          <w:i/>
          <w:sz w:val="26"/>
          <w:szCs w:val="26"/>
        </w:rPr>
        <w:t xml:space="preserve">указываются основания отказа с указанием норм законодательства и пункта административного регламента.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 вправе повторно обратиться в орган, уполномоченный на предоставление услуги с заявлением о предоставлении услуги после устранения указанных нарушений.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услуги,                а также в судебном порядке.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650"/>
        <w:tblW w:w="0" w:type="auto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646"/>
        <w:gridCol w:w="3561"/>
      </w:tblGrid>
      <w:tr>
        <w:trPr/>
        <w:tc>
          <w:tcPr>
            <w:tcW w:w="43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должность уполномоченного лица</w:t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подпись</w:t>
            </w:r>
          </w:p>
        </w:tc>
        <w:tc>
          <w:tcPr>
            <w:tcW w:w="356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</w:t>
            </w:r>
          </w:p>
          <w:p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ФИО уполномоченного лица</w:t>
            </w:r>
          </w:p>
        </w:tc>
      </w:tr>
    </w:tbl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3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Форма заявления о предоставлении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1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 Администрация </w:t>
      </w:r>
    </w:p>
    <w:p>
      <w:pPr>
        <w:pStyle w:val="661"/>
        <w:ind w:left="4962"/>
        <w:jc w:val="center"/>
        <w:rPr>
          <w:color w:val="auto"/>
          <w:sz w:val="28"/>
          <w:szCs w:val="18"/>
        </w:rPr>
      </w:pPr>
      <w:r>
        <w:rPr>
          <w:color w:val="auto"/>
          <w:sz w:val="28"/>
          <w:szCs w:val="18"/>
        </w:rPr>
        <w:t xml:space="preserve">Ровеньского района</w:t>
      </w:r>
      <w:r>
        <w:rPr>
          <w:sz w:val="28"/>
        </w:rPr>
      </w:r>
    </w:p>
    <w:p>
      <w:pPr>
        <w:pStyle w:val="661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от кого: _____________________________ </w:t>
      </w:r>
    </w:p>
    <w:p>
      <w:pPr>
        <w:pStyle w:val="661"/>
        <w:ind w:left="4962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(полное наименование, ИНН, ОГРН юридического лица) </w:t>
      </w:r>
    </w:p>
    <w:p>
      <w:pPr>
        <w:pStyle w:val="661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 </w:t>
      </w:r>
    </w:p>
    <w:p>
      <w:pPr>
        <w:pStyle w:val="661"/>
        <w:ind w:left="4962"/>
        <w:jc w:val="center"/>
        <w:rPr>
          <w:i/>
          <w:iCs/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(контактный телефон, электронная почта, </w:t>
      </w:r>
    </w:p>
    <w:p>
      <w:pPr>
        <w:pStyle w:val="661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почтовый адрес)</w:t>
      </w:r>
    </w:p>
    <w:p>
      <w:pPr>
        <w:pStyle w:val="661"/>
        <w:ind w:left="496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_______________________________</w:t>
      </w:r>
    </w:p>
    <w:p>
      <w:pPr>
        <w:pStyle w:val="661"/>
        <w:ind w:left="4962"/>
        <w:jc w:val="center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661"/>
        <w:ind w:left="4962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______________________________________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(данные представителя заявителя)</w:t>
      </w:r>
    </w:p>
    <w:p>
      <w:pPr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ЗАЯВЛЕНИЕ</w:t>
      </w:r>
    </w:p>
    <w:p>
      <w:pPr>
        <w:pStyle w:val="6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установлении сервитута</w:t>
      </w:r>
      <w:r>
        <w:rPr>
          <w:rFonts w:ascii="Times New Roman" w:hAnsi="Times New Roman" w:cs="Times New Roman"/>
          <w:b/>
          <w:sz w:val="26"/>
          <w:szCs w:val="26"/>
        </w:rPr>
        <w:t xml:space="preserve">,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>
      <w:pPr>
        <w:pStyle w:val="6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(заключении соглашения об установлении сервитута)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</w:t>
      </w:r>
    </w:p>
    <w:p>
      <w:pPr>
        <w:pStyle w:val="6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</w:t>
      </w:r>
      <w:r>
        <w:rPr>
          <w:rFonts w:ascii="Times New Roman" w:hAnsi="Times New Roman" w:cs="Times New Roman"/>
          <w:sz w:val="20"/>
          <w:szCs w:val="20"/>
        </w:rPr>
        <w:t xml:space="preserve">, ИП</w:t>
      </w:r>
      <w:r>
        <w:rPr>
          <w:rFonts w:ascii="Times New Roman" w:hAnsi="Times New Roman" w:cs="Times New Roman"/>
          <w:sz w:val="20"/>
          <w:szCs w:val="20"/>
        </w:rPr>
        <w:t xml:space="preserve"> - фамилия, имя, отчество, паспортные данные, ИНН;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6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полное наименование, ИНН/ОГРН)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Адрес заявителя: ___________________________________________________</w:t>
      </w:r>
    </w:p>
    <w:p>
      <w:pPr>
        <w:pStyle w:val="6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(для физических лиц - адрес регистрации и жительства, почтовый индекс;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для юридических лиц - почтовый и юридический адрес, почтовый индекс; контактные телефоны)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</w:p>
    <w:p>
      <w:pPr>
        <w:pStyle w:val="6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    заключить     соглашение     об    установлении    сервитута    в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отношении__________________________________________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_________________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</w:p>
    <w:p>
      <w:pPr>
        <w:pStyle w:val="66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(земельного участка или части земельного участка)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__________________________________________________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(кадастровый номер (учетный номер части) земельного участка)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целей       ___________________________________________________________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срок         ___________________________________________________________</w:t>
      </w:r>
    </w:p>
    <w:p>
      <w:pPr>
        <w:pStyle w:val="66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На  земельном  участке (части земельного участка), в отношении которого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устанавливается  сервитут,  расположены  следующие  объекты,  принадлежащие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заявителю на праве собственности: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</w:t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pStyle w:val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 __________________ "__" ____________ 20__ г.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(Ф.И.О. заявителя                                                     (личная подпись)         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дата составления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(представителя заявителя)</w:t>
      </w:r>
    </w:p>
    <w:p>
      <w:pPr>
        <w:pStyle w:val="6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М.П.</w:t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4</w:t>
      </w:r>
    </w:p>
    <w:p>
      <w:pPr>
        <w:ind w:left="5103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Признаки, определяющие вариант </w:t>
      </w:r>
    </w:p>
    <w:p>
      <w:pPr>
        <w:ind w:firstLine="709"/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предоставления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муниципальной</w:t>
      </w:r>
      <w:r>
        <w:rPr>
          <w:rFonts w:ascii="Times New Roman" w:hAnsi="Times New Roman" w:cs="Times New Roman"/>
          <w:b/>
          <w:sz w:val="26"/>
          <w:szCs w:val="26"/>
        </w:rPr>
        <w:t xml:space="preserve"> услуги</w:t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both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ind w:firstLine="709"/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</w:t>
      </w:r>
    </w:p>
    <w:tbl>
      <w:tblPr>
        <w:tblStyle w:val="650"/>
        <w:tblW w:w="9889" w:type="dxa"/>
        <w:tblLook w:val="04A0" w:firstRow="1" w:lastRow="0" w:firstColumn="1" w:lastColumn="0" w:noHBand="0" w:noVBand="1"/>
      </w:tblPr>
      <w:tblGrid>
        <w:gridCol w:w="675"/>
        <w:gridCol w:w="4111"/>
        <w:gridCol w:w="5103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признака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Значения признака</w:t>
            </w:r>
          </w:p>
        </w:tc>
      </w:tr>
      <w:tr>
        <w:trPr/>
        <w:tc>
          <w:tcPr>
            <w:gridSpan w:val="3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какой категории относится заявитель?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62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Физическое лицо (ФЛ)</w:t>
            </w:r>
          </w:p>
          <w:p>
            <w:pPr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Юридическое лицо (ЮЛ)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 </w:t>
            </w:r>
          </w:p>
          <w:p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(ИП)</w:t>
            </w:r>
          </w:p>
        </w:tc>
      </w:tr>
      <w:tr>
        <w:trPr/>
        <w:tc>
          <w:tcPr>
            <w:tcW w:w="67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</w:t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Способ обращения за предоставлением Услуги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?</w:t>
            </w:r>
          </w:p>
        </w:tc>
        <w:tc>
          <w:tcPr>
            <w:tcW w:w="5103" w:type="dxa"/>
            <w:textDirection w:val="lrTb"/>
            <w:noWrap w:val="false"/>
          </w:tcPr>
          <w:p>
            <w:pPr>
              <w:pStyle w:val="662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ично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Уполномоченный орган</w:t>
            </w:r>
          </w:p>
          <w:p>
            <w:pPr>
              <w:pStyle w:val="662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Посредством почтового отправления</w:t>
            </w:r>
          </w:p>
          <w:p>
            <w:pPr>
              <w:pStyle w:val="662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Посредством ЕПГУ</w:t>
            </w:r>
          </w:p>
          <w:p>
            <w:pPr>
              <w:pStyle w:val="662"/>
              <w:ind w:left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МФЦ</w:t>
            </w:r>
          </w:p>
        </w:tc>
      </w:tr>
    </w:tbl>
    <w:p>
      <w:pPr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Комбинации значений признаков, каждая из которых соответствует одному варианту предоставления Услуги</w:t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right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2</w:t>
      </w:r>
    </w:p>
    <w:tbl>
      <w:tblPr>
        <w:tblStyle w:val="650"/>
        <w:tblW w:w="9889" w:type="dxa"/>
        <w:tblLook w:val="04A0" w:firstRow="1" w:lastRow="0" w:firstColumn="1" w:lastColumn="0" w:noHBand="0" w:noVBand="1"/>
      </w:tblPr>
      <w:tblGrid>
        <w:gridCol w:w="2660"/>
        <w:gridCol w:w="7229"/>
      </w:tblGrid>
      <w:tr>
        <w:trPr/>
        <w:tc>
          <w:tcPr>
            <w:tcW w:w="26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варианта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Комбинация значений признаков</w:t>
            </w:r>
          </w:p>
        </w:tc>
      </w:tr>
      <w:tr>
        <w:trPr/>
        <w:tc>
          <w:tcPr>
            <w:gridSpan w:val="2"/>
            <w:tcW w:w="988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Решение об установлении сервитута 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sz w:val="26"/>
                <w:szCs w:val="26"/>
                <w:lang w:eastAsia="ru-RU"/>
              </w:rPr>
              <w:t xml:space="preserve">и заключение соглашения об установлении сервитута»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Физическое лицо через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Юридическое лицо через МФЦ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лично в Уполномоченный орган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почтового отправления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посредством ЕПГУ</w:t>
            </w:r>
          </w:p>
        </w:tc>
      </w:tr>
      <w:tr>
        <w:trPr/>
        <w:tc>
          <w:tcPr>
            <w:tcW w:w="2660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</w:t>
            </w:r>
          </w:p>
        </w:tc>
        <w:tc>
          <w:tcPr>
            <w:tcW w:w="72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Индивидуальный предприниматель через МФЦ</w:t>
            </w:r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jc w:val="center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Приложение № 5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  <w:t xml:space="preserve">к Административному регламенту</w:t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ind w:left="5103"/>
        <w:jc w:val="center"/>
        <w:spacing w:lineRule="auto" w:line="240" w:after="0"/>
        <w:rPr>
          <w:rFonts w:ascii="Times New Roman" w:hAnsi="Times New Roman" w:cs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eastAsia="ru-RU"/>
        </w:rPr>
      </w:r>
    </w:p>
    <w:p>
      <w:pPr>
        <w:pStyle w:val="661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об исправлении допущенных опечаток </w:t>
      </w:r>
    </w:p>
    <w:p>
      <w:pPr>
        <w:pStyle w:val="661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и (или) ошибок в выданных 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661"/>
        <w:ind w:left="4962"/>
        <w:jc w:val="center"/>
        <w:rPr>
          <w:color w:val="auto"/>
          <w:sz w:val="28"/>
          <w:szCs w:val="20"/>
        </w:rPr>
      </w:pPr>
      <w:r>
        <w:rPr>
          <w:color w:val="auto"/>
          <w:sz w:val="28"/>
          <w:szCs w:val="20"/>
        </w:rPr>
        <w:t xml:space="preserve"> Администрация </w:t>
      </w:r>
    </w:p>
    <w:p>
      <w:pPr>
        <w:pStyle w:val="661"/>
        <w:ind w:left="4962"/>
        <w:jc w:val="center"/>
        <w:rPr>
          <w:color w:val="auto"/>
          <w:sz w:val="20"/>
          <w:szCs w:val="20"/>
        </w:rPr>
      </w:pPr>
      <w:r>
        <w:rPr>
          <w:color w:val="auto"/>
          <w:sz w:val="28"/>
          <w:szCs w:val="20"/>
        </w:rPr>
        <w:t xml:space="preserve">Ровеньского района</w:t>
      </w:r>
    </w:p>
    <w:p>
      <w:pPr>
        <w:pStyle w:val="661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от кого: _____________________________ </w:t>
      </w:r>
    </w:p>
    <w:p>
      <w:pPr>
        <w:pStyle w:val="661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(полное наименование, ИНН, ОГРН</w:t>
      </w:r>
    </w:p>
    <w:p>
      <w:pPr>
        <w:pStyle w:val="661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 юридического лица)</w:t>
      </w:r>
    </w:p>
    <w:p>
      <w:pPr>
        <w:pStyle w:val="661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 </w:t>
      </w:r>
    </w:p>
    <w:p>
      <w:pPr>
        <w:pStyle w:val="661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(контактный телефон, электронная почта, </w:t>
      </w:r>
    </w:p>
    <w:p>
      <w:pPr>
        <w:pStyle w:val="661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почтовый адрес)</w:t>
      </w:r>
    </w:p>
    <w:p>
      <w:pPr>
        <w:pStyle w:val="661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661"/>
        <w:ind w:left="4962"/>
        <w:jc w:val="center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 уполномоченного лица)</w:t>
      </w:r>
    </w:p>
    <w:p>
      <w:pPr>
        <w:pStyle w:val="661"/>
        <w:ind w:left="4962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_________________________________</w:t>
      </w:r>
    </w:p>
    <w:p>
      <w:pPr>
        <w:pStyle w:val="661"/>
        <w:ind w:left="4962"/>
        <w:jc w:val="center"/>
        <w:rPr>
          <w:i/>
          <w:iCs/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(данные представителя заявителя) </w:t>
      </w:r>
    </w:p>
    <w:p>
      <w:pPr>
        <w:pStyle w:val="661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</w:r>
    </w:p>
    <w:p>
      <w:pPr>
        <w:pStyle w:val="661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Форма ЗАЯВЛЕНИЯ </w:t>
      </w:r>
    </w:p>
    <w:p>
      <w:pPr>
        <w:pStyle w:val="661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исправлении допущенных опечаток и (или) ошибок в выданных </w:t>
      </w:r>
    </w:p>
    <w:p>
      <w:pPr>
        <w:pStyle w:val="661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в результате предоставления </w:t>
      </w:r>
      <w:r>
        <w:rPr>
          <w:b/>
          <w:bCs/>
          <w:color w:val="auto"/>
          <w:sz w:val="26"/>
          <w:szCs w:val="26"/>
        </w:rPr>
        <w:t xml:space="preserve">муниципальной</w:t>
      </w:r>
      <w:r>
        <w:rPr>
          <w:b/>
          <w:bCs/>
          <w:color w:val="auto"/>
          <w:sz w:val="26"/>
          <w:szCs w:val="26"/>
        </w:rPr>
        <w:t xml:space="preserve"> услуги документах</w:t>
      </w:r>
    </w:p>
    <w:p>
      <w:pPr>
        <w:pStyle w:val="66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1"/>
        <w:ind w:firstLine="709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Прошу исправить опечатку и (или) ошибку в __________________________________________________________________ </w:t>
      </w:r>
    </w:p>
    <w:p>
      <w:pPr>
        <w:pStyle w:val="661"/>
        <w:ind w:firstLine="709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>
        <w:rPr>
          <w:color w:val="auto"/>
          <w:sz w:val="20"/>
          <w:szCs w:val="20"/>
        </w:rPr>
        <w:t xml:space="preserve">муниципальной</w:t>
      </w:r>
      <w:r>
        <w:rPr>
          <w:color w:val="auto"/>
          <w:sz w:val="20"/>
          <w:szCs w:val="20"/>
        </w:rPr>
        <w:t xml:space="preserve"> услуги</w:t>
      </w:r>
    </w:p>
    <w:p>
      <w:pPr>
        <w:pStyle w:val="66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pStyle w:val="66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Приложение (при наличии): __________________________________________. </w:t>
      </w:r>
    </w:p>
    <w:p>
      <w:pPr>
        <w:pStyle w:val="661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прилагаются материалы, обосновывающие наличие</w:t>
      </w:r>
    </w:p>
    <w:p>
      <w:pPr>
        <w:pStyle w:val="661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опечатки и (или) ошибки</w:t>
      </w:r>
    </w:p>
    <w:p>
      <w:pPr>
        <w:pStyle w:val="661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</w:r>
    </w:p>
    <w:p>
      <w:pPr>
        <w:ind w:firstLine="709"/>
        <w:spacing w:lineRule="auto" w:line="240"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Подпись заявителя __________________                           Дата _____________</w:t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</w:p>
  </w:endnote>
  <w:endnote w:type="continuationSeparator" w:id="0">
    <w:p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timesnewromanpsmt">
    <w:panose1 w:val="000005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947148414"/>
      <w:docPartObj>
        <w:docPartGallery w:val="Page Numbers (Top of Page)"/>
        <w:docPartUnique w:val="true"/>
      </w:docPartObj>
      <w:rPr>
        <w:rFonts w:ascii="Times New Roman" w:hAnsi="Times New Roman" w:cs="Times New Roman"/>
      </w:rPr>
    </w:sdtPr>
    <w:sdtContent>
      <w:p>
        <w:pPr>
          <w:pStyle w:val="654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4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475">
    <w:name w:val="Heading 1"/>
    <w:basedOn w:val="646"/>
    <w:next w:val="646"/>
    <w:link w:val="47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6">
    <w:name w:val="Heading 1 Char"/>
    <w:basedOn w:val="647"/>
    <w:link w:val="475"/>
    <w:uiPriority w:val="9"/>
    <w:rPr>
      <w:rFonts w:ascii="Arial" w:hAnsi="Arial" w:cs="Arial" w:eastAsia="Arial"/>
      <w:sz w:val="40"/>
      <w:szCs w:val="40"/>
    </w:rPr>
  </w:style>
  <w:style w:type="paragraph" w:styleId="477">
    <w:name w:val="Heading 2"/>
    <w:basedOn w:val="646"/>
    <w:next w:val="646"/>
    <w:link w:val="47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8">
    <w:name w:val="Heading 2 Char"/>
    <w:basedOn w:val="647"/>
    <w:link w:val="477"/>
    <w:uiPriority w:val="9"/>
    <w:rPr>
      <w:rFonts w:ascii="Arial" w:hAnsi="Arial" w:cs="Arial" w:eastAsia="Arial"/>
      <w:sz w:val="34"/>
    </w:rPr>
  </w:style>
  <w:style w:type="paragraph" w:styleId="479">
    <w:name w:val="Heading 3"/>
    <w:basedOn w:val="646"/>
    <w:next w:val="646"/>
    <w:link w:val="48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80">
    <w:name w:val="Heading 3 Char"/>
    <w:basedOn w:val="647"/>
    <w:link w:val="479"/>
    <w:uiPriority w:val="9"/>
    <w:rPr>
      <w:rFonts w:ascii="Arial" w:hAnsi="Arial" w:cs="Arial" w:eastAsia="Arial"/>
      <w:sz w:val="30"/>
      <w:szCs w:val="30"/>
    </w:rPr>
  </w:style>
  <w:style w:type="paragraph" w:styleId="481">
    <w:name w:val="Heading 4"/>
    <w:basedOn w:val="646"/>
    <w:next w:val="646"/>
    <w:link w:val="48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2">
    <w:name w:val="Heading 4 Char"/>
    <w:basedOn w:val="647"/>
    <w:link w:val="481"/>
    <w:uiPriority w:val="9"/>
    <w:rPr>
      <w:rFonts w:ascii="Arial" w:hAnsi="Arial" w:cs="Arial" w:eastAsia="Arial"/>
      <w:b/>
      <w:bCs/>
      <w:sz w:val="26"/>
      <w:szCs w:val="26"/>
    </w:rPr>
  </w:style>
  <w:style w:type="paragraph" w:styleId="483">
    <w:name w:val="Heading 5"/>
    <w:basedOn w:val="646"/>
    <w:next w:val="646"/>
    <w:link w:val="48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4">
    <w:name w:val="Heading 5 Char"/>
    <w:basedOn w:val="647"/>
    <w:link w:val="483"/>
    <w:uiPriority w:val="9"/>
    <w:rPr>
      <w:rFonts w:ascii="Arial" w:hAnsi="Arial" w:cs="Arial" w:eastAsia="Arial"/>
      <w:b/>
      <w:bCs/>
      <w:sz w:val="24"/>
      <w:szCs w:val="24"/>
    </w:rPr>
  </w:style>
  <w:style w:type="paragraph" w:styleId="485">
    <w:name w:val="Heading 6"/>
    <w:basedOn w:val="646"/>
    <w:next w:val="646"/>
    <w:link w:val="48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6">
    <w:name w:val="Heading 6 Char"/>
    <w:basedOn w:val="647"/>
    <w:link w:val="485"/>
    <w:uiPriority w:val="9"/>
    <w:rPr>
      <w:rFonts w:ascii="Arial" w:hAnsi="Arial" w:cs="Arial" w:eastAsia="Arial"/>
      <w:b/>
      <w:bCs/>
      <w:sz w:val="22"/>
      <w:szCs w:val="22"/>
    </w:rPr>
  </w:style>
  <w:style w:type="paragraph" w:styleId="487">
    <w:name w:val="Heading 7"/>
    <w:basedOn w:val="646"/>
    <w:next w:val="646"/>
    <w:link w:val="488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8">
    <w:name w:val="Heading 7 Char"/>
    <w:basedOn w:val="647"/>
    <w:link w:val="48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9">
    <w:name w:val="Heading 8"/>
    <w:basedOn w:val="646"/>
    <w:next w:val="646"/>
    <w:link w:val="490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90">
    <w:name w:val="Heading 8 Char"/>
    <w:basedOn w:val="647"/>
    <w:link w:val="489"/>
    <w:uiPriority w:val="9"/>
    <w:rPr>
      <w:rFonts w:ascii="Arial" w:hAnsi="Arial" w:cs="Arial" w:eastAsia="Arial"/>
      <w:i/>
      <w:iCs/>
      <w:sz w:val="22"/>
      <w:szCs w:val="22"/>
    </w:rPr>
  </w:style>
  <w:style w:type="paragraph" w:styleId="491">
    <w:name w:val="Heading 9"/>
    <w:basedOn w:val="646"/>
    <w:next w:val="646"/>
    <w:link w:val="49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2">
    <w:name w:val="Heading 9 Char"/>
    <w:basedOn w:val="647"/>
    <w:link w:val="491"/>
    <w:uiPriority w:val="9"/>
    <w:rPr>
      <w:rFonts w:ascii="Arial" w:hAnsi="Arial" w:cs="Arial" w:eastAsia="Arial"/>
      <w:i/>
      <w:iCs/>
      <w:sz w:val="21"/>
      <w:szCs w:val="21"/>
    </w:rPr>
  </w:style>
  <w:style w:type="paragraph" w:styleId="493">
    <w:name w:val="No Spacing"/>
    <w:qFormat/>
    <w:uiPriority w:val="1"/>
    <w:pPr>
      <w:spacing w:lineRule="auto" w:line="240" w:after="0" w:before="0"/>
    </w:pPr>
  </w:style>
  <w:style w:type="paragraph" w:styleId="494">
    <w:name w:val="Title"/>
    <w:basedOn w:val="646"/>
    <w:next w:val="646"/>
    <w:link w:val="49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5">
    <w:name w:val="Title Char"/>
    <w:basedOn w:val="647"/>
    <w:link w:val="494"/>
    <w:uiPriority w:val="10"/>
    <w:rPr>
      <w:sz w:val="48"/>
      <w:szCs w:val="48"/>
    </w:rPr>
  </w:style>
  <w:style w:type="paragraph" w:styleId="496">
    <w:name w:val="Subtitle"/>
    <w:basedOn w:val="646"/>
    <w:next w:val="646"/>
    <w:link w:val="497"/>
    <w:qFormat/>
    <w:uiPriority w:val="11"/>
    <w:rPr>
      <w:sz w:val="24"/>
      <w:szCs w:val="24"/>
    </w:rPr>
    <w:pPr>
      <w:spacing w:after="200" w:before="200"/>
    </w:pPr>
  </w:style>
  <w:style w:type="character" w:styleId="497">
    <w:name w:val="Subtitle Char"/>
    <w:basedOn w:val="647"/>
    <w:link w:val="496"/>
    <w:uiPriority w:val="11"/>
    <w:rPr>
      <w:sz w:val="24"/>
      <w:szCs w:val="24"/>
    </w:rPr>
  </w:style>
  <w:style w:type="paragraph" w:styleId="498">
    <w:name w:val="Quote"/>
    <w:basedOn w:val="646"/>
    <w:next w:val="646"/>
    <w:link w:val="499"/>
    <w:qFormat/>
    <w:uiPriority w:val="29"/>
    <w:rPr>
      <w:i/>
    </w:rPr>
    <w:pPr>
      <w:ind w:left="720" w:right="720"/>
    </w:pPr>
  </w:style>
  <w:style w:type="character" w:styleId="499">
    <w:name w:val="Quote Char"/>
    <w:link w:val="498"/>
    <w:uiPriority w:val="29"/>
    <w:rPr>
      <w:i/>
    </w:rPr>
  </w:style>
  <w:style w:type="paragraph" w:styleId="500">
    <w:name w:val="Intense Quote"/>
    <w:basedOn w:val="646"/>
    <w:next w:val="646"/>
    <w:link w:val="501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01">
    <w:name w:val="Intense Quote Char"/>
    <w:link w:val="500"/>
    <w:uiPriority w:val="30"/>
    <w:rPr>
      <w:i/>
    </w:rPr>
  </w:style>
  <w:style w:type="character" w:styleId="502">
    <w:name w:val="Header Char"/>
    <w:basedOn w:val="647"/>
    <w:link w:val="654"/>
    <w:uiPriority w:val="99"/>
  </w:style>
  <w:style w:type="character" w:styleId="503">
    <w:name w:val="Footer Char"/>
    <w:basedOn w:val="647"/>
    <w:link w:val="656"/>
    <w:uiPriority w:val="99"/>
  </w:style>
  <w:style w:type="paragraph" w:styleId="504">
    <w:name w:val="Caption"/>
    <w:basedOn w:val="646"/>
    <w:next w:val="64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505">
    <w:name w:val="Caption Char"/>
    <w:basedOn w:val="504"/>
    <w:link w:val="656"/>
    <w:uiPriority w:val="99"/>
  </w:style>
  <w:style w:type="table" w:styleId="506">
    <w:name w:val="Table Grid Light"/>
    <w:basedOn w:val="6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7">
    <w:name w:val="Plain Table 1"/>
    <w:basedOn w:val="64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8">
    <w:name w:val="Plain Table 2"/>
    <w:basedOn w:val="64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9">
    <w:name w:val="Plain Table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0">
    <w:name w:val="Plain Table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Plain Table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2">
    <w:name w:val="Grid Table 1 Light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1 Light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Grid Table 1 Light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Grid Table 1 Light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Grid Table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2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2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2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3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3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3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4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4">
    <w:name w:val="Grid Table 4 - Accent 1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5">
    <w:name w:val="Grid Table 4 - Accent 2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6">
    <w:name w:val="Grid Table 4 - Accent 3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7">
    <w:name w:val="Grid Table 4 - Accent 4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8">
    <w:name w:val="Grid Table 4 - Accent 5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9">
    <w:name w:val="Grid Table 4 - Accent 6"/>
    <w:basedOn w:val="64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40">
    <w:name w:val="Grid Table 5 Dark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4">
    <w:name w:val="Grid Table 5 Dark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5">
    <w:name w:val="Grid Table 5 Dark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6">
    <w:name w:val="Grid Table 5 Dark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47">
    <w:name w:val="Grid Table 6 Colorful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8">
    <w:name w:val="Grid Table 6 Colorful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9">
    <w:name w:val="Grid Table 6 Colorful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50">
    <w:name w:val="Grid Table 6 Colorful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51">
    <w:name w:val="Grid Table 6 Colorful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52">
    <w:name w:val="Grid Table 6 Colorful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3">
    <w:name w:val="Grid Table 6 Colorful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4">
    <w:name w:val="Grid Table 7 Colorful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Grid Table 7 Colorful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Grid Table 7 Colorful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Grid Table 7 Colorful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1 Light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6">
    <w:name w:val="List Table 1 Light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7">
    <w:name w:val="List Table 1 Light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8">
    <w:name w:val="List Table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9">
    <w:name w:val="List Table 2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70">
    <w:name w:val="List Table 2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71">
    <w:name w:val="List Table 2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72">
    <w:name w:val="List Table 2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3">
    <w:name w:val="List Table 2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4">
    <w:name w:val="List Table 2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5">
    <w:name w:val="List Table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3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3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3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4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>
    <w:name w:val="List Table 4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>
    <w:name w:val="List Table 4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>
    <w:name w:val="List Table 5 Dark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5 Dark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4">
    <w:name w:val="List Table 5 Dark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5">
    <w:name w:val="List Table 5 Dark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6">
    <w:name w:val="List Table 6 Colorful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7">
    <w:name w:val="List Table 6 Colorful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8">
    <w:name w:val="List Table 6 Colorful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9">
    <w:name w:val="List Table 6 Colorful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600">
    <w:name w:val="List Table 6 Colorful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601">
    <w:name w:val="List Table 6 Colorful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602">
    <w:name w:val="List Table 6 Colorful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3">
    <w:name w:val="List Table 7 Colorful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4">
    <w:name w:val="List Table 7 Colorful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605">
    <w:name w:val="List Table 7 Colorful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606">
    <w:name w:val="List Table 7 Colorful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607">
    <w:name w:val="List Table 7 Colorful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608">
    <w:name w:val="List Table 7 Colorful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609">
    <w:name w:val="List Table 7 Colorful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610">
    <w:name w:val="Lined - Accent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1">
    <w:name w:val="Lined - Accent 1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2">
    <w:name w:val="Lined - Accent 2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3">
    <w:name w:val="Lined - Accent 3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4">
    <w:name w:val="Lined - Accent 4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5">
    <w:name w:val="Lined - Accent 5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6">
    <w:name w:val="Lined - Accent 6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7">
    <w:name w:val="Bordered &amp; Lined - Accent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8">
    <w:name w:val="Bordered &amp; Lined - Accent 1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19">
    <w:name w:val="Bordered &amp; Lined - Accent 2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20">
    <w:name w:val="Bordered &amp; Lined - Accent 3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21">
    <w:name w:val="Bordered &amp; Lined - Accent 4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22">
    <w:name w:val="Bordered &amp; Lined - Accent 5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23">
    <w:name w:val="Bordered &amp; Lined - Accent 6"/>
    <w:basedOn w:val="64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24">
    <w:name w:val="Bordered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5">
    <w:name w:val="Bordered - Accent 1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6">
    <w:name w:val="Bordered - Accent 2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7">
    <w:name w:val="Bordered - Accent 3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8">
    <w:name w:val="Bordered - Accent 4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9">
    <w:name w:val="Bordered - Accent 5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30">
    <w:name w:val="Bordered - Accent 6"/>
    <w:basedOn w:val="64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31">
    <w:name w:val="Hyperlink"/>
    <w:uiPriority w:val="99"/>
    <w:unhideWhenUsed/>
    <w:rPr>
      <w:color w:val="0000FF" w:themeColor="hyperlink"/>
      <w:u w:val="single"/>
    </w:rPr>
  </w:style>
  <w:style w:type="character" w:styleId="632">
    <w:name w:val="Footnote Text Char"/>
    <w:link w:val="651"/>
    <w:uiPriority w:val="99"/>
    <w:rPr>
      <w:sz w:val="18"/>
    </w:rPr>
  </w:style>
  <w:style w:type="paragraph" w:styleId="633">
    <w:name w:val="endnote text"/>
    <w:basedOn w:val="646"/>
    <w:link w:val="634"/>
    <w:uiPriority w:val="99"/>
    <w:semiHidden/>
    <w:unhideWhenUsed/>
    <w:rPr>
      <w:sz w:val="20"/>
    </w:rPr>
    <w:pPr>
      <w:spacing w:lineRule="auto" w:line="240" w:after="0"/>
    </w:pPr>
  </w:style>
  <w:style w:type="character" w:styleId="634">
    <w:name w:val="Endnote Text Char"/>
    <w:link w:val="633"/>
    <w:uiPriority w:val="99"/>
    <w:rPr>
      <w:sz w:val="20"/>
    </w:rPr>
  </w:style>
  <w:style w:type="character" w:styleId="635">
    <w:name w:val="endnote reference"/>
    <w:basedOn w:val="647"/>
    <w:uiPriority w:val="99"/>
    <w:semiHidden/>
    <w:unhideWhenUsed/>
    <w:rPr>
      <w:vertAlign w:val="superscript"/>
    </w:rPr>
  </w:style>
  <w:style w:type="paragraph" w:styleId="636">
    <w:name w:val="toc 1"/>
    <w:basedOn w:val="646"/>
    <w:next w:val="646"/>
    <w:uiPriority w:val="39"/>
    <w:unhideWhenUsed/>
    <w:pPr>
      <w:ind w:left="0" w:right="0" w:firstLine="0"/>
      <w:spacing w:after="57"/>
    </w:pPr>
  </w:style>
  <w:style w:type="paragraph" w:styleId="637">
    <w:name w:val="toc 2"/>
    <w:basedOn w:val="646"/>
    <w:next w:val="646"/>
    <w:uiPriority w:val="39"/>
    <w:unhideWhenUsed/>
    <w:pPr>
      <w:ind w:left="283" w:right="0" w:firstLine="0"/>
      <w:spacing w:after="57"/>
    </w:pPr>
  </w:style>
  <w:style w:type="paragraph" w:styleId="638">
    <w:name w:val="toc 3"/>
    <w:basedOn w:val="646"/>
    <w:next w:val="646"/>
    <w:uiPriority w:val="39"/>
    <w:unhideWhenUsed/>
    <w:pPr>
      <w:ind w:left="567" w:right="0" w:firstLine="0"/>
      <w:spacing w:after="57"/>
    </w:pPr>
  </w:style>
  <w:style w:type="paragraph" w:styleId="639">
    <w:name w:val="toc 4"/>
    <w:basedOn w:val="646"/>
    <w:next w:val="646"/>
    <w:uiPriority w:val="39"/>
    <w:unhideWhenUsed/>
    <w:pPr>
      <w:ind w:left="850" w:right="0" w:firstLine="0"/>
      <w:spacing w:after="57"/>
    </w:pPr>
  </w:style>
  <w:style w:type="paragraph" w:styleId="640">
    <w:name w:val="toc 5"/>
    <w:basedOn w:val="646"/>
    <w:next w:val="646"/>
    <w:uiPriority w:val="39"/>
    <w:unhideWhenUsed/>
    <w:pPr>
      <w:ind w:left="1134" w:right="0" w:firstLine="0"/>
      <w:spacing w:after="57"/>
    </w:pPr>
  </w:style>
  <w:style w:type="paragraph" w:styleId="641">
    <w:name w:val="toc 6"/>
    <w:basedOn w:val="646"/>
    <w:next w:val="646"/>
    <w:uiPriority w:val="39"/>
    <w:unhideWhenUsed/>
    <w:pPr>
      <w:ind w:left="1417" w:right="0" w:firstLine="0"/>
      <w:spacing w:after="57"/>
    </w:pPr>
  </w:style>
  <w:style w:type="paragraph" w:styleId="642">
    <w:name w:val="toc 7"/>
    <w:basedOn w:val="646"/>
    <w:next w:val="646"/>
    <w:uiPriority w:val="39"/>
    <w:unhideWhenUsed/>
    <w:pPr>
      <w:ind w:left="1701" w:right="0" w:firstLine="0"/>
      <w:spacing w:after="57"/>
    </w:pPr>
  </w:style>
  <w:style w:type="paragraph" w:styleId="643">
    <w:name w:val="toc 8"/>
    <w:basedOn w:val="646"/>
    <w:next w:val="646"/>
    <w:uiPriority w:val="39"/>
    <w:unhideWhenUsed/>
    <w:pPr>
      <w:ind w:left="1984" w:right="0" w:firstLine="0"/>
      <w:spacing w:after="57"/>
    </w:pPr>
  </w:style>
  <w:style w:type="paragraph" w:styleId="644">
    <w:name w:val="toc 9"/>
    <w:basedOn w:val="646"/>
    <w:next w:val="646"/>
    <w:uiPriority w:val="39"/>
    <w:unhideWhenUsed/>
    <w:pPr>
      <w:ind w:left="2268" w:right="0" w:firstLine="0"/>
      <w:spacing w:after="57"/>
    </w:pPr>
  </w:style>
  <w:style w:type="paragraph" w:styleId="645">
    <w:name w:val="TOC Heading"/>
    <w:uiPriority w:val="39"/>
    <w:unhideWhenUsed/>
  </w:style>
  <w:style w:type="paragraph" w:styleId="646" w:default="1">
    <w:name w:val="Normal"/>
    <w:qFormat/>
  </w:style>
  <w:style w:type="character" w:styleId="647" w:default="1">
    <w:name w:val="Default Paragraph Font"/>
    <w:uiPriority w:val="1"/>
    <w:semiHidden/>
    <w:unhideWhenUsed/>
  </w:style>
  <w:style w:type="table" w:styleId="64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9" w:default="1">
    <w:name w:val="No List"/>
    <w:uiPriority w:val="99"/>
    <w:semiHidden/>
    <w:unhideWhenUsed/>
  </w:style>
  <w:style w:type="table" w:styleId="650">
    <w:name w:val="Table Grid"/>
    <w:basedOn w:val="648"/>
    <w:uiPriority w:val="39"/>
    <w:pPr>
      <w:spacing w:lineRule="auto" w:line="240" w:after="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651">
    <w:name w:val="footnote text"/>
    <w:basedOn w:val="646"/>
    <w:link w:val="652"/>
    <w:uiPriority w:val="99"/>
    <w:semiHidden/>
    <w:unhideWhenUsed/>
    <w:rPr>
      <w:sz w:val="20"/>
      <w:szCs w:val="20"/>
    </w:rPr>
    <w:pPr>
      <w:spacing w:lineRule="auto" w:line="240" w:after="0"/>
    </w:pPr>
  </w:style>
  <w:style w:type="character" w:styleId="652" w:customStyle="1">
    <w:name w:val="Текст сноски Знак"/>
    <w:basedOn w:val="647"/>
    <w:link w:val="651"/>
    <w:uiPriority w:val="99"/>
    <w:semiHidden/>
    <w:rPr>
      <w:sz w:val="20"/>
      <w:szCs w:val="20"/>
    </w:rPr>
  </w:style>
  <w:style w:type="character" w:styleId="653">
    <w:name w:val="footnote reference"/>
    <w:basedOn w:val="647"/>
    <w:uiPriority w:val="99"/>
    <w:semiHidden/>
    <w:rPr>
      <w:rFonts w:cs="Times New Roman"/>
      <w:vertAlign w:val="superscript"/>
    </w:rPr>
  </w:style>
  <w:style w:type="paragraph" w:styleId="654">
    <w:name w:val="Header"/>
    <w:basedOn w:val="646"/>
    <w:link w:val="655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55" w:customStyle="1">
    <w:name w:val="Верхний колонтитул Знак"/>
    <w:basedOn w:val="647"/>
    <w:link w:val="654"/>
    <w:uiPriority w:val="99"/>
  </w:style>
  <w:style w:type="paragraph" w:styleId="656">
    <w:name w:val="Footer"/>
    <w:basedOn w:val="646"/>
    <w:link w:val="657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657" w:customStyle="1">
    <w:name w:val="Нижний колонтитул Знак"/>
    <w:basedOn w:val="647"/>
    <w:link w:val="656"/>
    <w:uiPriority w:val="99"/>
  </w:style>
  <w:style w:type="paragraph" w:styleId="658">
    <w:name w:val="Balloon Text"/>
    <w:basedOn w:val="646"/>
    <w:link w:val="659"/>
    <w:uiPriority w:val="99"/>
    <w:semiHidden/>
    <w:unhideWhenUsed/>
    <w:rPr>
      <w:rFonts w:ascii="Arial" w:hAnsi="Arial" w:cs="Arial"/>
      <w:sz w:val="16"/>
      <w:szCs w:val="16"/>
    </w:rPr>
    <w:pPr>
      <w:spacing w:lineRule="auto" w:line="240" w:after="0"/>
    </w:pPr>
  </w:style>
  <w:style w:type="character" w:styleId="659" w:customStyle="1">
    <w:name w:val="Текст выноски Знак"/>
    <w:basedOn w:val="647"/>
    <w:link w:val="658"/>
    <w:uiPriority w:val="99"/>
    <w:semiHidden/>
    <w:rPr>
      <w:rFonts w:ascii="Arial" w:hAnsi="Arial" w:cs="Arial"/>
      <w:sz w:val="16"/>
      <w:szCs w:val="16"/>
    </w:rPr>
  </w:style>
  <w:style w:type="paragraph" w:styleId="660" w:customStyle="1">
    <w:name w:val="ConsPlusNonformat"/>
    <w:rPr>
      <w:rFonts w:ascii="Courier New" w:hAnsi="Courier New" w:cs="Courier New" w:eastAsia="Calibri"/>
      <w:sz w:val="20"/>
      <w:lang w:eastAsia="ru-RU"/>
    </w:rPr>
    <w:pPr>
      <w:spacing w:lineRule="auto" w:line="240" w:after="0"/>
      <w:widowControl w:val="off"/>
    </w:pPr>
  </w:style>
  <w:style w:type="paragraph" w:styleId="661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662">
    <w:name w:val="List Paragraph"/>
    <w:basedOn w:val="646"/>
    <w:qFormat/>
    <w:uiPriority w:val="34"/>
    <w:pPr>
      <w:contextualSpacing w:val="true"/>
      <w:ind w:left="720"/>
    </w:pPr>
  </w:style>
  <w:style w:type="character" w:styleId="663">
    <w:name w:val="annotation reference"/>
    <w:basedOn w:val="647"/>
    <w:uiPriority w:val="99"/>
    <w:semiHidden/>
    <w:unhideWhenUsed/>
    <w:rPr>
      <w:sz w:val="16"/>
      <w:szCs w:val="16"/>
    </w:rPr>
  </w:style>
  <w:style w:type="paragraph" w:styleId="664">
    <w:name w:val="annotation text"/>
    <w:basedOn w:val="646"/>
    <w:link w:val="665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665" w:customStyle="1">
    <w:name w:val="Текст примечания Знак"/>
    <w:basedOn w:val="647"/>
    <w:link w:val="664"/>
    <w:uiPriority w:val="99"/>
    <w:semiHidden/>
    <w:rPr>
      <w:sz w:val="20"/>
      <w:szCs w:val="20"/>
    </w:rPr>
  </w:style>
  <w:style w:type="paragraph" w:styleId="666">
    <w:name w:val="annotation subject"/>
    <w:basedOn w:val="664"/>
    <w:next w:val="664"/>
    <w:link w:val="667"/>
    <w:uiPriority w:val="99"/>
    <w:semiHidden/>
    <w:unhideWhenUsed/>
    <w:rPr>
      <w:b/>
      <w:bCs/>
    </w:rPr>
  </w:style>
  <w:style w:type="character" w:styleId="667" w:customStyle="1">
    <w:name w:val="Тема примечания Знак"/>
    <w:basedOn w:val="665"/>
    <w:link w:val="666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Relationship Id="rId11" Type="http://schemas.openxmlformats.org/officeDocument/2006/relationships/hyperlink" Target="http://www.rovenkiadm.ru/" TargetMode="External"/><Relationship Id="rId12" Type="http://schemas.openxmlformats.org/officeDocument/2006/relationships/hyperlink" Target="consultantplus://offline/ref=8069EE065200F27F6E6C52665A98AB0D062FD9EEEA78366BD83619D432F3CDEC0BBC40F62A4D214DT4i8O" TargetMode="External"/><Relationship Id="rId13" Type="http://schemas.openxmlformats.org/officeDocument/2006/relationships/hyperlink" Target="consultantplus://offline/ref=897E332143C976FB335423C7F955D55B1AFD4B4E723967D76A09A17E06k6CEN" TargetMode="External"/><Relationship Id="rId14" Type="http://schemas.openxmlformats.org/officeDocument/2006/relationships/hyperlink" Target="consultantplus://offline/ref=521E78BADC502103F61942CE39284A61A5E7403F98C18227F4ADA3301697F29F60067ADAAD6F1B9EC1AF58w4nAQ" TargetMode="External"/><Relationship Id="rId15" Type="http://schemas.openxmlformats.org/officeDocument/2006/relationships/hyperlink" Target="consultantplus://offline/ref=521E78BADC502103F61942CE39284A61A5E7403F98C18227F4ADA3301697F29F60067ADAAD6F1B9EC1AF58w4nAQ" TargetMode="External"/><Relationship Id="rId16" Type="http://schemas.openxmlformats.org/officeDocument/2006/relationships/hyperlink" Target="consultantplus://offline/ref=521E78BADC502103F61942CE39284A61A5E7403F98C18227F4ADA3301697F29F60067ADAAD6F1B9EC1AF58w4nAQ" TargetMode="External"/><Relationship Id="rId17" Type="http://schemas.openxmlformats.org/officeDocument/2006/relationships/hyperlink" Target="consultantplus://offline/ref=B5D03095E1C079FD54CF56CA7DD0E95FFACBC0C5CDAFAB8DA7E8AF2AA2A4A9AC8BE76F4B97574830BC2DF21F583C93D5A54EBC45938C3987E81B3CCAgF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HP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revision>21</cp:revision>
  <dcterms:created xsi:type="dcterms:W3CDTF">2023-01-20T07:49:00Z</dcterms:created>
  <dcterms:modified xsi:type="dcterms:W3CDTF">2023-05-24T05:38:34Z</dcterms:modified>
</cp:coreProperties>
</file>