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кадастровым номером 31:24:</w:t>
      </w:r>
      <w:r>
        <w:rPr>
          <w:color w:val="000000"/>
          <w:sz w:val="28"/>
          <w:szCs w:val="28"/>
        </w:rPr>
        <w:t xml:space="preserve">0205001:23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4000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Харьковское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 </w:t>
      </w:r>
      <w:r>
        <w:rPr>
          <w:color w:val="000000"/>
          <w:sz w:val="28"/>
          <w:szCs w:val="28"/>
        </w:rPr>
        <w:t xml:space="preserve">Плужника Владимира Алексеевича</w:t>
      </w:r>
      <w:r>
        <w:rPr>
          <w:color w:val="000000"/>
          <w:sz w:val="28"/>
          <w:szCs w:val="28"/>
          <w:highlight w:val="white"/>
        </w:rPr>
        <w:t xml:space="preserve">,  </w:t>
      </w:r>
      <w:r>
        <w:rPr>
          <w:color w:val="000000"/>
          <w:sz w:val="28"/>
          <w:szCs w:val="28"/>
          <w:highlight w:val="white"/>
        </w:rPr>
        <w:t xml:space="preserve">года рождения,  паспорт гражданина Российской Федерации серия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года   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Плужника Владимира Алексеевича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</w:t>
      </w:r>
      <w:r>
        <w:rPr>
          <w:color w:val="000000"/>
          <w:sz w:val="28"/>
          <w:szCs w:val="28"/>
        </w:rPr>
        <w:t xml:space="preserve">свидетельством о государственной регистрации права серия 31-АА номер 057212, выданным 21.08.2000 г. Учреждением юстиции по государственной регистрации прав на недвижимое имущество и сделок с ним в Белгородской области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Белгородский областной регистрационный центр «Недвижимость»</w:t>
      </w:r>
      <w:r>
        <w:rPr>
          <w:color w:val="000000"/>
          <w:sz w:val="28"/>
          <w:szCs w:val="28"/>
        </w:rPr>
        <w:t xml:space="preserve">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Плужнику Владимиру Алексеевичу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2023-09-01T07:35:00Z</dcterms:created>
  <dcterms:modified xsi:type="dcterms:W3CDTF">2023-10-02T10:25:20Z</dcterms:modified>
</cp:coreProperties>
</file>