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49" w:rsidRDefault="00725079">
      <w:pPr>
        <w:pStyle w:val="a3"/>
        <w:ind w:left="477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5683" cy="6000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683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049" w:rsidRDefault="00D90049">
      <w:pPr>
        <w:pStyle w:val="a3"/>
        <w:spacing w:before="5"/>
        <w:rPr>
          <w:sz w:val="22"/>
        </w:rPr>
      </w:pPr>
    </w:p>
    <w:p w:rsidR="00D3143B" w:rsidRDefault="00D3143B">
      <w:pPr>
        <w:pStyle w:val="a4"/>
        <w:spacing w:before="86"/>
        <w:ind w:right="484"/>
      </w:pPr>
      <w:r>
        <w:t>РОВЕНЬ</w:t>
      </w:r>
      <w:r w:rsidR="00725079">
        <w:t>СКАЯ</w:t>
      </w:r>
      <w:r w:rsidR="00725079">
        <w:rPr>
          <w:spacing w:val="-20"/>
        </w:rPr>
        <w:t xml:space="preserve"> </w:t>
      </w:r>
      <w:r w:rsidR="00725079">
        <w:t xml:space="preserve">ТЕРРИТОРИАЛЬНАЯ </w:t>
      </w:r>
    </w:p>
    <w:p w:rsidR="00D90049" w:rsidRDefault="00725079">
      <w:pPr>
        <w:pStyle w:val="a4"/>
        <w:spacing w:before="86"/>
        <w:ind w:right="484"/>
      </w:pPr>
      <w:r>
        <w:t>ИЗБИРАТЕЛЬНАЯ КОМИССИЯ</w:t>
      </w:r>
    </w:p>
    <w:p w:rsidR="00D90049" w:rsidRDefault="00D90049">
      <w:pPr>
        <w:pStyle w:val="a3"/>
        <w:spacing w:before="10"/>
        <w:rPr>
          <w:b/>
          <w:sz w:val="27"/>
        </w:rPr>
      </w:pPr>
    </w:p>
    <w:p w:rsidR="00D90049" w:rsidRDefault="00725079">
      <w:pPr>
        <w:pStyle w:val="a4"/>
      </w:pPr>
      <w:r>
        <w:rPr>
          <w:spacing w:val="-2"/>
        </w:rPr>
        <w:t>ПОСТАНОВЛЕНИЕ</w:t>
      </w:r>
    </w:p>
    <w:p w:rsidR="00D90049" w:rsidRDefault="00D3143B">
      <w:pPr>
        <w:pStyle w:val="a3"/>
        <w:tabs>
          <w:tab w:val="left" w:pos="8297"/>
        </w:tabs>
        <w:spacing w:before="293" w:line="322" w:lineRule="exact"/>
        <w:ind w:left="267"/>
        <w:jc w:val="center"/>
      </w:pPr>
      <w:r>
        <w:t>28</w:t>
      </w:r>
      <w:r w:rsidR="00725079">
        <w:rPr>
          <w:spacing w:val="-7"/>
        </w:rPr>
        <w:t xml:space="preserve"> </w:t>
      </w:r>
      <w:r w:rsidR="00725079">
        <w:t>июня</w:t>
      </w:r>
      <w:r w:rsidR="00725079">
        <w:rPr>
          <w:spacing w:val="-5"/>
        </w:rPr>
        <w:t xml:space="preserve"> </w:t>
      </w:r>
      <w:r w:rsidR="00725079">
        <w:t xml:space="preserve">2023 </w:t>
      </w:r>
      <w:r w:rsidR="00725079">
        <w:rPr>
          <w:spacing w:val="-4"/>
        </w:rPr>
        <w:t>года</w:t>
      </w:r>
      <w:r w:rsidR="00725079">
        <w:tab/>
      </w:r>
      <w:r>
        <w:rPr>
          <w:spacing w:val="-2"/>
        </w:rPr>
        <w:t>№19/92</w:t>
      </w:r>
      <w:r w:rsidR="00725079">
        <w:rPr>
          <w:spacing w:val="-2"/>
        </w:rPr>
        <w:t>-</w:t>
      </w:r>
      <w:r w:rsidR="00725079">
        <w:rPr>
          <w:spacing w:val="-10"/>
        </w:rPr>
        <w:t>1</w:t>
      </w:r>
    </w:p>
    <w:p w:rsidR="00D90049" w:rsidRDefault="00D90049">
      <w:pPr>
        <w:pStyle w:val="a3"/>
        <w:spacing w:before="6"/>
      </w:pPr>
    </w:p>
    <w:p w:rsidR="00D90049" w:rsidRDefault="00725079">
      <w:pPr>
        <w:tabs>
          <w:tab w:val="left" w:pos="2981"/>
          <w:tab w:val="left" w:pos="3979"/>
        </w:tabs>
        <w:spacing w:before="1"/>
        <w:ind w:left="542" w:right="3910"/>
        <w:jc w:val="both"/>
        <w:rPr>
          <w:b/>
          <w:sz w:val="28"/>
        </w:rPr>
      </w:pPr>
      <w:proofErr w:type="gramStart"/>
      <w:r>
        <w:rPr>
          <w:b/>
          <w:sz w:val="28"/>
        </w:rPr>
        <w:t>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</w:t>
      </w:r>
      <w:r>
        <w:rPr>
          <w:b/>
          <w:spacing w:val="40"/>
          <w:sz w:val="28"/>
        </w:rPr>
        <w:t xml:space="preserve"> </w:t>
      </w:r>
      <w:r>
        <w:rPr>
          <w:b/>
          <w:spacing w:val="-2"/>
          <w:sz w:val="28"/>
        </w:rPr>
        <w:t>голосования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Государственную </w:t>
      </w:r>
      <w:r>
        <w:rPr>
          <w:b/>
          <w:sz w:val="28"/>
        </w:rPr>
        <w:t>автоматизированную систему Российской Федерац</w:t>
      </w:r>
      <w:r>
        <w:rPr>
          <w:b/>
          <w:sz w:val="28"/>
        </w:rPr>
        <w:t>ии «Выборы» с использованием машиночитаемого кода при проведении выборов депутатов представительных органов городск</w:t>
      </w:r>
      <w:r w:rsidR="00D3143B">
        <w:rPr>
          <w:b/>
          <w:sz w:val="28"/>
        </w:rPr>
        <w:t>ого, сельских поселений Ровень</w:t>
      </w:r>
      <w:r>
        <w:rPr>
          <w:b/>
          <w:sz w:val="28"/>
        </w:rPr>
        <w:t>ского района пятого созыва 10 сентября 2023 года</w:t>
      </w:r>
      <w:proofErr w:type="gramEnd"/>
    </w:p>
    <w:p w:rsidR="00D90049" w:rsidRDefault="00D90049">
      <w:pPr>
        <w:pStyle w:val="a3"/>
        <w:spacing w:before="4"/>
        <w:rPr>
          <w:b/>
          <w:sz w:val="27"/>
        </w:rPr>
      </w:pPr>
    </w:p>
    <w:p w:rsidR="00D90049" w:rsidRDefault="00725079">
      <w:pPr>
        <w:pStyle w:val="a3"/>
        <w:ind w:left="542" w:right="221" w:firstLine="739"/>
        <w:jc w:val="both"/>
        <w:rPr>
          <w:b/>
        </w:rPr>
      </w:pPr>
      <w:proofErr w:type="gramStart"/>
      <w:r>
        <w:t>Во исполнение пункта 1 постановления Центральной избиратель</w:t>
      </w:r>
      <w:r>
        <w:t>ной комиссии Российской Федерации от 15 февраля 2017 года № 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</w:t>
      </w:r>
      <w:r>
        <w:t>ования в Государственную автоматизированную систему Российской Федерации «Выборы» с использованием машиночитаемого кода», постановления Избирательной комиссии Белгородской области от 21 июня 2023</w:t>
      </w:r>
      <w:proofErr w:type="gramEnd"/>
      <w:r>
        <w:t xml:space="preserve"> года № 44/488-7 «О применении технологии изготовления проток</w:t>
      </w:r>
      <w:r>
        <w:t>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</w:t>
      </w:r>
      <w:r>
        <w:t>о кода при проведении выборов 10</w:t>
      </w:r>
      <w:r>
        <w:rPr>
          <w:spacing w:val="80"/>
        </w:rPr>
        <w:t xml:space="preserve"> </w:t>
      </w:r>
      <w:r w:rsidR="00D3143B">
        <w:t>сентября 2023 года» Ровень</w:t>
      </w:r>
      <w:r>
        <w:t xml:space="preserve">ская территориальная избирательная комиссия </w:t>
      </w:r>
      <w:r>
        <w:rPr>
          <w:b/>
          <w:spacing w:val="-2"/>
        </w:rPr>
        <w:t>постановляет:</w:t>
      </w:r>
    </w:p>
    <w:p w:rsidR="00D90049" w:rsidRDefault="00725079">
      <w:pPr>
        <w:pStyle w:val="a5"/>
        <w:numPr>
          <w:ilvl w:val="0"/>
          <w:numId w:val="1"/>
        </w:numPr>
        <w:tabs>
          <w:tab w:val="left" w:pos="1605"/>
        </w:tabs>
        <w:ind w:right="231" w:firstLine="566"/>
        <w:jc w:val="both"/>
        <w:rPr>
          <w:sz w:val="28"/>
        </w:rPr>
      </w:pPr>
      <w:r>
        <w:rPr>
          <w:sz w:val="28"/>
        </w:rPr>
        <w:t>Применить технологию изготовления протоколов участковых избирательных комиссий об итогах голосования с машиночитаемым кодом и ускоренного</w:t>
      </w:r>
      <w:r>
        <w:rPr>
          <w:sz w:val="28"/>
        </w:rPr>
        <w:t xml:space="preserve"> ввода данных протоколов участковых избирательных комиссий об итогах голосования в Государственную автоматизированную систему Российской</w:t>
      </w:r>
      <w:r>
        <w:rPr>
          <w:spacing w:val="1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7"/>
          <w:sz w:val="28"/>
        </w:rPr>
        <w:t xml:space="preserve"> </w:t>
      </w:r>
      <w:r>
        <w:rPr>
          <w:sz w:val="28"/>
        </w:rPr>
        <w:t>«Выборы»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6"/>
          <w:sz w:val="28"/>
        </w:rPr>
        <w:t xml:space="preserve"> </w:t>
      </w:r>
      <w:r>
        <w:rPr>
          <w:sz w:val="28"/>
        </w:rPr>
        <w:t>машиночитаемого</w:t>
      </w:r>
      <w:r>
        <w:rPr>
          <w:spacing w:val="16"/>
          <w:sz w:val="28"/>
        </w:rPr>
        <w:t xml:space="preserve"> </w:t>
      </w:r>
      <w:r>
        <w:rPr>
          <w:spacing w:val="-4"/>
          <w:sz w:val="28"/>
        </w:rPr>
        <w:t>кода</w:t>
      </w:r>
    </w:p>
    <w:p w:rsidR="00D90049" w:rsidRDefault="00D90049">
      <w:pPr>
        <w:jc w:val="both"/>
        <w:rPr>
          <w:sz w:val="28"/>
        </w:rPr>
        <w:sectPr w:rsidR="00D90049">
          <w:type w:val="continuous"/>
          <w:pgSz w:w="11910" w:h="16840"/>
          <w:pgMar w:top="580" w:right="620" w:bottom="280" w:left="1160" w:header="720" w:footer="720" w:gutter="0"/>
          <w:cols w:space="720"/>
        </w:sectPr>
      </w:pPr>
    </w:p>
    <w:p w:rsidR="00D90049" w:rsidRDefault="00725079">
      <w:pPr>
        <w:pStyle w:val="a3"/>
        <w:spacing w:before="65"/>
        <w:ind w:left="542" w:right="223"/>
        <w:jc w:val="both"/>
      </w:pPr>
      <w:r>
        <w:lastRenderedPageBreak/>
        <w:t>при проведении выборов депутатов представительных органов городск</w:t>
      </w:r>
      <w:r w:rsidR="00D3143B">
        <w:t>ого, сельских поселений Ровень</w:t>
      </w:r>
      <w:r>
        <w:t>ского района пятого созыва на всех избирательных участках, обр</w:t>
      </w:r>
      <w:r w:rsidR="00D3143B">
        <w:t>азованных на территории Ровень</w:t>
      </w:r>
      <w:r>
        <w:t>ского</w:t>
      </w:r>
      <w:r>
        <w:rPr>
          <w:spacing w:val="80"/>
        </w:rPr>
        <w:t xml:space="preserve"> </w:t>
      </w:r>
      <w:r>
        <w:t>района. Перечень избирательных участков прилагается.</w:t>
      </w:r>
    </w:p>
    <w:p w:rsidR="00D90049" w:rsidRDefault="00725079">
      <w:pPr>
        <w:pStyle w:val="a5"/>
        <w:numPr>
          <w:ilvl w:val="0"/>
          <w:numId w:val="1"/>
        </w:numPr>
        <w:tabs>
          <w:tab w:val="left" w:pos="1816"/>
        </w:tabs>
        <w:ind w:right="225" w:firstLine="719"/>
        <w:jc w:val="both"/>
        <w:rPr>
          <w:sz w:val="28"/>
        </w:rPr>
      </w:pPr>
      <w:r>
        <w:rPr>
          <w:sz w:val="28"/>
        </w:rPr>
        <w:t>Органи</w:t>
      </w:r>
      <w:r>
        <w:rPr>
          <w:sz w:val="28"/>
        </w:rPr>
        <w:t>зовать и провести работу во взаимоде</w:t>
      </w:r>
      <w:r w:rsidR="00D3143B">
        <w:rPr>
          <w:sz w:val="28"/>
        </w:rPr>
        <w:t>йствии с администрацией Ровень</w:t>
      </w:r>
      <w:r>
        <w:rPr>
          <w:sz w:val="28"/>
        </w:rPr>
        <w:t>ского района по обеспечению участковых избирательных комиссий, обр</w:t>
      </w:r>
      <w:r w:rsidR="00D3143B">
        <w:rPr>
          <w:sz w:val="28"/>
        </w:rPr>
        <w:t>азованных на территории Ровень</w:t>
      </w:r>
      <w:r>
        <w:rPr>
          <w:sz w:val="28"/>
        </w:rPr>
        <w:t>ского района, оборудованием со специальным программным обеспечением, отвечающим требования</w:t>
      </w:r>
      <w:r>
        <w:rPr>
          <w:sz w:val="28"/>
        </w:rPr>
        <w:t>м эксплуатационной документации на специальное программное обеспечение для изготовления протоколов комиссий об итогах голосования с машиночитаемым кодом, и соответствующей эксплуатационной документацией. Организовать установку в день, предшествующий первом</w:t>
      </w:r>
      <w:r>
        <w:rPr>
          <w:sz w:val="28"/>
        </w:rPr>
        <w:t>у дню голосования, указанного оборудования в помещениях, где будет производиться подсчет голосов избирателей.</w:t>
      </w:r>
    </w:p>
    <w:p w:rsidR="00D90049" w:rsidRDefault="00725079">
      <w:pPr>
        <w:pStyle w:val="a5"/>
        <w:numPr>
          <w:ilvl w:val="0"/>
          <w:numId w:val="1"/>
        </w:numPr>
        <w:tabs>
          <w:tab w:val="left" w:pos="1722"/>
        </w:tabs>
        <w:ind w:firstLine="707"/>
        <w:jc w:val="both"/>
        <w:rPr>
          <w:sz w:val="28"/>
        </w:rPr>
      </w:pPr>
      <w:r>
        <w:rPr>
          <w:sz w:val="28"/>
        </w:rPr>
        <w:t xml:space="preserve">Организовать и проконтролировать установку </w:t>
      </w:r>
      <w:proofErr w:type="gramStart"/>
      <w:r>
        <w:rPr>
          <w:sz w:val="28"/>
        </w:rPr>
        <w:t>в участковых избирательных комиссиях оборудования со специальным программным обеспечением для изготовле</w:t>
      </w:r>
      <w:r>
        <w:rPr>
          <w:sz w:val="28"/>
        </w:rPr>
        <w:t>ния протоколов комиссий об итогах голосования с машиночитаемым кодом</w:t>
      </w:r>
      <w:proofErr w:type="gramEnd"/>
      <w:r>
        <w:rPr>
          <w:sz w:val="28"/>
        </w:rPr>
        <w:t>, не позднее 07 сентября 2023 года в помещениях, где будет производиться подсчет голосов избирателей.</w:t>
      </w:r>
    </w:p>
    <w:p w:rsidR="00D90049" w:rsidRDefault="00725079">
      <w:pPr>
        <w:pStyle w:val="a5"/>
        <w:numPr>
          <w:ilvl w:val="0"/>
          <w:numId w:val="1"/>
        </w:numPr>
        <w:tabs>
          <w:tab w:val="left" w:pos="1609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Направить настоящее постановление в Избирательную комиссию Белгородской области.</w:t>
      </w:r>
    </w:p>
    <w:p w:rsidR="00D90049" w:rsidRDefault="00725079">
      <w:pPr>
        <w:pStyle w:val="a5"/>
        <w:numPr>
          <w:ilvl w:val="0"/>
          <w:numId w:val="1"/>
        </w:numPr>
        <w:tabs>
          <w:tab w:val="left" w:pos="1566"/>
        </w:tabs>
        <w:ind w:right="228" w:firstLine="707"/>
        <w:jc w:val="both"/>
        <w:rPr>
          <w:sz w:val="28"/>
        </w:rPr>
      </w:pPr>
      <w:proofErr w:type="gramStart"/>
      <w:r>
        <w:rPr>
          <w:sz w:val="28"/>
        </w:rPr>
        <w:t>Разме</w:t>
      </w:r>
      <w:r>
        <w:rPr>
          <w:sz w:val="28"/>
        </w:rPr>
        <w:t>стить</w:t>
      </w:r>
      <w:proofErr w:type="gramEnd"/>
      <w:r>
        <w:rPr>
          <w:sz w:val="28"/>
        </w:rPr>
        <w:t xml:space="preserve"> настоящее постановление на странице территориальной избирательной комиссии на официальном сайте Избирательной комиссии Белгородской</w:t>
      </w:r>
      <w:r>
        <w:rPr>
          <w:spacing w:val="74"/>
          <w:sz w:val="28"/>
        </w:rPr>
        <w:t xml:space="preserve">  </w:t>
      </w:r>
      <w:r>
        <w:rPr>
          <w:sz w:val="28"/>
        </w:rPr>
        <w:t>области</w:t>
      </w:r>
      <w:r>
        <w:rPr>
          <w:spacing w:val="75"/>
          <w:sz w:val="28"/>
        </w:rPr>
        <w:t xml:space="preserve">  </w:t>
      </w:r>
      <w:r>
        <w:rPr>
          <w:sz w:val="28"/>
        </w:rPr>
        <w:t>в</w:t>
      </w:r>
      <w:r>
        <w:rPr>
          <w:spacing w:val="75"/>
          <w:sz w:val="28"/>
        </w:rPr>
        <w:t xml:space="preserve">  </w:t>
      </w:r>
      <w:r>
        <w:rPr>
          <w:sz w:val="28"/>
        </w:rPr>
        <w:t>информационно-телекоммуникационной</w:t>
      </w:r>
      <w:r>
        <w:rPr>
          <w:spacing w:val="75"/>
          <w:sz w:val="28"/>
        </w:rPr>
        <w:t xml:space="preserve">  </w:t>
      </w:r>
      <w:r>
        <w:rPr>
          <w:spacing w:val="-4"/>
          <w:sz w:val="28"/>
        </w:rPr>
        <w:t>сети</w:t>
      </w:r>
    </w:p>
    <w:p w:rsidR="00D90049" w:rsidRDefault="00725079">
      <w:pPr>
        <w:pStyle w:val="a3"/>
        <w:spacing w:line="322" w:lineRule="exact"/>
        <w:ind w:left="542"/>
      </w:pPr>
      <w:r>
        <w:rPr>
          <w:spacing w:val="-2"/>
        </w:rPr>
        <w:t>«Интернет».</w:t>
      </w:r>
    </w:p>
    <w:p w:rsidR="00D90049" w:rsidRDefault="00725079">
      <w:pPr>
        <w:pStyle w:val="a5"/>
        <w:numPr>
          <w:ilvl w:val="0"/>
          <w:numId w:val="1"/>
        </w:numPr>
        <w:tabs>
          <w:tab w:val="left" w:pos="1625"/>
        </w:tabs>
        <w:ind w:right="226" w:firstLine="777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</w:t>
      </w:r>
      <w:r w:rsidR="00D3143B">
        <w:rPr>
          <w:sz w:val="28"/>
        </w:rPr>
        <w:t xml:space="preserve">ложить на председателя </w:t>
      </w:r>
      <w:proofErr w:type="spellStart"/>
      <w:r w:rsidR="00D3143B">
        <w:rPr>
          <w:sz w:val="28"/>
        </w:rPr>
        <w:t>Ровень</w:t>
      </w:r>
      <w:r>
        <w:rPr>
          <w:sz w:val="28"/>
        </w:rPr>
        <w:t>ской</w:t>
      </w:r>
      <w:proofErr w:type="spellEnd"/>
      <w:r>
        <w:rPr>
          <w:sz w:val="28"/>
        </w:rPr>
        <w:t xml:space="preserve"> территориальной избирательной комиссии </w:t>
      </w:r>
      <w:r w:rsidR="00D3143B">
        <w:rPr>
          <w:spacing w:val="-2"/>
          <w:sz w:val="28"/>
        </w:rPr>
        <w:t>Е</w:t>
      </w:r>
      <w:r>
        <w:rPr>
          <w:spacing w:val="-2"/>
          <w:sz w:val="28"/>
        </w:rPr>
        <w:t>.</w:t>
      </w:r>
      <w:r w:rsidR="00D3143B">
        <w:rPr>
          <w:spacing w:val="-2"/>
          <w:sz w:val="28"/>
        </w:rPr>
        <w:t>В.Макарову</w:t>
      </w:r>
    </w:p>
    <w:p w:rsidR="00D90049" w:rsidRDefault="00D90049">
      <w:pPr>
        <w:pStyle w:val="a3"/>
        <w:rPr>
          <w:sz w:val="30"/>
        </w:rPr>
      </w:pPr>
    </w:p>
    <w:p w:rsidR="00D90049" w:rsidRDefault="00D90049">
      <w:pPr>
        <w:pStyle w:val="a3"/>
        <w:spacing w:before="3"/>
        <w:rPr>
          <w:sz w:val="26"/>
        </w:rPr>
      </w:pPr>
    </w:p>
    <w:tbl>
      <w:tblPr>
        <w:tblW w:w="10138" w:type="dxa"/>
        <w:tblLook w:val="04A0"/>
      </w:tblPr>
      <w:tblGrid>
        <w:gridCol w:w="4786"/>
        <w:gridCol w:w="2161"/>
        <w:gridCol w:w="3191"/>
      </w:tblGrid>
      <w:tr w:rsidR="00D3143B" w:rsidRPr="003226EE" w:rsidTr="005D50C7">
        <w:tc>
          <w:tcPr>
            <w:tcW w:w="4786" w:type="dxa"/>
            <w:hideMark/>
          </w:tcPr>
          <w:p w:rsidR="00D3143B" w:rsidRPr="003226EE" w:rsidRDefault="00D3143B" w:rsidP="005D50C7">
            <w:pPr>
              <w:jc w:val="center"/>
              <w:rPr>
                <w:b/>
                <w:sz w:val="28"/>
                <w:szCs w:val="28"/>
              </w:rPr>
            </w:pPr>
          </w:p>
          <w:p w:rsidR="00D3143B" w:rsidRPr="003226EE" w:rsidRDefault="00D3143B" w:rsidP="005D50C7">
            <w:pPr>
              <w:jc w:val="center"/>
              <w:rPr>
                <w:b/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Председатель </w:t>
            </w:r>
          </w:p>
          <w:p w:rsidR="00D3143B" w:rsidRPr="003226EE" w:rsidRDefault="00D3143B" w:rsidP="005D50C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226EE">
              <w:rPr>
                <w:b/>
                <w:sz w:val="28"/>
                <w:szCs w:val="28"/>
              </w:rPr>
              <w:t>Ровеньской</w:t>
            </w:r>
            <w:proofErr w:type="spellEnd"/>
            <w:r w:rsidRPr="003226EE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D3143B" w:rsidRPr="003226EE" w:rsidRDefault="00D3143B" w:rsidP="005D50C7">
            <w:pPr>
              <w:jc w:val="center"/>
              <w:rPr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   избирательной комиссии</w:t>
            </w:r>
          </w:p>
        </w:tc>
        <w:tc>
          <w:tcPr>
            <w:tcW w:w="2161" w:type="dxa"/>
          </w:tcPr>
          <w:p w:rsidR="00D3143B" w:rsidRPr="003226EE" w:rsidRDefault="00D3143B" w:rsidP="005D50C7">
            <w:pPr>
              <w:jc w:val="center"/>
              <w:rPr>
                <w:sz w:val="28"/>
                <w:szCs w:val="28"/>
              </w:rPr>
            </w:pPr>
          </w:p>
          <w:p w:rsidR="00D3143B" w:rsidRPr="003226EE" w:rsidRDefault="00D3143B" w:rsidP="005D50C7">
            <w:pPr>
              <w:jc w:val="center"/>
              <w:rPr>
                <w:sz w:val="28"/>
                <w:szCs w:val="28"/>
              </w:rPr>
            </w:pPr>
          </w:p>
          <w:p w:rsidR="00D3143B" w:rsidRPr="003226EE" w:rsidRDefault="00D3143B" w:rsidP="005D5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D3143B" w:rsidRPr="003226EE" w:rsidRDefault="00D3143B" w:rsidP="005D50C7">
            <w:pPr>
              <w:jc w:val="center"/>
              <w:rPr>
                <w:b/>
                <w:sz w:val="28"/>
                <w:szCs w:val="28"/>
              </w:rPr>
            </w:pPr>
          </w:p>
          <w:p w:rsidR="00D3143B" w:rsidRPr="003226EE" w:rsidRDefault="00D3143B" w:rsidP="005D50C7">
            <w:pPr>
              <w:jc w:val="center"/>
              <w:rPr>
                <w:b/>
                <w:sz w:val="28"/>
                <w:szCs w:val="28"/>
              </w:rPr>
            </w:pPr>
          </w:p>
          <w:p w:rsidR="00D3143B" w:rsidRPr="003226EE" w:rsidRDefault="00D3143B" w:rsidP="005D50C7">
            <w:pPr>
              <w:jc w:val="center"/>
              <w:rPr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>Е.В.Макарова</w:t>
            </w:r>
          </w:p>
        </w:tc>
      </w:tr>
      <w:tr w:rsidR="00D3143B" w:rsidRPr="003226EE" w:rsidTr="005D50C7">
        <w:tc>
          <w:tcPr>
            <w:tcW w:w="4786" w:type="dxa"/>
          </w:tcPr>
          <w:p w:rsidR="00D3143B" w:rsidRPr="003226EE" w:rsidRDefault="00D3143B" w:rsidP="005D5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D3143B" w:rsidRPr="003226EE" w:rsidRDefault="00D3143B" w:rsidP="005D5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D3143B" w:rsidRPr="003226EE" w:rsidRDefault="00D3143B" w:rsidP="005D50C7">
            <w:pPr>
              <w:jc w:val="center"/>
              <w:rPr>
                <w:sz w:val="28"/>
                <w:szCs w:val="28"/>
              </w:rPr>
            </w:pPr>
          </w:p>
        </w:tc>
      </w:tr>
      <w:tr w:rsidR="00D3143B" w:rsidRPr="003226EE" w:rsidTr="005D50C7">
        <w:trPr>
          <w:trHeight w:val="80"/>
        </w:trPr>
        <w:tc>
          <w:tcPr>
            <w:tcW w:w="4786" w:type="dxa"/>
            <w:hideMark/>
          </w:tcPr>
          <w:p w:rsidR="00D3143B" w:rsidRPr="003226EE" w:rsidRDefault="00D3143B" w:rsidP="005D50C7">
            <w:pPr>
              <w:rPr>
                <w:b/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                  Секретарь </w:t>
            </w:r>
          </w:p>
          <w:p w:rsidR="00D3143B" w:rsidRPr="003226EE" w:rsidRDefault="00D3143B" w:rsidP="005D50C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226EE">
              <w:rPr>
                <w:b/>
                <w:sz w:val="28"/>
                <w:szCs w:val="28"/>
              </w:rPr>
              <w:t>Ровеньской</w:t>
            </w:r>
            <w:proofErr w:type="spellEnd"/>
            <w:r w:rsidRPr="003226EE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D3143B" w:rsidRPr="003226EE" w:rsidRDefault="00D3143B" w:rsidP="005D50C7">
            <w:pPr>
              <w:jc w:val="center"/>
              <w:rPr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     избирательной комиссии</w:t>
            </w:r>
          </w:p>
        </w:tc>
        <w:tc>
          <w:tcPr>
            <w:tcW w:w="2161" w:type="dxa"/>
          </w:tcPr>
          <w:p w:rsidR="00D3143B" w:rsidRPr="003226EE" w:rsidRDefault="00D3143B" w:rsidP="005D50C7">
            <w:pPr>
              <w:jc w:val="center"/>
              <w:rPr>
                <w:sz w:val="28"/>
                <w:szCs w:val="28"/>
              </w:rPr>
            </w:pPr>
          </w:p>
          <w:p w:rsidR="00D3143B" w:rsidRPr="003226EE" w:rsidRDefault="00D3143B" w:rsidP="005D5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D3143B" w:rsidRPr="003226EE" w:rsidRDefault="00D3143B" w:rsidP="005D50C7">
            <w:pPr>
              <w:jc w:val="center"/>
              <w:rPr>
                <w:b/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       </w:t>
            </w:r>
          </w:p>
          <w:p w:rsidR="00D3143B" w:rsidRPr="003226EE" w:rsidRDefault="00D3143B" w:rsidP="005D50C7">
            <w:pPr>
              <w:jc w:val="center"/>
              <w:rPr>
                <w:b/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        </w:t>
            </w:r>
          </w:p>
          <w:p w:rsidR="00D3143B" w:rsidRPr="003226EE" w:rsidRDefault="00D3143B" w:rsidP="005D50C7">
            <w:pPr>
              <w:jc w:val="center"/>
              <w:rPr>
                <w:sz w:val="28"/>
                <w:szCs w:val="28"/>
              </w:rPr>
            </w:pPr>
            <w:proofErr w:type="spellStart"/>
            <w:r w:rsidRPr="003226EE">
              <w:rPr>
                <w:b/>
                <w:sz w:val="28"/>
                <w:szCs w:val="28"/>
              </w:rPr>
              <w:t>А.В.Евтухова</w:t>
            </w:r>
            <w:proofErr w:type="spellEnd"/>
          </w:p>
          <w:p w:rsidR="00D3143B" w:rsidRPr="003226EE" w:rsidRDefault="00D3143B" w:rsidP="005D50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0049" w:rsidRDefault="00D90049">
      <w:pPr>
        <w:rPr>
          <w:sz w:val="28"/>
        </w:rPr>
        <w:sectPr w:rsidR="00D90049">
          <w:pgSz w:w="11910" w:h="16840"/>
          <w:pgMar w:top="860" w:right="620" w:bottom="280" w:left="1160" w:header="720" w:footer="720" w:gutter="0"/>
          <w:cols w:space="720"/>
        </w:sectPr>
      </w:pPr>
    </w:p>
    <w:p w:rsidR="00D90049" w:rsidRDefault="00725079">
      <w:pPr>
        <w:spacing w:before="69" w:line="296" w:lineRule="exact"/>
        <w:ind w:left="6725"/>
        <w:rPr>
          <w:b/>
          <w:sz w:val="26"/>
        </w:rPr>
      </w:pPr>
      <w:r>
        <w:rPr>
          <w:b/>
          <w:spacing w:val="-2"/>
          <w:sz w:val="26"/>
        </w:rPr>
        <w:lastRenderedPageBreak/>
        <w:t>Приложение</w:t>
      </w:r>
    </w:p>
    <w:p w:rsidR="00D90049" w:rsidRDefault="00D3143B">
      <w:pPr>
        <w:ind w:left="5705" w:right="889" w:firstLine="808"/>
        <w:rPr>
          <w:sz w:val="26"/>
        </w:rPr>
      </w:pPr>
      <w:r>
        <w:rPr>
          <w:sz w:val="26"/>
        </w:rPr>
        <w:t xml:space="preserve">к постановлению </w:t>
      </w:r>
      <w:proofErr w:type="spellStart"/>
      <w:r>
        <w:rPr>
          <w:sz w:val="26"/>
        </w:rPr>
        <w:t>Ровень</w:t>
      </w:r>
      <w:r w:rsidR="00725079">
        <w:rPr>
          <w:sz w:val="26"/>
        </w:rPr>
        <w:t>ской</w:t>
      </w:r>
      <w:proofErr w:type="spellEnd"/>
      <w:r w:rsidR="00725079">
        <w:rPr>
          <w:spacing w:val="-17"/>
          <w:sz w:val="26"/>
        </w:rPr>
        <w:t xml:space="preserve"> </w:t>
      </w:r>
      <w:proofErr w:type="gramStart"/>
      <w:r w:rsidR="00725079">
        <w:rPr>
          <w:sz w:val="26"/>
        </w:rPr>
        <w:t>территориальной</w:t>
      </w:r>
      <w:proofErr w:type="gramEnd"/>
    </w:p>
    <w:p w:rsidR="00D90049" w:rsidRDefault="00725079">
      <w:pPr>
        <w:spacing w:line="298" w:lineRule="exact"/>
        <w:ind w:left="6079"/>
        <w:rPr>
          <w:sz w:val="26"/>
        </w:rPr>
      </w:pPr>
      <w:r>
        <w:rPr>
          <w:spacing w:val="-2"/>
          <w:sz w:val="26"/>
        </w:rPr>
        <w:t>избирательной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комиссии</w:t>
      </w:r>
    </w:p>
    <w:p w:rsidR="00D90049" w:rsidRDefault="00725079">
      <w:pPr>
        <w:spacing w:line="298" w:lineRule="exact"/>
        <w:ind w:left="5563"/>
        <w:rPr>
          <w:sz w:val="26"/>
        </w:rPr>
      </w:pPr>
      <w:r>
        <w:rPr>
          <w:sz w:val="26"/>
        </w:rPr>
        <w:t>от</w:t>
      </w:r>
      <w:r>
        <w:rPr>
          <w:spacing w:val="-6"/>
          <w:sz w:val="26"/>
        </w:rPr>
        <w:t xml:space="preserve"> </w:t>
      </w:r>
      <w:r>
        <w:rPr>
          <w:sz w:val="26"/>
        </w:rPr>
        <w:t>2</w:t>
      </w:r>
      <w:r w:rsidR="00D3143B">
        <w:rPr>
          <w:sz w:val="26"/>
        </w:rPr>
        <w:t>8</w:t>
      </w:r>
      <w:r>
        <w:rPr>
          <w:spacing w:val="-5"/>
          <w:sz w:val="26"/>
        </w:rPr>
        <w:t xml:space="preserve"> </w:t>
      </w:r>
      <w:r>
        <w:rPr>
          <w:sz w:val="26"/>
        </w:rPr>
        <w:t>июня</w:t>
      </w:r>
      <w:r>
        <w:rPr>
          <w:spacing w:val="-4"/>
          <w:sz w:val="26"/>
        </w:rPr>
        <w:t xml:space="preserve"> </w:t>
      </w:r>
      <w:r>
        <w:rPr>
          <w:sz w:val="26"/>
        </w:rPr>
        <w:t>2023</w:t>
      </w:r>
      <w:r>
        <w:rPr>
          <w:spacing w:val="-4"/>
          <w:sz w:val="26"/>
        </w:rPr>
        <w:t xml:space="preserve"> </w:t>
      </w:r>
      <w:r>
        <w:rPr>
          <w:sz w:val="26"/>
        </w:rPr>
        <w:t>года</w:t>
      </w:r>
      <w:r>
        <w:rPr>
          <w:spacing w:val="56"/>
          <w:sz w:val="26"/>
        </w:rPr>
        <w:t xml:space="preserve"> </w:t>
      </w:r>
      <w:r w:rsidR="00D3143B">
        <w:rPr>
          <w:sz w:val="26"/>
        </w:rPr>
        <w:t>№</w:t>
      </w:r>
      <w:r>
        <w:rPr>
          <w:sz w:val="26"/>
        </w:rPr>
        <w:t>1</w:t>
      </w:r>
      <w:r w:rsidR="00D3143B">
        <w:rPr>
          <w:sz w:val="26"/>
        </w:rPr>
        <w:t>9/92</w:t>
      </w:r>
      <w:r>
        <w:rPr>
          <w:sz w:val="26"/>
        </w:rPr>
        <w:t>-</w:t>
      </w:r>
      <w:r>
        <w:rPr>
          <w:spacing w:val="-10"/>
          <w:sz w:val="26"/>
        </w:rPr>
        <w:t>1</w:t>
      </w:r>
    </w:p>
    <w:p w:rsidR="00D90049" w:rsidRDefault="00D90049">
      <w:pPr>
        <w:pStyle w:val="a3"/>
      </w:pPr>
    </w:p>
    <w:p w:rsidR="00D90049" w:rsidRDefault="00D90049">
      <w:pPr>
        <w:pStyle w:val="a3"/>
        <w:spacing w:before="3"/>
        <w:rPr>
          <w:sz w:val="24"/>
        </w:rPr>
      </w:pPr>
    </w:p>
    <w:p w:rsidR="00D90049" w:rsidRDefault="00725079">
      <w:pPr>
        <w:ind w:left="753" w:right="444" w:firstLine="3"/>
        <w:jc w:val="center"/>
        <w:rPr>
          <w:b/>
          <w:sz w:val="28"/>
        </w:rPr>
      </w:pPr>
      <w:r>
        <w:rPr>
          <w:b/>
          <w:sz w:val="28"/>
        </w:rPr>
        <w:t>Перечень избирательных участков, на которых будет применяться технология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изготовления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протоколов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участковых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комиссий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итогах голосования с машиночитаемым кодом и ускоренного ввода данных протоколов участковых комиссий об итогах голосования </w:t>
      </w:r>
      <w:proofErr w:type="gramStart"/>
      <w:r>
        <w:rPr>
          <w:b/>
          <w:sz w:val="28"/>
        </w:rPr>
        <w:t>в</w:t>
      </w:r>
      <w:proofErr w:type="gramEnd"/>
    </w:p>
    <w:p w:rsidR="00D90049" w:rsidRDefault="00725079">
      <w:pPr>
        <w:spacing w:line="320" w:lineRule="exact"/>
        <w:ind w:left="310"/>
        <w:jc w:val="center"/>
        <w:rPr>
          <w:b/>
          <w:sz w:val="28"/>
        </w:rPr>
      </w:pPr>
      <w:r>
        <w:rPr>
          <w:b/>
          <w:sz w:val="28"/>
        </w:rPr>
        <w:t>Государственную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автоматизированную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систему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D90049" w:rsidRDefault="00725079">
      <w:pPr>
        <w:ind w:left="796" w:right="485"/>
        <w:jc w:val="center"/>
        <w:rPr>
          <w:b/>
          <w:sz w:val="28"/>
        </w:rPr>
      </w:pPr>
      <w:r>
        <w:rPr>
          <w:b/>
          <w:sz w:val="28"/>
        </w:rPr>
        <w:t>«Выборы»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машиночитаемого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кода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проведении выборов депутатов представительных органов городск</w:t>
      </w:r>
      <w:r w:rsidR="00D3143B">
        <w:rPr>
          <w:b/>
          <w:sz w:val="28"/>
        </w:rPr>
        <w:t>ого, сельских поселений Ровень</w:t>
      </w:r>
      <w:r>
        <w:rPr>
          <w:b/>
          <w:sz w:val="28"/>
        </w:rPr>
        <w:t>ского района пятого созыва</w:t>
      </w:r>
    </w:p>
    <w:p w:rsidR="00D90049" w:rsidRDefault="00725079">
      <w:pPr>
        <w:spacing w:line="321" w:lineRule="exact"/>
        <w:ind w:left="796" w:right="483"/>
        <w:jc w:val="center"/>
        <w:rPr>
          <w:b/>
          <w:sz w:val="28"/>
        </w:rPr>
      </w:pPr>
      <w:r>
        <w:rPr>
          <w:b/>
          <w:sz w:val="28"/>
        </w:rPr>
        <w:t>10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сентября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D90049" w:rsidRDefault="00D90049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706"/>
        <w:gridCol w:w="3193"/>
      </w:tblGrid>
      <w:tr w:rsidR="00D90049">
        <w:trPr>
          <w:trHeight w:val="827"/>
        </w:trPr>
        <w:tc>
          <w:tcPr>
            <w:tcW w:w="994" w:type="dxa"/>
          </w:tcPr>
          <w:p w:rsidR="00D90049" w:rsidRDefault="00725079">
            <w:pPr>
              <w:pStyle w:val="TableParagraph"/>
              <w:spacing w:line="240" w:lineRule="auto"/>
              <w:ind w:left="295" w:right="280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5706" w:type="dxa"/>
          </w:tcPr>
          <w:p w:rsidR="00D90049" w:rsidRDefault="00725079">
            <w:pPr>
              <w:pStyle w:val="TableParagraph"/>
              <w:spacing w:line="240" w:lineRule="auto"/>
              <w:ind w:left="964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голосования,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 которых используется Технология</w:t>
            </w:r>
          </w:p>
        </w:tc>
        <w:tc>
          <w:tcPr>
            <w:tcW w:w="3193" w:type="dxa"/>
          </w:tcPr>
          <w:p w:rsidR="00D90049" w:rsidRDefault="00725079">
            <w:pPr>
              <w:pStyle w:val="TableParagraph"/>
              <w:spacing w:line="273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Номера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участков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для</w:t>
            </w:r>
            <w:proofErr w:type="gramEnd"/>
          </w:p>
          <w:p w:rsidR="00D90049" w:rsidRDefault="00725079">
            <w:pPr>
              <w:pStyle w:val="TableParagraph"/>
              <w:spacing w:line="270" w:lineRule="atLeast"/>
              <w:ind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голосования,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 используется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Технология</w:t>
            </w:r>
          </w:p>
        </w:tc>
      </w:tr>
      <w:tr w:rsidR="00D90049">
        <w:trPr>
          <w:trHeight w:val="642"/>
        </w:trPr>
        <w:tc>
          <w:tcPr>
            <w:tcW w:w="994" w:type="dxa"/>
          </w:tcPr>
          <w:p w:rsidR="00D90049" w:rsidRDefault="00725079">
            <w:pPr>
              <w:pStyle w:val="TableParagraph"/>
              <w:ind w:left="377" w:right="36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706" w:type="dxa"/>
          </w:tcPr>
          <w:p w:rsidR="00D90049" w:rsidRDefault="00725079">
            <w:pPr>
              <w:pStyle w:val="TableParagraph"/>
              <w:ind w:left="2699" w:right="268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D3143B">
              <w:rPr>
                <w:spacing w:val="-5"/>
                <w:sz w:val="28"/>
              </w:rPr>
              <w:t>0</w:t>
            </w:r>
          </w:p>
        </w:tc>
        <w:tc>
          <w:tcPr>
            <w:tcW w:w="3193" w:type="dxa"/>
          </w:tcPr>
          <w:p w:rsidR="00D90049" w:rsidRDefault="00D3143B">
            <w:pPr>
              <w:pStyle w:val="TableParagraph"/>
              <w:spacing w:line="308" w:lineRule="exact"/>
              <w:ind w:left="1057"/>
              <w:rPr>
                <w:sz w:val="28"/>
              </w:rPr>
            </w:pPr>
            <w:r>
              <w:rPr>
                <w:sz w:val="28"/>
              </w:rPr>
              <w:t>897-919, 921-923,925-928</w:t>
            </w:r>
          </w:p>
        </w:tc>
      </w:tr>
    </w:tbl>
    <w:p w:rsidR="00725079" w:rsidRDefault="00725079"/>
    <w:sectPr w:rsidR="00725079" w:rsidSect="00D90049">
      <w:pgSz w:w="11910" w:h="16840"/>
      <w:pgMar w:top="1160" w:right="6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16CD6"/>
    <w:multiLevelType w:val="hybridMultilevel"/>
    <w:tmpl w:val="2BC80720"/>
    <w:lvl w:ilvl="0" w:tplc="A6302CF0">
      <w:start w:val="1"/>
      <w:numFmt w:val="decimal"/>
      <w:lvlText w:val="%1."/>
      <w:lvlJc w:val="left"/>
      <w:pPr>
        <w:ind w:left="542" w:hanging="4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8CFE28">
      <w:numFmt w:val="bullet"/>
      <w:lvlText w:val="•"/>
      <w:lvlJc w:val="left"/>
      <w:pPr>
        <w:ind w:left="1498" w:hanging="499"/>
      </w:pPr>
      <w:rPr>
        <w:rFonts w:hint="default"/>
        <w:lang w:val="ru-RU" w:eastAsia="en-US" w:bidi="ar-SA"/>
      </w:rPr>
    </w:lvl>
    <w:lvl w:ilvl="2" w:tplc="CC9C2348">
      <w:numFmt w:val="bullet"/>
      <w:lvlText w:val="•"/>
      <w:lvlJc w:val="left"/>
      <w:pPr>
        <w:ind w:left="2457" w:hanging="499"/>
      </w:pPr>
      <w:rPr>
        <w:rFonts w:hint="default"/>
        <w:lang w:val="ru-RU" w:eastAsia="en-US" w:bidi="ar-SA"/>
      </w:rPr>
    </w:lvl>
    <w:lvl w:ilvl="3" w:tplc="F796E6E2">
      <w:numFmt w:val="bullet"/>
      <w:lvlText w:val="•"/>
      <w:lvlJc w:val="left"/>
      <w:pPr>
        <w:ind w:left="3415" w:hanging="499"/>
      </w:pPr>
      <w:rPr>
        <w:rFonts w:hint="default"/>
        <w:lang w:val="ru-RU" w:eastAsia="en-US" w:bidi="ar-SA"/>
      </w:rPr>
    </w:lvl>
    <w:lvl w:ilvl="4" w:tplc="F80A1A76">
      <w:numFmt w:val="bullet"/>
      <w:lvlText w:val="•"/>
      <w:lvlJc w:val="left"/>
      <w:pPr>
        <w:ind w:left="4374" w:hanging="499"/>
      </w:pPr>
      <w:rPr>
        <w:rFonts w:hint="default"/>
        <w:lang w:val="ru-RU" w:eastAsia="en-US" w:bidi="ar-SA"/>
      </w:rPr>
    </w:lvl>
    <w:lvl w:ilvl="5" w:tplc="60AE5AC4">
      <w:numFmt w:val="bullet"/>
      <w:lvlText w:val="•"/>
      <w:lvlJc w:val="left"/>
      <w:pPr>
        <w:ind w:left="5333" w:hanging="499"/>
      </w:pPr>
      <w:rPr>
        <w:rFonts w:hint="default"/>
        <w:lang w:val="ru-RU" w:eastAsia="en-US" w:bidi="ar-SA"/>
      </w:rPr>
    </w:lvl>
    <w:lvl w:ilvl="6" w:tplc="879AA112">
      <w:numFmt w:val="bullet"/>
      <w:lvlText w:val="•"/>
      <w:lvlJc w:val="left"/>
      <w:pPr>
        <w:ind w:left="6291" w:hanging="499"/>
      </w:pPr>
      <w:rPr>
        <w:rFonts w:hint="default"/>
        <w:lang w:val="ru-RU" w:eastAsia="en-US" w:bidi="ar-SA"/>
      </w:rPr>
    </w:lvl>
    <w:lvl w:ilvl="7" w:tplc="D5BAEE08">
      <w:numFmt w:val="bullet"/>
      <w:lvlText w:val="•"/>
      <w:lvlJc w:val="left"/>
      <w:pPr>
        <w:ind w:left="7250" w:hanging="499"/>
      </w:pPr>
      <w:rPr>
        <w:rFonts w:hint="default"/>
        <w:lang w:val="ru-RU" w:eastAsia="en-US" w:bidi="ar-SA"/>
      </w:rPr>
    </w:lvl>
    <w:lvl w:ilvl="8" w:tplc="44803AFE">
      <w:numFmt w:val="bullet"/>
      <w:lvlText w:val="•"/>
      <w:lvlJc w:val="left"/>
      <w:pPr>
        <w:ind w:left="8209" w:hanging="49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0049"/>
    <w:rsid w:val="00725079"/>
    <w:rsid w:val="00D3143B"/>
    <w:rsid w:val="00D9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00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00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0049"/>
    <w:rPr>
      <w:sz w:val="28"/>
      <w:szCs w:val="28"/>
    </w:rPr>
  </w:style>
  <w:style w:type="paragraph" w:styleId="a4">
    <w:name w:val="Title"/>
    <w:basedOn w:val="a"/>
    <w:uiPriority w:val="1"/>
    <w:qFormat/>
    <w:rsid w:val="00D90049"/>
    <w:pPr>
      <w:ind w:left="796" w:right="1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90049"/>
    <w:pPr>
      <w:ind w:left="542" w:right="23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90049"/>
    <w:pPr>
      <w:spacing w:line="315" w:lineRule="exact"/>
      <w:ind w:left="203"/>
    </w:pPr>
  </w:style>
  <w:style w:type="paragraph" w:styleId="a6">
    <w:name w:val="Balloon Text"/>
    <w:basedOn w:val="a"/>
    <w:link w:val="a7"/>
    <w:uiPriority w:val="99"/>
    <w:semiHidden/>
    <w:unhideWhenUsed/>
    <w:rsid w:val="00D314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4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662</Words>
  <Characters>3779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Информационный центр</dc:creator>
  <cp:lastModifiedBy>Пользователь</cp:lastModifiedBy>
  <cp:revision>2</cp:revision>
  <dcterms:created xsi:type="dcterms:W3CDTF">2023-06-29T05:20:00Z</dcterms:created>
  <dcterms:modified xsi:type="dcterms:W3CDTF">2023-06-29T05:34:00Z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2023-06-29T00:00:00Z</vt:filetime>
  </property>
  <property fmtid="{D5CDD505-2E9C-101B-9397-08002B2CF9AE}" pid="5" name="Producer">
    <vt:lpwstr>Microsoft® Office Word 2007</vt:lpwstr>
  </property>
</Properties>
</file>