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/>
        <w:drawing>
          <wp:inline distT="0" distB="0" distL="0" distR="0">
            <wp:extent cx="579755" cy="7924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5" t="-153" r="-265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spacing w:lineRule="auto" w:line="276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/>
      </w:pPr>
      <w:r>
        <w:rPr/>
      </w:r>
    </w:p>
    <w:p>
      <w:pPr>
        <w:pStyle w:val="Style11"/>
        <w:jc w:val="left"/>
        <w:rPr>
          <w:b/>
          <w:b/>
          <w:bCs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31 января </w:t>
      </w:r>
      <w:r>
        <w:rPr>
          <w:b/>
          <w:bCs/>
          <w:sz w:val="28"/>
          <w:szCs w:val="28"/>
        </w:rPr>
        <w:t xml:space="preserve">2023 года                                                                                  № </w:t>
      </w: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ru-RU" w:eastAsia="zh-CN" w:bidi="ar-SA"/>
        </w:rPr>
        <w:t>60/427</w:t>
      </w:r>
    </w:p>
    <w:p>
      <w:pPr>
        <w:pStyle w:val="Style11"/>
        <w:spacing w:before="0" w:after="0"/>
        <w:jc w:val="lef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Style11"/>
        <w:spacing w:before="0" w:after="0"/>
        <w:jc w:val="lef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4087495" cy="1643380"/>
                <wp:effectExtent l="6350" t="642183" r="6350" b="642183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720" cy="164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Title"/>
                              <w:widowControl/>
                              <w:spacing w:lineRule="auto" w:line="240" w:before="0" w:after="0"/>
                              <w:ind w:left="0" w:right="139" w:hanging="0"/>
                              <w:jc w:val="both"/>
                              <w:rPr/>
                            </w:pPr>
                            <w:r>
                              <w:rPr>
                                <w:bCs w:val="false"/>
                                <w:color w:val="000000"/>
                                <w:lang w:eastAsia="en-US"/>
                              </w:rPr>
                              <w:t>О внесении изменений в решение Муниципального совета Ровеньского района от 26 августа 2009 года №227 «О правилах организации и проведения публичных слушаний в муниципальном районе «Ровеньский район» Белгородской области</w:t>
                            </w:r>
                            <w:r>
                              <w:rPr>
                                <w:color w:val="000000"/>
                                <w:lang w:eastAsia="en-US"/>
                              </w:rPr>
                              <w:t>»</w:t>
                            </w:r>
                          </w:p>
                          <w:p>
                            <w:pPr>
                              <w:pStyle w:val="ConsPlusNormal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Autospacing="0" w:before="0" w:afterAutospacing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02240" rIns="102240" tIns="56520" bIns="565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9pt;margin-top:6.45pt;width:321.75pt;height:129.3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sPlusTitle"/>
                        <w:widowControl/>
                        <w:spacing w:lineRule="auto" w:line="240" w:before="0" w:after="0"/>
                        <w:ind w:left="0" w:right="139" w:hanging="0"/>
                        <w:jc w:val="both"/>
                        <w:rPr/>
                      </w:pPr>
                      <w:r>
                        <w:rPr>
                          <w:bCs w:val="false"/>
                          <w:color w:val="000000"/>
                          <w:lang w:eastAsia="en-US"/>
                        </w:rPr>
                        <w:t>О внесении изменений в решение Муниципального совета Ровеньского района от 26 августа 2009 года №227 «О правилах организации и проведения публичных слушаний в муниципальном районе «Ровеньский район» Белгородской области</w:t>
                      </w:r>
                      <w:r>
                        <w:rPr>
                          <w:color w:val="000000"/>
                          <w:lang w:eastAsia="en-US"/>
                        </w:rPr>
                        <w:t>»</w:t>
                      </w:r>
                    </w:p>
                    <w:p>
                      <w:pPr>
                        <w:pStyle w:val="ConsPlusNormal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</w:r>
                    </w:p>
                    <w:p>
                      <w:pPr>
                        <w:pStyle w:val="Norma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"/>
                        <w:jc w:val="both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76" w:beforeAutospacing="0" w:before="0" w:afterAutospacing="0" w:after="200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1"/>
        <w:spacing w:before="0" w:after="0"/>
        <w:jc w:val="left"/>
        <w:rPr>
          <w:b/>
          <w:b/>
          <w:sz w:val="20"/>
          <w:szCs w:val="24"/>
          <w:highlight w:val="yellow"/>
        </w:rPr>
      </w:pPr>
      <w:r>
        <w:rPr>
          <w:b/>
          <w:sz w:val="20"/>
          <w:szCs w:val="24"/>
          <w:highlight w:val="yellow"/>
        </w:rPr>
      </w:r>
    </w:p>
    <w:p>
      <w:pPr>
        <w:pStyle w:val="Normal"/>
        <w:spacing w:before="0" w:after="0"/>
        <w:jc w:val="left"/>
        <w:rPr/>
      </w:pPr>
      <w:r>
        <w:rPr>
          <w:sz w:val="20"/>
          <w:szCs w:val="20"/>
          <w:highlight w:val="yellow"/>
        </w:rPr>
        <w:t xml:space="preserve">        </w:t>
      </w:r>
    </w:p>
    <w:p>
      <w:pPr>
        <w:pStyle w:val="Normal"/>
        <w:spacing w:lineRule="auto" w:line="288" w:before="0" w:after="0"/>
        <w:jc w:val="lef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ConsPlusTitle"/>
        <w:spacing w:before="0" w:after="0"/>
        <w:jc w:val="lef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sz w:val="28"/>
          <w:szCs w:val="28"/>
        </w:rPr>
        <w:t xml:space="preserve">В соответствии с 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 Постановлением Правительства РФ от 03 февраля 2022 года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 Муниципальный совет Ровеньского района </w:t>
      </w:r>
      <w:r>
        <w:rPr>
          <w:b/>
          <w:sz w:val="28"/>
          <w:szCs w:val="28"/>
        </w:rPr>
        <w:t>р е ш и л: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sz w:val="28"/>
          <w:szCs w:val="28"/>
        </w:rPr>
        <w:t>1. Внести в правила организации и проведения публичных слушаний в муниципальном районе «Ровеньский район» Белгородской области, утвержденные решением Муниципального совета Ровеньского района  от 26 августа 2009 года №227 «О правилах организации и проведения публичных слушаний в муниципальном районе «Ровеньский район» Белгородской области», изменения, дополнив пункт 1.7. правил абзацем вторым следующего содержания: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sz w:val="28"/>
          <w:szCs w:val="28"/>
        </w:rPr>
        <w:t>«Для размещения материалов и информации, указанных в абзаце первом настоящего пункта, обеспечения возможности представления жителями Ровеньского района своих замечаний и предложений по проекту муниципального правового акта, а также для участия жителей Ровеньского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(функций)».».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Arial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>. Решение подлежит опубликованию в порядке, предусмотренном Уставом муниципального района «Ровеньский район» Белгородской области.</w:t>
      </w:r>
    </w:p>
    <w:p>
      <w:pPr>
        <w:pStyle w:val="ConsNormal"/>
        <w:spacing w:lineRule="auto" w:line="240" w:before="0" w:after="0"/>
        <w:ind w:left="0" w:right="0" w:firstLine="561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постоянную комиссию Муниципального совета Ровеньского района по обеспечению законности, охраны прав и свобод граждан.</w:t>
      </w:r>
    </w:p>
    <w:p>
      <w:pPr>
        <w:pStyle w:val="ConsNormal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            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709" w:gutter="0" w:header="0" w:top="85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815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637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39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4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3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5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47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9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5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3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36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638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64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64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4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4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64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65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65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656"/>
    <w:uiPriority w:val="10"/>
    <w:qFormat/>
    <w:rPr>
      <w:sz w:val="48"/>
      <w:szCs w:val="48"/>
    </w:rPr>
  </w:style>
  <w:style w:type="character" w:styleId="SubtitleChar">
    <w:name w:val="Subtitle Char"/>
    <w:link w:val="658"/>
    <w:uiPriority w:val="11"/>
    <w:qFormat/>
    <w:rPr>
      <w:sz w:val="24"/>
      <w:szCs w:val="24"/>
    </w:rPr>
  </w:style>
  <w:style w:type="character" w:styleId="QuoteChar">
    <w:name w:val="Quote Char"/>
    <w:link w:val="660"/>
    <w:uiPriority w:val="29"/>
    <w:qFormat/>
    <w:rPr>
      <w:i/>
    </w:rPr>
  </w:style>
  <w:style w:type="character" w:styleId="IntenseQuoteChar">
    <w:name w:val="Intense Quote Char"/>
    <w:link w:val="662"/>
    <w:uiPriority w:val="30"/>
    <w:qFormat/>
    <w:rPr>
      <w:i/>
    </w:rPr>
  </w:style>
  <w:style w:type="character" w:styleId="HeaderChar">
    <w:name w:val="Header Char"/>
    <w:link w:val="664"/>
    <w:uiPriority w:val="99"/>
    <w:qFormat/>
    <w:rPr/>
  </w:style>
  <w:style w:type="character" w:styleId="FooterChar">
    <w:name w:val="Footer Char"/>
    <w:link w:val="666"/>
    <w:uiPriority w:val="99"/>
    <w:qFormat/>
    <w:rPr/>
  </w:style>
  <w:style w:type="character" w:styleId="CaptionChar">
    <w:name w:val="Caption Char"/>
    <w:link w:val="666"/>
    <w:uiPriority w:val="99"/>
    <w:qFormat/>
    <w:rPr/>
  </w:style>
  <w:style w:type="character" w:styleId="Style5">
    <w:name w:val="Интернет-ссылка"/>
    <w:uiPriority w:val="99"/>
    <w:unhideWhenUsed/>
    <w:rPr>
      <w:color w:val="0000FF"/>
      <w:u w:val="single"/>
    </w:rPr>
  </w:style>
  <w:style w:type="character" w:styleId="FootnoteTextChar">
    <w:name w:val="Footnote Text Char"/>
    <w:link w:val="79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0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link w:val="815"/>
    <w:qFormat/>
    <w:rPr/>
  </w:style>
  <w:style w:type="character" w:styleId="WW8Num1z1">
    <w:name w:val="WW8Num1z1"/>
    <w:link w:val="815"/>
    <w:qFormat/>
    <w:rPr/>
  </w:style>
  <w:style w:type="character" w:styleId="WW8Num1z2">
    <w:name w:val="WW8Num1z2"/>
    <w:link w:val="815"/>
    <w:qFormat/>
    <w:rPr/>
  </w:style>
  <w:style w:type="character" w:styleId="WW8Num1z3">
    <w:name w:val="WW8Num1z3"/>
    <w:link w:val="815"/>
    <w:qFormat/>
    <w:rPr/>
  </w:style>
  <w:style w:type="character" w:styleId="WW8Num1z4">
    <w:name w:val="WW8Num1z4"/>
    <w:link w:val="815"/>
    <w:qFormat/>
    <w:rPr/>
  </w:style>
  <w:style w:type="character" w:styleId="WW8Num1z5">
    <w:name w:val="WW8Num1z5"/>
    <w:link w:val="815"/>
    <w:qFormat/>
    <w:rPr/>
  </w:style>
  <w:style w:type="character" w:styleId="WW8Num1z6">
    <w:name w:val="WW8Num1z6"/>
    <w:link w:val="815"/>
    <w:qFormat/>
    <w:rPr/>
  </w:style>
  <w:style w:type="character" w:styleId="WW8Num1z7">
    <w:name w:val="WW8Num1z7"/>
    <w:link w:val="815"/>
    <w:qFormat/>
    <w:rPr/>
  </w:style>
  <w:style w:type="character" w:styleId="WW8Num1z8">
    <w:name w:val="WW8Num1z8"/>
    <w:link w:val="815"/>
    <w:qFormat/>
    <w:rPr/>
  </w:style>
  <w:style w:type="character" w:styleId="Style8">
    <w:name w:val="Основной шрифт абзаца"/>
    <w:link w:val="815"/>
    <w:qFormat/>
    <w:rPr/>
  </w:style>
  <w:style w:type="character" w:styleId="Style9">
    <w:name w:val="Основной текст Знак"/>
    <w:basedOn w:val="Style8"/>
    <w:link w:val="815"/>
    <w:qFormat/>
    <w:rPr>
      <w:sz w:val="28"/>
      <w:lang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link w:val="8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link w:val="815"/>
    <w:pPr>
      <w:jc w:val="center"/>
    </w:pPr>
    <w:rPr>
      <w:sz w:val="28"/>
      <w:szCs w:val="20"/>
    </w:rPr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link w:val="815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link w:val="815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Style15">
    <w:name w:val="Title"/>
    <w:basedOn w:val="Normal"/>
    <w:link w:val="657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659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6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66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66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79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801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Title">
    <w:name w:val="ConsPlusTitle"/>
    <w:link w:val="815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Times New Roman" w:hAnsi="Times New Roman" w:eastAsia="Times New Roman" w:cs="Arial"/>
      <w:b/>
      <w:bCs/>
      <w:color w:val="auto"/>
      <w:kern w:val="0"/>
      <w:sz w:val="28"/>
      <w:szCs w:val="28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Autospacing="0" w:before="0" w:afterAutospacing="0" w:after="20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link w:val="815"/>
    <w:qFormat/>
    <w:pPr>
      <w:widowControl w:val="false"/>
      <w:suppressAutoHyphens w:val="true"/>
      <w:bidi w:val="0"/>
      <w:spacing w:lineRule="auto" w:line="276" w:beforeAutospacing="0" w:before="0" w:afterAutospacing="0" w:after="20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>
    <w:name w:val="ConsPlusCell"/>
    <w:link w:val="815"/>
    <w:qFormat/>
    <w:pPr>
      <w:widowControl w:val="false"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2">
    <w:name w:val="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Style23">
    <w:name w:val="Текст выноски"/>
    <w:basedOn w:val="Normal"/>
    <w:link w:val="815"/>
    <w:qFormat/>
    <w:pPr/>
    <w:rPr>
      <w:rFonts w:ascii="Tahoma" w:hAnsi="Tahoma"/>
      <w:sz w:val="16"/>
      <w:szCs w:val="16"/>
    </w:rPr>
  </w:style>
  <w:style w:type="paragraph" w:styleId="Style24">
    <w:name w:val="Содержимое врезки"/>
    <w:basedOn w:val="Normal"/>
    <w:link w:val="815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ConsPlusNormal1">
    <w:name w:val="       ConsPlusNormal"/>
    <w:qFormat/>
    <w:pPr>
      <w:keepNext w:val="false"/>
      <w:keepLines w:val="false"/>
      <w:pageBreakBefore w:val="false"/>
      <w:widowControl/>
      <w:shd w:val="nil" w:color="000000" w:fill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16"/>
      <w:sz w:val="16"/>
      <w:szCs w:val="20"/>
      <w:u w:val="none"/>
      <w:shd w:fill="000000" w:val="clear"/>
      <w:vertAlign w:val="baseline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LibreOffice/7.2.0.4$Windows_X86_64 LibreOffice_project/9a9c6381e3f7a62afc1329bd359cc48accb6435b</Application>
  <AppVersion>15.0000</AppVersion>
  <Pages>2</Pages>
  <Words>304</Words>
  <Characters>1916</Characters>
  <CharactersWithSpaces>2376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2023-01-31T10:57:34Z</cp:lastPrinted>
  <dcterms:modified xsi:type="dcterms:W3CDTF">2023-02-01T09:53:16Z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