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контрольного мероприятия</w:t>
      </w:r>
      <w:r>
        <w:rPr>
          <w:rFonts w:ascii="Times New Roman" w:hAnsi="Times New Roman" w:cs="Times New Roman"/>
        </w:rPr>
      </w:r>
      <w:r/>
    </w:p>
    <w:p>
      <w:pPr>
        <w:contextualSpacing/>
        <w:jc w:val="both"/>
        <w:spacing w:after="0" w:line="18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afterAutospacing="0" w:line="240" w:lineRule="auto"/>
        <w:rPr>
          <w:rFonts w:ascii="Tinos" w:hAnsi="Tinos" w:eastAsia="Tinos" w:cs="Tinos"/>
          <w:b w:val="0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</w:t>
      </w:r>
      <w:r>
        <w:rPr>
          <w:rFonts w:ascii="Tinos" w:hAnsi="Tinos" w:eastAsia="Tinos" w:cs="Tinos"/>
          <w:b w:val="0"/>
          <w:sz w:val="28"/>
          <w:szCs w:val="28"/>
        </w:rPr>
        <w:t xml:space="preserve">   </w:t>
      </w:r>
      <w:r>
        <w:rPr>
          <w:rFonts w:ascii="Tinos" w:hAnsi="Tinos" w:eastAsia="Tinos" w:cs="Tinos"/>
          <w:b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sz w:val="28"/>
          <w:szCs w:val="28"/>
        </w:rPr>
        <w:t xml:space="preserve">Контрольно-счетной комиссией  Ровеньского района  в  соответствии с планом работы на 2025 год, проведена </w:t>
      </w:r>
      <w:r>
        <w:rPr>
          <w:rFonts w:ascii="Tinos" w:hAnsi="Tinos" w:eastAsia="Tinos" w:cs="Tinos"/>
          <w:b w:val="0"/>
          <w:sz w:val="28"/>
          <w:szCs w:val="28"/>
        </w:rPr>
        <w:t xml:space="preserve">«проверка </w:t>
      </w:r>
      <w:r>
        <w:rPr>
          <w:rFonts w:ascii="Tinos" w:hAnsi="Tinos" w:eastAsia="Tinos" w:cs="Tinos"/>
          <w:b w:val="0"/>
          <w:sz w:val="28"/>
          <w:szCs w:val="28"/>
        </w:rPr>
        <w:t xml:space="preserve">финансово-хозяйственной деятельности  </w:t>
      </w:r>
      <w:r>
        <w:rPr>
          <w:rFonts w:ascii="Tinos" w:hAnsi="Tinos" w:eastAsia="Tinos" w:cs="Tinos"/>
          <w:b w:val="0"/>
          <w:sz w:val="28"/>
          <w:szCs w:val="28"/>
        </w:rPr>
        <w:t xml:space="preserve"> в</w:t>
      </w:r>
      <w:r>
        <w:rPr>
          <w:rFonts w:ascii="Tinos" w:hAnsi="Tinos" w:eastAsia="Tinos" w:cs="Tinos"/>
          <w:b w:val="0"/>
          <w:sz w:val="28"/>
        </w:rPr>
        <w:t xml:space="preserve">  </w:t>
      </w:r>
      <w:r>
        <w:rPr>
          <w:rFonts w:ascii="Tinos" w:hAnsi="Tinos" w:eastAsia="Tinos" w:cs="Tinos"/>
          <w:b w:val="0"/>
          <w:sz w:val="28"/>
        </w:rPr>
        <w:t xml:space="preserve">МАУ «Спортивный клуб «Ровеньки» </w:t>
      </w:r>
      <w:r>
        <w:rPr>
          <w:rFonts w:ascii="Tinos" w:hAnsi="Tinos" w:eastAsia="Tinos" w:cs="Tinos"/>
          <w:b w:val="0"/>
          <w:sz w:val="28"/>
        </w:rPr>
        <w:t xml:space="preserve"> в 2024 году и первом полугодии 2025 года». </w:t>
      </w:r>
      <w:r>
        <w:rPr>
          <w:rFonts w:ascii="Tinos" w:hAnsi="Tinos" w:eastAsia="Tinos" w:cs="Tinos"/>
          <w:sz w:val="28"/>
          <w:szCs w:val="28"/>
        </w:rPr>
        <w:t xml:space="preserve">По результатам проведенного контрольного мероприятия  установлено.</w:t>
      </w:r>
      <w:r>
        <w:rPr>
          <w:rFonts w:ascii="Tinos" w:hAnsi="Tinos" w:eastAsia="Tinos" w:cs="Tinos" w:eastAsiaTheme="minorHAnsi"/>
          <w:sz w:val="28"/>
          <w:highlight w:val="none"/>
        </w:rPr>
      </w:r>
      <w:r/>
    </w:p>
    <w:p>
      <w:pPr>
        <w:jc w:val="both"/>
        <w:spacing w:after="0" w:line="226" w:lineRule="auto"/>
        <w:rPr>
          <w:rFonts w:ascii="Tinos" w:hAnsi="Tinos" w:eastAsia="Tinos" w:cs="Tinos"/>
          <w:sz w:val="28"/>
          <w:highlight w:val="none"/>
        </w:rPr>
      </w:pPr>
      <w:r>
        <w:rPr>
          <w:rFonts w:ascii="Tinos" w:hAnsi="Tinos" w:eastAsia="Tinos" w:cs="Tinos" w:eastAsiaTheme="minorHAnsi"/>
          <w:sz w:val="28"/>
          <w:szCs w:val="28"/>
        </w:rPr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 </w:t>
      </w:r>
      <w:r>
        <w:rPr>
          <w:rFonts w:ascii="Tinos" w:hAnsi="Tinos" w:eastAsia="Tinos" w:cs="Tinos" w:eastAsiaTheme="minorHAnsi"/>
          <w:sz w:val="28"/>
          <w:szCs w:val="28"/>
          <w:highlight w:val="white"/>
        </w:rPr>
        <w:t xml:space="preserve">На выполнение муниципальн</w:t>
      </w:r>
      <w:r>
        <w:rPr>
          <w:rFonts w:ascii="Tinos" w:hAnsi="Tinos" w:eastAsia="Tinos" w:cs="Tinos" w:eastAsiaTheme="minorHAnsi"/>
          <w:sz w:val="28"/>
          <w:szCs w:val="28"/>
          <w:highlight w:val="white"/>
        </w:rPr>
        <w:t xml:space="preserve">ого задания </w:t>
      </w:r>
      <w:r>
        <w:rPr>
          <w:rFonts w:ascii="Tinos" w:hAnsi="Tinos" w:eastAsia="Tinos" w:cs="Tinos" w:eastAsiaTheme="minorHAnsi"/>
          <w:sz w:val="28"/>
          <w:szCs w:val="28"/>
          <w:highlight w:val="white"/>
        </w:rPr>
        <w:t xml:space="preserve"> на 2024 год </w:t>
      </w:r>
      <w:r>
        <w:rPr>
          <w:rFonts w:ascii="Tinos" w:hAnsi="Tinos" w:eastAsia="Tinos" w:cs="Tinos" w:eastAsiaTheme="minorHAnsi"/>
          <w:b w:val="0"/>
          <w:sz w:val="28"/>
        </w:rPr>
        <w:t xml:space="preserve"> </w:t>
      </w:r>
      <w:r>
        <w:rPr>
          <w:rFonts w:ascii="Tinos" w:hAnsi="Tinos" w:eastAsia="Tinos" w:cs="Tinos" w:eastAsiaTheme="minorHAnsi"/>
          <w:b w:val="0"/>
          <w:sz w:val="28"/>
        </w:rPr>
        <w:t xml:space="preserve">МАУ «Спортивный клуб «Ровеньки» </w:t>
      </w:r>
      <w:r>
        <w:rPr>
          <w:rFonts w:ascii="Tinos" w:hAnsi="Tinos" w:eastAsia="Tinos" w:cs="Tinos" w:eastAsiaTheme="minorHAnsi"/>
          <w:sz w:val="28"/>
          <w:szCs w:val="28"/>
          <w:highlight w:val="white"/>
        </w:rPr>
        <w:t xml:space="preserve"> предост</w:t>
      </w:r>
      <w:r>
        <w:rPr>
          <w:rFonts w:ascii="Tinos" w:hAnsi="Tinos" w:eastAsia="Tinos" w:cs="Tinos" w:eastAsiaTheme="minorHAnsi"/>
          <w:sz w:val="28"/>
          <w:szCs w:val="28"/>
          <w:highlight w:val="white"/>
        </w:rPr>
        <w:t xml:space="preserve">авлена  субсидия в сумме  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25408,0тыс.рублей</w:t>
      </w:r>
      <w:r>
        <w:rPr>
          <w:rFonts w:ascii="Tinos" w:hAnsi="Tinos" w:eastAsia="Tinos" w:cs="Tinos" w:eastAsiaTheme="minorHAnsi"/>
          <w:sz w:val="28"/>
          <w:szCs w:val="28"/>
          <w:highlight w:val="white"/>
        </w:rPr>
        <w:t xml:space="preserve">, израсходована в сумме   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25326,43тыс.рублей </w:t>
      </w:r>
      <w:r>
        <w:rPr>
          <w:rFonts w:ascii="Tinos" w:hAnsi="Tinos" w:eastAsia="Tinos" w:cs="Tinos" w:eastAsiaTheme="minorHAnsi"/>
          <w:sz w:val="28"/>
        </w:rPr>
        <w:t xml:space="preserve">, профицит составил 81,57 тыс.рублей.</w:t>
      </w:r>
      <w:r>
        <w:rPr>
          <w:rFonts w:eastAsiaTheme="minorHAnsi"/>
        </w:rPr>
      </w:r>
      <w:r/>
    </w:p>
    <w:p>
      <w:pPr>
        <w:jc w:val="both"/>
        <w:spacing w:after="0" w:afterAutospacing="0" w:line="226" w:lineRule="auto"/>
        <w:rPr>
          <w:rFonts w:ascii="Tinos" w:hAnsi="Tinos" w:eastAsia="Tinos" w:cs="Tinos"/>
          <w:sz w:val="28"/>
          <w:szCs w:val="29"/>
          <w:highlight w:val="none"/>
          <w:u w:val="none"/>
        </w:rPr>
      </w:pPr>
      <w:r>
        <w:rPr>
          <w:rFonts w:ascii="Tinos" w:hAnsi="Tinos" w:eastAsia="Tinos" w:cs="Tinos" w:eastAsiaTheme="minorHAnsi"/>
          <w:b/>
          <w:sz w:val="28"/>
          <w:szCs w:val="28"/>
          <w:highlight w:val="none"/>
          <w:u w:val="none"/>
        </w:rPr>
      </w:r>
      <w:r>
        <w:rPr>
          <w:rFonts w:ascii="Tinos" w:hAnsi="Tinos" w:eastAsia="Tinos" w:cs="Tinos" w:eastAsiaTheme="minorHAnsi"/>
          <w:sz w:val="28"/>
          <w:szCs w:val="29"/>
          <w:u w:val="none"/>
        </w:rPr>
        <w:t xml:space="preserve">Нарушения установленных требований к бюджетному  учету:</w:t>
      </w:r>
      <w:r>
        <w:rPr>
          <w:rFonts w:eastAsiaTheme="minorHAnsi"/>
        </w:rPr>
      </w:r>
      <w:r/>
    </w:p>
    <w:p>
      <w:pPr>
        <w:contextualSpacing/>
        <w:jc w:val="both"/>
        <w:spacing w:after="0" w:line="226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 w:eastAsiaTheme="minorHAnsi"/>
          <w:sz w:val="28"/>
          <w:szCs w:val="28"/>
          <w:highlight w:val="none"/>
        </w:rPr>
      </w:r>
      <w:r>
        <w:rPr>
          <w:rFonts w:ascii="Tinos" w:hAnsi="Tinos" w:eastAsia="Tinos" w:cs="Tinos" w:eastAsiaTheme="minorHAnsi"/>
          <w:b/>
          <w:sz w:val="28"/>
          <w:szCs w:val="28"/>
          <w:highlight w:val="none"/>
        </w:rPr>
        <w:t xml:space="preserve">-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 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не осуществлялась инвентаризация материальных ценностей  при смене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материально-ответственного лица 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;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</w:r>
      <w:r/>
    </w:p>
    <w:p>
      <w:pPr>
        <w:contextualSpacing/>
        <w:jc w:val="both"/>
        <w:spacing w:after="0" w:line="226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 w:eastAsiaTheme="minorHAnsi"/>
          <w:sz w:val="28"/>
          <w:szCs w:val="28"/>
          <w:highlight w:val="none"/>
          <w:u w:val="none"/>
        </w:rPr>
        <w:t xml:space="preserve">- материальные ценности (спортивный инвентарь)  принят к учету  на счет 10535 «Мягкий инвентарь»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;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</w:r>
      <w:r/>
    </w:p>
    <w:p>
      <w:pPr>
        <w:contextualSpacing/>
        <w:jc w:val="both"/>
        <w:spacing w:after="0" w:line="226" w:lineRule="auto"/>
        <w:rPr>
          <w:rFonts w:ascii="Tinos" w:hAnsi="Tinos" w:eastAsia="Tinos" w:cs="Tinos"/>
          <w:b w:val="0"/>
          <w:sz w:val="28"/>
          <w:szCs w:val="28"/>
          <w:highlight w:val="none"/>
        </w:rPr>
      </w:pP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-</w:t>
      </w:r>
      <w:r>
        <w:rPr>
          <w:rFonts w:ascii="Tinos" w:hAnsi="Tinos" w:eastAsia="Tinos" w:cs="Tinos" w:eastAsiaTheme="minorHAnsi"/>
          <w:b w:val="0"/>
          <w:sz w:val="28"/>
          <w:highlight w:val="none"/>
        </w:rPr>
        <w:t xml:space="preserve">на забалансовый учет не приняты установленные на автомобиль ,  аккумулятор, автомобильные шины.</w:t>
      </w:r>
      <w:r>
        <w:rPr>
          <w:rFonts w:eastAsiaTheme="minorHAnsi"/>
        </w:rPr>
      </w:r>
      <w:r/>
    </w:p>
    <w:p>
      <w:pPr>
        <w:contextualSpacing w:val="0"/>
        <w:jc w:val="both"/>
        <w:spacing w:before="0" w:after="0" w:line="235" w:lineRule="auto"/>
        <w:rPr>
          <w:rFonts w:ascii="Tinos" w:hAnsi="Tinos" w:eastAsia="Tinos" w:cs="Tinos"/>
          <w:highlight w:val="none"/>
        </w:rPr>
        <w:suppressLineNumbers w:val="0"/>
      </w:pP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    В нарушение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приказа 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Министерства транспорта РФ от 28.09.2022 года №390 «Порядок оформления путевого листа» 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 в путевых листах 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автобуса не общего пользования 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отсутствует:</w:t>
      </w:r>
      <w:r>
        <w:rPr>
          <w:rFonts w:eastAsiaTheme="minorHAnsi"/>
        </w:rPr>
      </w:r>
      <w:r/>
    </w:p>
    <w:p>
      <w:pPr>
        <w:pStyle w:val="823"/>
        <w:numPr>
          <w:ilvl w:val="0"/>
          <w:numId w:val="3"/>
        </w:numPr>
        <w:contextualSpacing w:val="0"/>
        <w:jc w:val="both"/>
        <w:spacing w:before="0" w:after="0" w:line="235" w:lineRule="auto"/>
        <w:rPr>
          <w:rFonts w:ascii="Tinos" w:hAnsi="Tinos" w:eastAsia="Tinos" w:cs="Tinos"/>
          <w:highlight w:val="none"/>
        </w:rPr>
        <w:suppressLineNumbers w:val="0"/>
      </w:pP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дата выдачи водительского удостоверения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(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п.6</w:t>
      </w:r>
      <w:r>
        <w:rPr>
          <w:rFonts w:eastAsiaTheme="minorHAnsi"/>
          <w:highlight w:val="none"/>
        </w:rPr>
        <w:t xml:space="preserve"> );</w:t>
      </w:r>
      <w:r>
        <w:rPr>
          <w:rFonts w:eastAsiaTheme="minorHAnsi"/>
        </w:rPr>
      </w:r>
      <w:r/>
    </w:p>
    <w:p>
      <w:pPr>
        <w:contextualSpacing w:val="0"/>
        <w:jc w:val="both"/>
        <w:spacing w:before="0" w:after="0" w:line="235" w:lineRule="auto"/>
        <w:rPr>
          <w:rFonts w:ascii="Tinos" w:hAnsi="Tinos" w:eastAsia="Tinos" w:cs="Tinos"/>
          <w:highlight w:val="none"/>
        </w:rPr>
        <w:suppressLineNumbers w:val="0"/>
      </w:pP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-страховой номер индивидуального лицевого счета водителя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(п.6)</w:t>
      </w:r>
      <w:r>
        <w:rPr>
          <w:rFonts w:eastAsiaTheme="minorHAnsi"/>
          <w:highlight w:val="none"/>
        </w:rPr>
        <w:t xml:space="preserve">;</w:t>
      </w:r>
      <w:r>
        <w:rPr>
          <w:rFonts w:eastAsiaTheme="minorHAnsi"/>
        </w:rPr>
      </w:r>
      <w:r/>
    </w:p>
    <w:p>
      <w:pPr>
        <w:pStyle w:val="823"/>
        <w:numPr>
          <w:ilvl w:val="0"/>
          <w:numId w:val="4"/>
        </w:numPr>
        <w:contextualSpacing w:val="0"/>
        <w:jc w:val="both"/>
        <w:spacing w:before="0" w:after="0" w:line="235" w:lineRule="auto"/>
        <w:rPr>
          <w:rFonts w:ascii="Tinos" w:hAnsi="Tinos" w:eastAsia="Tinos" w:cs="Tinos"/>
          <w:highlight w:val="none"/>
        </w:rPr>
        <w:suppressLineNumbers w:val="0"/>
      </w:pP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сведения о  виде перевозки (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п.7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);</w:t>
      </w:r>
      <w:r>
        <w:rPr>
          <w:rFonts w:eastAsiaTheme="minorHAnsi"/>
        </w:rPr>
      </w:r>
      <w:r/>
    </w:p>
    <w:p>
      <w:pPr>
        <w:pStyle w:val="823"/>
        <w:numPr>
          <w:ilvl w:val="0"/>
          <w:numId w:val="4"/>
        </w:numPr>
        <w:contextualSpacing w:val="0"/>
        <w:jc w:val="both"/>
        <w:spacing w:before="0" w:after="0" w:line="235" w:lineRule="auto"/>
        <w:rPr>
          <w:rFonts w:ascii="Tinos" w:hAnsi="Tinos" w:eastAsia="Tinos" w:cs="Tinos"/>
          <w:highlight w:val="none"/>
        </w:rPr>
        <w:suppressLineNumbers w:val="0"/>
      </w:pP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сведения о виде сообщения ( городское,пригороднее, </w:t>
      </w:r>
      <w:r>
        <w:rPr>
          <w:rFonts w:ascii="Tinos" w:hAnsi="Tinos" w:eastAsia="Tinos" w:cs="Tinos" w:eastAsiaTheme="minorHAnsi"/>
          <w:b w:val="0"/>
          <w:sz w:val="28"/>
          <w:szCs w:val="28"/>
          <w:highlight w:val="none"/>
        </w:rPr>
        <w:t xml:space="preserve">междугороднее)(</w:t>
      </w:r>
      <w:r>
        <w:rPr>
          <w:rFonts w:ascii="Tinos" w:hAnsi="Tinos" w:eastAsia="Tinos" w:cs="Tinos" w:eastAsiaTheme="minorHAnsi"/>
          <w:b w:val="0"/>
          <w:sz w:val="28"/>
          <w:szCs w:val="28"/>
          <w:highlight w:val="none"/>
        </w:rPr>
        <w:t xml:space="preserve">п.8)</w:t>
      </w:r>
      <w:r>
        <w:rPr>
          <w:rFonts w:ascii="Tinos" w:hAnsi="Tinos" w:eastAsia="Tinos" w:cs="Tinos" w:eastAsiaTheme="minorHAnsi"/>
          <w:b w:val="0"/>
          <w:sz w:val="28"/>
          <w:szCs w:val="28"/>
          <w:highlight w:val="none"/>
        </w:rPr>
        <w:t xml:space="preserve">.</w:t>
      </w:r>
      <w:r>
        <w:rPr>
          <w:rFonts w:eastAsiaTheme="minorHAnsi"/>
        </w:rPr>
      </w:r>
      <w:r/>
    </w:p>
    <w:p>
      <w:pPr>
        <w:contextualSpacing/>
        <w:jc w:val="both"/>
        <w:spacing w:after="0" w:line="226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 w:eastAsiaTheme="minorHAnsi"/>
          <w:sz w:val="28"/>
          <w:szCs w:val="28"/>
          <w:highlight w:val="none"/>
        </w:rPr>
      </w:r>
      <w:r>
        <w:rPr>
          <w:rFonts w:ascii="Tinos" w:hAnsi="Tinos" w:eastAsia="Tinos" w:cs="Tinos" w:eastAsiaTheme="minorHAnsi"/>
          <w:sz w:val="28"/>
          <w:highlight w:val="none"/>
        </w:rPr>
        <w:t xml:space="preserve">В нарушение п.24.1 Положения о закупках,    в сведения о заключенных договорах 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  в 2025 году   не включены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   договора на оплату услуг, товаров  оплаченные  через подотчетных лиц .</w:t>
      </w:r>
      <w:r>
        <w:rPr>
          <w:rFonts w:eastAsiaTheme="minorHAnsi"/>
        </w:rPr>
      </w:r>
      <w:r/>
    </w:p>
    <w:p>
      <w:pPr>
        <w:contextualSpacing/>
        <w:jc w:val="both"/>
        <w:spacing w:after="0" w:line="226" w:lineRule="auto"/>
        <w:rPr>
          <w:rFonts w:ascii="Tinos" w:hAnsi="Tinos" w:eastAsia="Tinos" w:cs="Tinos"/>
          <w:sz w:val="28"/>
          <w:highlight w:val="none"/>
        </w:rPr>
      </w:pP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  По результатам проведенного контрольного мероприятия были направлено</w:t>
      </w:r>
      <w:r>
        <w:rPr>
          <w:rFonts w:ascii="Tinos" w:hAnsi="Tinos" w:eastAsia="Tinos" w:cs="Tinos" w:eastAsiaTheme="minorHAnsi"/>
          <w:sz w:val="28"/>
        </w:rPr>
      </w:r>
      <w:r/>
    </w:p>
    <w:p>
      <w:pPr>
        <w:jc w:val="both"/>
        <w:spacing w:after="0" w:line="226" w:lineRule="auto"/>
        <w:rPr>
          <w:rFonts w:ascii="Tinos" w:hAnsi="Tinos" w:eastAsia="Tinos" w:cs="Tinos"/>
          <w:sz w:val="28"/>
          <w:highlight w:val="none"/>
        </w:rPr>
      </w:pP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представ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ление 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 w:eastAsiaTheme="minorHAnsi"/>
          <w:sz w:val="28"/>
        </w:rPr>
        <w:t xml:space="preserve">директору </w:t>
      </w:r>
      <w:r>
        <w:rPr>
          <w:rFonts w:ascii="Tinos" w:hAnsi="Tinos" w:eastAsia="Tinos" w:cs="Tinos" w:eastAsiaTheme="minorHAnsi"/>
          <w:b w:val="0"/>
          <w:sz w:val="28"/>
        </w:rPr>
        <w:t xml:space="preserve">МАУ «Спортивный клуб «Ровеньки»</w:t>
      </w:r>
      <w:r>
        <w:rPr>
          <w:rFonts w:ascii="Tinos" w:hAnsi="Tinos" w:eastAsia="Tinos" w:cs="Tinos" w:eastAsiaTheme="minorHAnsi"/>
          <w:sz w:val="28"/>
        </w:rPr>
        <w:t xml:space="preserve">.</w:t>
      </w:r>
      <w:r>
        <w:rPr>
          <w:rFonts w:ascii="Tinos" w:hAnsi="Tinos" w:eastAsia="Tinos" w:cs="Tinos" w:eastAsiaTheme="minorHAnsi"/>
          <w:sz w:val="28"/>
        </w:rPr>
      </w:r>
      <w:r/>
    </w:p>
    <w:p>
      <w:pPr>
        <w:spacing w:after="0" w:afterAutospacing="0" w:line="233" w:lineRule="auto"/>
        <w:rPr>
          <w:rFonts w:ascii="Tinos" w:hAnsi="Tinos" w:eastAsia="Tinos" w:cs="Tinos"/>
          <w:sz w:val="28"/>
        </w:rPr>
      </w:pPr>
      <w:r>
        <w:rPr>
          <w:rFonts w:ascii="Tinos" w:hAnsi="Tinos" w:eastAsia="Tinos" w:cs="Tinos" w:eastAsiaTheme="minorHAnsi"/>
          <w:sz w:val="28"/>
        </w:rPr>
      </w:r>
      <w:r>
        <w:rPr>
          <w:rFonts w:ascii="Tinos" w:hAnsi="Tinos" w:eastAsia="Tinos" w:cs="Tinos" w:eastAsiaTheme="minorHAnsi"/>
          <w:sz w:val="28"/>
        </w:rPr>
      </w:r>
      <w:r/>
    </w:p>
    <w:p>
      <w:pPr>
        <w:jc w:val="both"/>
        <w:spacing w:after="0" w:afterAutospacing="0" w:line="233" w:lineRule="auto"/>
        <w:rPr>
          <w:rFonts w:ascii="Tinos" w:hAnsi="Tinos" w:eastAsia="Tinos" w:cs="Tinos"/>
          <w:sz w:val="28"/>
        </w:rPr>
      </w:pPr>
      <w:r>
        <w:rPr>
          <w:rFonts w:ascii="Tinos" w:hAnsi="Tinos" w:eastAsia="Tinos" w:cs="Tinos" w:eastAsiaTheme="minorHAnsi"/>
          <w:sz w:val="28"/>
          <w:highlight w:val="none"/>
        </w:rPr>
      </w:r>
      <w:r>
        <w:rPr>
          <w:rFonts w:eastAsiaTheme="minorHAnsi"/>
        </w:rPr>
      </w:r>
      <w:r/>
    </w:p>
    <w:p>
      <w:pPr>
        <w:jc w:val="both"/>
        <w:spacing w:after="0" w:afterAutospacing="0" w:line="233" w:lineRule="auto"/>
        <w:rPr>
          <w:rFonts w:ascii="Tinos" w:hAnsi="Tinos" w:eastAsia="Tinos" w:cs="Tinos"/>
          <w:sz w:val="28"/>
        </w:rPr>
      </w:pPr>
      <w:r>
        <w:rPr>
          <w:rFonts w:ascii="Tinos" w:hAnsi="Tinos" w:eastAsia="Tinos" w:cs="Tinos" w:eastAsiaTheme="minorHAnsi"/>
          <w:sz w:val="28"/>
        </w:rPr>
      </w:r>
      <w:r>
        <w:rPr>
          <w:rFonts w:eastAsiaTheme="minorHAnsi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3">
    <w:name w:val="Heading 1"/>
    <w:basedOn w:val="819"/>
    <w:next w:val="819"/>
    <w:link w:val="64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4">
    <w:name w:val="Heading 1 Char"/>
    <w:link w:val="643"/>
    <w:uiPriority w:val="9"/>
    <w:rPr>
      <w:rFonts w:ascii="Arial" w:hAnsi="Arial" w:eastAsia="Arial" w:cs="Arial"/>
      <w:sz w:val="40"/>
      <w:szCs w:val="40"/>
    </w:rPr>
  </w:style>
  <w:style w:type="paragraph" w:styleId="645">
    <w:name w:val="Heading 2"/>
    <w:basedOn w:val="819"/>
    <w:next w:val="819"/>
    <w:link w:val="6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6">
    <w:name w:val="Heading 2 Char"/>
    <w:link w:val="645"/>
    <w:uiPriority w:val="9"/>
    <w:rPr>
      <w:rFonts w:ascii="Arial" w:hAnsi="Arial" w:eastAsia="Arial" w:cs="Arial"/>
      <w:sz w:val="34"/>
    </w:rPr>
  </w:style>
  <w:style w:type="paragraph" w:styleId="647">
    <w:name w:val="Heading 3"/>
    <w:basedOn w:val="819"/>
    <w:next w:val="819"/>
    <w:link w:val="6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8">
    <w:name w:val="Heading 3 Char"/>
    <w:link w:val="647"/>
    <w:uiPriority w:val="9"/>
    <w:rPr>
      <w:rFonts w:ascii="Arial" w:hAnsi="Arial" w:eastAsia="Arial" w:cs="Arial"/>
      <w:sz w:val="30"/>
      <w:szCs w:val="30"/>
    </w:rPr>
  </w:style>
  <w:style w:type="paragraph" w:styleId="649">
    <w:name w:val="Heading 4"/>
    <w:basedOn w:val="819"/>
    <w:next w:val="819"/>
    <w:link w:val="6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0">
    <w:name w:val="Heading 4 Char"/>
    <w:link w:val="649"/>
    <w:uiPriority w:val="9"/>
    <w:rPr>
      <w:rFonts w:ascii="Arial" w:hAnsi="Arial" w:eastAsia="Arial" w:cs="Arial"/>
      <w:b/>
      <w:bCs/>
      <w:sz w:val="26"/>
      <w:szCs w:val="26"/>
    </w:rPr>
  </w:style>
  <w:style w:type="paragraph" w:styleId="651">
    <w:name w:val="Heading 5"/>
    <w:basedOn w:val="819"/>
    <w:next w:val="819"/>
    <w:link w:val="6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2">
    <w:name w:val="Heading 5 Char"/>
    <w:link w:val="651"/>
    <w:uiPriority w:val="9"/>
    <w:rPr>
      <w:rFonts w:ascii="Arial" w:hAnsi="Arial" w:eastAsia="Arial" w:cs="Arial"/>
      <w:b/>
      <w:bCs/>
      <w:sz w:val="24"/>
      <w:szCs w:val="24"/>
    </w:rPr>
  </w:style>
  <w:style w:type="paragraph" w:styleId="653">
    <w:name w:val="Heading 6"/>
    <w:basedOn w:val="819"/>
    <w:next w:val="819"/>
    <w:link w:val="6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4">
    <w:name w:val="Heading 6 Char"/>
    <w:link w:val="653"/>
    <w:uiPriority w:val="9"/>
    <w:rPr>
      <w:rFonts w:ascii="Arial" w:hAnsi="Arial" w:eastAsia="Arial" w:cs="Arial"/>
      <w:b/>
      <w:bCs/>
      <w:sz w:val="22"/>
      <w:szCs w:val="22"/>
    </w:rPr>
  </w:style>
  <w:style w:type="paragraph" w:styleId="655">
    <w:name w:val="Heading 7"/>
    <w:basedOn w:val="819"/>
    <w:next w:val="819"/>
    <w:link w:val="6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6">
    <w:name w:val="Heading 7 Char"/>
    <w:link w:val="6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7">
    <w:name w:val="Heading 8"/>
    <w:basedOn w:val="819"/>
    <w:next w:val="819"/>
    <w:link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8">
    <w:name w:val="Heading 8 Char"/>
    <w:link w:val="657"/>
    <w:uiPriority w:val="9"/>
    <w:rPr>
      <w:rFonts w:ascii="Arial" w:hAnsi="Arial" w:eastAsia="Arial" w:cs="Arial"/>
      <w:i/>
      <w:iCs/>
      <w:sz w:val="22"/>
      <w:szCs w:val="22"/>
    </w:rPr>
  </w:style>
  <w:style w:type="paragraph" w:styleId="659">
    <w:name w:val="Heading 9"/>
    <w:basedOn w:val="819"/>
    <w:next w:val="819"/>
    <w:link w:val="6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0">
    <w:name w:val="Heading 9 Char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61">
    <w:name w:val="Title"/>
    <w:basedOn w:val="819"/>
    <w:next w:val="819"/>
    <w:link w:val="6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2">
    <w:name w:val="Title Char"/>
    <w:link w:val="661"/>
    <w:uiPriority w:val="10"/>
    <w:rPr>
      <w:sz w:val="48"/>
      <w:szCs w:val="48"/>
    </w:rPr>
  </w:style>
  <w:style w:type="paragraph" w:styleId="663">
    <w:name w:val="Subtitle"/>
    <w:basedOn w:val="819"/>
    <w:next w:val="819"/>
    <w:link w:val="664"/>
    <w:uiPriority w:val="11"/>
    <w:qFormat/>
    <w:pPr>
      <w:spacing w:before="200" w:after="200"/>
    </w:pPr>
    <w:rPr>
      <w:sz w:val="24"/>
      <w:szCs w:val="24"/>
    </w:rPr>
  </w:style>
  <w:style w:type="character" w:styleId="664">
    <w:name w:val="Subtitle Char"/>
    <w:link w:val="663"/>
    <w:uiPriority w:val="11"/>
    <w:rPr>
      <w:sz w:val="24"/>
      <w:szCs w:val="24"/>
    </w:rPr>
  </w:style>
  <w:style w:type="paragraph" w:styleId="665">
    <w:name w:val="Quote"/>
    <w:basedOn w:val="819"/>
    <w:next w:val="819"/>
    <w:link w:val="666"/>
    <w:uiPriority w:val="29"/>
    <w:qFormat/>
    <w:pPr>
      <w:ind w:left="720" w:right="720"/>
    </w:pPr>
    <w:rPr>
      <w:i/>
    </w:rPr>
  </w:style>
  <w:style w:type="character" w:styleId="666">
    <w:name w:val="Quote Char"/>
    <w:link w:val="665"/>
    <w:uiPriority w:val="29"/>
    <w:rPr>
      <w:i/>
    </w:rPr>
  </w:style>
  <w:style w:type="paragraph" w:styleId="667">
    <w:name w:val="Intense Quote"/>
    <w:basedOn w:val="819"/>
    <w:next w:val="819"/>
    <w:link w:val="6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8">
    <w:name w:val="Intense Quote Char"/>
    <w:link w:val="667"/>
    <w:uiPriority w:val="30"/>
    <w:rPr>
      <w:i/>
    </w:rPr>
  </w:style>
  <w:style w:type="paragraph" w:styleId="669">
    <w:name w:val="Header"/>
    <w:basedOn w:val="819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>
    <w:name w:val="Header Char"/>
    <w:link w:val="669"/>
    <w:uiPriority w:val="99"/>
  </w:style>
  <w:style w:type="paragraph" w:styleId="671">
    <w:name w:val="Footer"/>
    <w:basedOn w:val="819"/>
    <w:link w:val="6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>
    <w:name w:val="Footer Char"/>
    <w:link w:val="671"/>
    <w:uiPriority w:val="99"/>
  </w:style>
  <w:style w:type="paragraph" w:styleId="673">
    <w:name w:val="Caption"/>
    <w:basedOn w:val="819"/>
    <w:next w:val="8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4">
    <w:name w:val="Caption Char"/>
    <w:basedOn w:val="673"/>
    <w:link w:val="671"/>
    <w:uiPriority w:val="99"/>
  </w:style>
  <w:style w:type="table" w:styleId="675">
    <w:name w:val="Table Grid"/>
    <w:basedOn w:val="8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Table Grid Light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Plain Table 1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2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0">
    <w:name w:val="Plain Table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Plain Table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2">
    <w:name w:val="Grid Table 1 Light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4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4">
    <w:name w:val="Grid Table 4 - Accent 1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5">
    <w:name w:val="Grid Table 4 - Accent 2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6">
    <w:name w:val="Grid Table 4 - Accent 3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7">
    <w:name w:val="Grid Table 4 - Accent 4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8">
    <w:name w:val="Grid Table 4 - Accent 5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9">
    <w:name w:val="Grid Table 4 - Accent 6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0">
    <w:name w:val="Grid Table 5 Dark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7">
    <w:name w:val="Grid Table 6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8">
    <w:name w:val="Grid Table 6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9">
    <w:name w:val="Grid Table 6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0">
    <w:name w:val="Grid Table 6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1">
    <w:name w:val="Grid Table 6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2">
    <w:name w:val="Grid Table 6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6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7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9">
    <w:name w:val="List Table 2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0">
    <w:name w:val="List Table 2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1">
    <w:name w:val="List Table 2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2">
    <w:name w:val="List Table 2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3">
    <w:name w:val="List Table 2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4">
    <w:name w:val="List Table 2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5">
    <w:name w:val="List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5 Dark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6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7">
    <w:name w:val="List Table 6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8">
    <w:name w:val="List Table 6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List Table 6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0">
    <w:name w:val="List Table 6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List Table 6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2">
    <w:name w:val="List Table 6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3">
    <w:name w:val="List Table 7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4">
    <w:name w:val="List Table 7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5">
    <w:name w:val="List Table 7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6">
    <w:name w:val="List Table 7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7">
    <w:name w:val="List Table 7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8">
    <w:name w:val="List Table 7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9">
    <w:name w:val="List Table 7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0">
    <w:name w:val="Lined - Accent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Lined - Accent 1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Lined - Accent 2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Lined - Accent 3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Lined - Accent 4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Lined - Accent 5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Lined - Accent 6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 &amp; Lined - Accent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Bordered &amp; Lined - Accent 1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9">
    <w:name w:val="Bordered &amp; Lined - Accent 2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0">
    <w:name w:val="Bordered &amp; Lined - Accent 3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1">
    <w:name w:val="Bordered &amp; Lined - Accent 4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2">
    <w:name w:val="Bordered &amp; Lined - Accent 5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3">
    <w:name w:val="Bordered &amp; Lined - Accent 6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4">
    <w:name w:val="Bordered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5">
    <w:name w:val="Bordered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6">
    <w:name w:val="Bordered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7">
    <w:name w:val="Bordered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8">
    <w:name w:val="Bordered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9">
    <w:name w:val="Bordered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0">
    <w:name w:val="Bordered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1">
    <w:name w:val="Hyperlink"/>
    <w:uiPriority w:val="99"/>
    <w:unhideWhenUsed/>
    <w:rPr>
      <w:color w:val="0000ff" w:themeColor="hyperlink"/>
      <w:u w:val="single"/>
    </w:rPr>
  </w:style>
  <w:style w:type="paragraph" w:styleId="802">
    <w:name w:val="footnote text"/>
    <w:basedOn w:val="819"/>
    <w:link w:val="803"/>
    <w:uiPriority w:val="99"/>
    <w:semiHidden/>
    <w:unhideWhenUsed/>
    <w:pPr>
      <w:spacing w:after="40" w:line="240" w:lineRule="auto"/>
    </w:pPr>
    <w:rPr>
      <w:sz w:val="18"/>
    </w:rPr>
  </w:style>
  <w:style w:type="character" w:styleId="803">
    <w:name w:val="Footnote Text Char"/>
    <w:link w:val="802"/>
    <w:uiPriority w:val="99"/>
    <w:rPr>
      <w:sz w:val="18"/>
    </w:rPr>
  </w:style>
  <w:style w:type="character" w:styleId="804">
    <w:name w:val="footnote reference"/>
    <w:uiPriority w:val="99"/>
    <w:unhideWhenUsed/>
    <w:rPr>
      <w:vertAlign w:val="superscript"/>
    </w:rPr>
  </w:style>
  <w:style w:type="paragraph" w:styleId="805">
    <w:name w:val="endnote text"/>
    <w:basedOn w:val="819"/>
    <w:link w:val="806"/>
    <w:uiPriority w:val="99"/>
    <w:semiHidden/>
    <w:unhideWhenUsed/>
    <w:pPr>
      <w:spacing w:after="0" w:line="240" w:lineRule="auto"/>
    </w:pPr>
    <w:rPr>
      <w:sz w:val="20"/>
    </w:rPr>
  </w:style>
  <w:style w:type="character" w:styleId="806">
    <w:name w:val="Endnote Text Char"/>
    <w:link w:val="805"/>
    <w:uiPriority w:val="99"/>
    <w:rPr>
      <w:sz w:val="20"/>
    </w:rPr>
  </w:style>
  <w:style w:type="character" w:styleId="807">
    <w:name w:val="endnote reference"/>
    <w:uiPriority w:val="99"/>
    <w:semiHidden/>
    <w:unhideWhenUsed/>
    <w:rPr>
      <w:vertAlign w:val="superscript"/>
    </w:rPr>
  </w:style>
  <w:style w:type="paragraph" w:styleId="808">
    <w:name w:val="toc 1"/>
    <w:basedOn w:val="819"/>
    <w:next w:val="819"/>
    <w:uiPriority w:val="39"/>
    <w:unhideWhenUsed/>
    <w:pPr>
      <w:ind w:left="0" w:right="0" w:firstLine="0"/>
      <w:spacing w:after="57"/>
    </w:pPr>
  </w:style>
  <w:style w:type="paragraph" w:styleId="809">
    <w:name w:val="toc 2"/>
    <w:basedOn w:val="819"/>
    <w:next w:val="819"/>
    <w:uiPriority w:val="39"/>
    <w:unhideWhenUsed/>
    <w:pPr>
      <w:ind w:left="283" w:right="0" w:firstLine="0"/>
      <w:spacing w:after="57"/>
    </w:pPr>
  </w:style>
  <w:style w:type="paragraph" w:styleId="810">
    <w:name w:val="toc 3"/>
    <w:basedOn w:val="819"/>
    <w:next w:val="819"/>
    <w:uiPriority w:val="39"/>
    <w:unhideWhenUsed/>
    <w:pPr>
      <w:ind w:left="567" w:right="0" w:firstLine="0"/>
      <w:spacing w:after="57"/>
    </w:pPr>
  </w:style>
  <w:style w:type="paragraph" w:styleId="811">
    <w:name w:val="toc 4"/>
    <w:basedOn w:val="819"/>
    <w:next w:val="819"/>
    <w:uiPriority w:val="39"/>
    <w:unhideWhenUsed/>
    <w:pPr>
      <w:ind w:left="850" w:right="0" w:firstLine="0"/>
      <w:spacing w:after="57"/>
    </w:pPr>
  </w:style>
  <w:style w:type="paragraph" w:styleId="812">
    <w:name w:val="toc 5"/>
    <w:basedOn w:val="819"/>
    <w:next w:val="819"/>
    <w:uiPriority w:val="39"/>
    <w:unhideWhenUsed/>
    <w:pPr>
      <w:ind w:left="1134" w:right="0" w:firstLine="0"/>
      <w:spacing w:after="57"/>
    </w:pPr>
  </w:style>
  <w:style w:type="paragraph" w:styleId="813">
    <w:name w:val="toc 6"/>
    <w:basedOn w:val="819"/>
    <w:next w:val="819"/>
    <w:uiPriority w:val="39"/>
    <w:unhideWhenUsed/>
    <w:pPr>
      <w:ind w:left="1417" w:right="0" w:firstLine="0"/>
      <w:spacing w:after="57"/>
    </w:pPr>
  </w:style>
  <w:style w:type="paragraph" w:styleId="814">
    <w:name w:val="toc 7"/>
    <w:basedOn w:val="819"/>
    <w:next w:val="819"/>
    <w:uiPriority w:val="39"/>
    <w:unhideWhenUsed/>
    <w:pPr>
      <w:ind w:left="1701" w:right="0" w:firstLine="0"/>
      <w:spacing w:after="57"/>
    </w:pPr>
  </w:style>
  <w:style w:type="paragraph" w:styleId="815">
    <w:name w:val="toc 8"/>
    <w:basedOn w:val="819"/>
    <w:next w:val="819"/>
    <w:uiPriority w:val="39"/>
    <w:unhideWhenUsed/>
    <w:pPr>
      <w:ind w:left="1984" w:right="0" w:firstLine="0"/>
      <w:spacing w:after="57"/>
    </w:pPr>
  </w:style>
  <w:style w:type="paragraph" w:styleId="816">
    <w:name w:val="toc 9"/>
    <w:basedOn w:val="819"/>
    <w:next w:val="819"/>
    <w:uiPriority w:val="39"/>
    <w:unhideWhenUsed/>
    <w:pPr>
      <w:ind w:left="2268" w:right="0" w:firstLine="0"/>
      <w:spacing w:after="57"/>
    </w:pPr>
  </w:style>
  <w:style w:type="paragraph" w:styleId="817">
    <w:name w:val="TOC Heading"/>
    <w:uiPriority w:val="39"/>
    <w:unhideWhenUsed/>
  </w:style>
  <w:style w:type="paragraph" w:styleId="818">
    <w:name w:val="table of figures"/>
    <w:basedOn w:val="819"/>
    <w:next w:val="819"/>
    <w:uiPriority w:val="99"/>
    <w:unhideWhenUsed/>
    <w:pPr>
      <w:spacing w:after="0" w:afterAutospacing="0"/>
    </w:pPr>
  </w:style>
  <w:style w:type="paragraph" w:styleId="819" w:default="1">
    <w:name w:val="Normal"/>
    <w:qFormat/>
  </w:style>
  <w:style w:type="table" w:styleId="8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1" w:default="1">
    <w:name w:val="No List"/>
    <w:uiPriority w:val="99"/>
    <w:semiHidden/>
    <w:unhideWhenUsed/>
  </w:style>
  <w:style w:type="paragraph" w:styleId="822">
    <w:name w:val="No Spacing"/>
    <w:basedOn w:val="819"/>
    <w:uiPriority w:val="1"/>
    <w:qFormat/>
    <w:pPr>
      <w:spacing w:after="0" w:line="240" w:lineRule="auto"/>
    </w:pPr>
  </w:style>
  <w:style w:type="paragraph" w:styleId="823">
    <w:name w:val="List Paragraph"/>
    <w:basedOn w:val="819"/>
    <w:uiPriority w:val="34"/>
    <w:qFormat/>
    <w:pPr>
      <w:contextualSpacing/>
      <w:ind w:left="720"/>
    </w:pPr>
  </w:style>
  <w:style w:type="character" w:styleId="824" w:default="1">
    <w:name w:val="Default Paragraph Font"/>
    <w:uiPriority w:val="1"/>
    <w:semiHidden/>
    <w:unhideWhenUsed/>
  </w:style>
  <w:style w:type="character" w:styleId="825" w:customStyle="1">
    <w:name w:val="blk"/>
  </w:style>
  <w:style w:type="character" w:styleId="826">
    <w:name w:val="Strong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2025-07-11T06:59:46Z</dcterms:modified>
</cp:coreProperties>
</file>