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people.xml" ContentType="application/vnd.openxmlformats-officedocument.wordprocessingml.peop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81025" cy="781050"/>
                <wp:effectExtent l="0" t="0" r="0" b="0"/>
                <wp:docPr id="1" name="Рисунок 1" hidden="fals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 hidden="0"/>
                        <pic:cNvPicPr/>
                        <pic:nvPr isPhoto="0" userDrawn="0"/>
                      </pic:nvPicPr>
                      <pic:blipFill>
                        <a:blip r:embed="rId11"/>
                        <a:srcRect l="-48" t="-20" r="-48" b="-19"/>
                        <a:stretch/>
                      </pic:blipFill>
                      <pic:spPr bwMode="auto">
                        <a:xfrm>
                          <a:off x="0" y="0"/>
                          <a:ext cx="581023" cy="7810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45.8pt;height:61.5pt;">
                <v:path textboxrect="0,0,0,0"/>
                <v:imagedata r:id="rId11" o:title=""/>
              </v:shape>
            </w:pict>
          </mc:Fallback>
        </mc:AlternateContent>
      </w:r>
    </w:p>
    <w:p>
      <w:pPr>
        <w:jc w:val="center"/>
        <w:spacing w:lineRule="auto" w:line="240" w:after="0"/>
      </w:pPr>
      <w:r>
        <w:rPr>
          <w:rFonts w:ascii="Times New Roman" w:hAnsi="Times New Roman"/>
          <w:sz w:val="28"/>
        </w:rPr>
        <w:t xml:space="preserve">АДМИНИСТРАЦИЯ  РОВЕНЬСКОГО РАЙОНА</w:t>
      </w:r>
    </w:p>
    <w:p>
      <w:pPr>
        <w:jc w:val="center"/>
        <w:spacing w:lineRule="auto" w:line="240" w:after="0"/>
      </w:pPr>
      <w:r>
        <w:rPr>
          <w:rFonts w:ascii="Times New Roman" w:hAnsi="Times New Roman"/>
          <w:sz w:val="28"/>
        </w:rPr>
        <w:t xml:space="preserve">БЕЛГОРОДСКОЙ ОБЛАСТИ </w:t>
      </w:r>
    </w:p>
    <w:p>
      <w:pPr>
        <w:jc w:val="center"/>
        <w:spacing w:lineRule="auto" w:line="240" w:after="0"/>
      </w:pPr>
      <w:r>
        <w:rPr>
          <w:rFonts w:ascii="Times New Roman" w:hAnsi="Times New Roman"/>
          <w:sz w:val="28"/>
        </w:rPr>
        <w:t xml:space="preserve">   Ровеньки</w:t>
      </w:r>
    </w:p>
    <w:p>
      <w:pPr>
        <w:jc w:val="center"/>
        <w:spacing w:lineRule="auto" w:line="240" w:after="0"/>
      </w:pPr>
      <w:r>
        <w:rPr>
          <w:rFonts w:ascii="Times New Roman" w:hAnsi="Times New Roman"/>
          <w:sz w:val="28"/>
        </w:rPr>
      </w:r>
    </w:p>
    <w:p>
      <w:pPr>
        <w:jc w:val="center"/>
        <w:spacing w:lineRule="auto" w:line="240" w:after="0"/>
      </w:pPr>
      <w:r>
        <w:rPr>
          <w:rFonts w:ascii="Times New Roman" w:hAnsi="Times New Roman"/>
          <w:b/>
          <w:sz w:val="28"/>
        </w:rPr>
        <w:t xml:space="preserve">ПОСТАНОВЛЕНИЕ  </w:t>
      </w:r>
      <w:r>
        <w:rPr>
          <w:b/>
        </w:rPr>
      </w:r>
    </w:p>
    <w:p>
      <w:pPr>
        <w:jc w:val="center"/>
        <w:spacing w:lineRule="auto" w:line="240" w:after="0"/>
      </w:pPr>
      <w:r>
        <w:rPr>
          <w:rFonts w:ascii="Times New Roman" w:hAnsi="Times New Roman"/>
          <w:sz w:val="28"/>
        </w:rPr>
        <w:t xml:space="preserve">                    </w:t>
      </w:r>
    </w:p>
    <w:p>
      <w:pPr>
        <w:jc w:val="center"/>
        <w:spacing w:lineRule="auto" w:line="240" w:after="0"/>
      </w:pPr>
      <w:r>
        <w:rPr>
          <w:rFonts w:ascii="Times New Roman" w:hAnsi="Times New Roman"/>
          <w:sz w:val="28"/>
        </w:rPr>
      </w:r>
    </w:p>
    <w:p>
      <w:pPr>
        <w:jc w:val="center"/>
        <w:spacing w:lineRule="auto" w:line="240" w:after="0"/>
      </w:pPr>
      <w:r>
        <w:rPr>
          <w:rFonts w:ascii="Times New Roman" w:hAnsi="Times New Roman"/>
          <w:sz w:val="28"/>
        </w:rPr>
      </w:r>
    </w:p>
    <w:p>
      <w:pPr>
        <w:jc w:val="center"/>
        <w:spacing w:lineRule="auto" w:line="240" w:after="0"/>
      </w:pPr>
      <w:r>
        <w:rPr>
          <w:rFonts w:ascii="Times New Roman" w:hAnsi="Times New Roman"/>
          <w:sz w:val="28"/>
        </w:rPr>
        <w:t xml:space="preserve">« ____» _____________2023 г.                                                  № _____</w:t>
      </w:r>
    </w:p>
    <w:p>
      <w:pPr>
        <w:jc w:val="center"/>
        <w:spacing w:lineRule="auto" w:line="240" w:after="0"/>
      </w:pPr>
      <w:r>
        <w:rPr>
          <w:rFonts w:ascii="Times New Roman" w:hAnsi="Times New Roman"/>
          <w:sz w:val="28"/>
        </w:rPr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 </w:t>
      </w:r>
    </w:p>
    <w:p>
      <w:pPr>
        <w:ind w:left="0" w:right="0" w:firstLine="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</w:r>
      <w:r>
        <w:rPr>
          <w:rFonts w:ascii="Times New Roman" w:hAnsi="Times New Roman" w:cs="Times New Roman" w:eastAsia="Times New Roman"/>
        </w:rPr>
      </w:r>
    </w:p>
    <w:p>
      <w:pPr>
        <w:ind w:left="0" w:right="0" w:firstLine="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Об утверждении </w:t>
      </w:r>
      <w:r>
        <w:rPr>
          <w:rFonts w:ascii="Times New Roman" w:hAnsi="Times New Roman" w:cs="Times New Roman" w:eastAsia="Times New Roman"/>
          <w:b/>
          <w:sz w:val="28"/>
        </w:rPr>
        <w:t xml:space="preserve">административного </w:t>
      </w: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регламента </w:t>
      </w:r>
      <w:r>
        <w:rPr>
          <w:rFonts w:ascii="Times New Roman" w:hAnsi="Times New Roman" w:cs="Times New Roman" w:eastAsia="Times New Roman"/>
          <w:color w:val="000000"/>
          <w:sz w:val="28"/>
        </w:rPr>
      </w:r>
    </w:p>
    <w:p>
      <w:pPr>
        <w:ind w:left="0" w:right="0" w:firstLine="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предоставления муниципальной услуги</w:t>
      </w:r>
      <w:r>
        <w:rPr>
          <w:rFonts w:ascii="Times New Roman" w:hAnsi="Times New Roman" w:cs="Times New Roman" w:eastAsia="Times New Roman"/>
          <w:b/>
          <w:sz w:val="28"/>
        </w:rPr>
        <w:t xml:space="preserve"> </w:t>
      </w:r>
      <w:r>
        <w:rPr>
          <w:rFonts w:ascii="Times New Roman" w:hAnsi="Times New Roman" w:cs="Times New Roman" w:eastAsia="Times New Roman"/>
          <w:b/>
          <w:sz w:val="28"/>
        </w:rPr>
        <w:t xml:space="preserve">«</w:t>
      </w:r>
      <w:r>
        <w:rPr>
          <w:rFonts w:ascii="Times New Roman" w:hAnsi="Times New Roman" w:cs="Times New Roman" w:eastAsia="Times New Roman"/>
          <w:b/>
          <w:sz w:val="28"/>
        </w:rPr>
        <w:t xml:space="preserve">Заключение соглашения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</w:r>
      <w:r>
        <w:rPr>
          <w:rFonts w:ascii="Times New Roman" w:hAnsi="Times New Roman" w:cs="Times New Roman" w:eastAsia="Times New Roman"/>
          <w:b/>
          <w:sz w:val="28"/>
        </w:rPr>
        <w:t xml:space="preserve"> на территории Ровеньского района»</w:t>
      </w:r>
      <w:r>
        <w:rPr>
          <w:rFonts w:ascii="Times New Roman" w:hAnsi="Times New Roman" w:cs="Times New Roman" w:eastAsia="Times New Roman"/>
          <w:b/>
          <w:sz w:val="28"/>
        </w:rPr>
      </w:r>
    </w:p>
    <w:p>
      <w:pPr>
        <w:pStyle w:val="721"/>
        <w:ind w:left="0" w:right="0" w:firstLine="850"/>
        <w:jc w:val="both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8"/>
        </w:rPr>
      </w:r>
      <w:r>
        <w:rPr>
          <w:rFonts w:ascii="Times New Roman" w:hAnsi="Times New Roman" w:cs="Times New Roman" w:eastAsia="Times New Roman"/>
          <w:color w:val="000000"/>
        </w:rPr>
      </w:r>
    </w:p>
    <w:p>
      <w:pPr>
        <w:pStyle w:val="721"/>
        <w:ind w:left="0" w:right="0" w:firstLine="709"/>
        <w:jc w:val="both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В соответствии с требованиями Федерального закона от 27.07.2010 г. №210-ФЗ «Об организации предоставления государственных муниципальных услуг», </w:t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в целях повышения качества и доступности предоставления муниципальной услуги, улучшения информированности населения Ровеньского района об ее предоставлении, администрация Ровеньского района </w:t>
      </w: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постановляет: </w:t>
      </w:r>
      <w:r>
        <w:rPr>
          <w:rFonts w:ascii="Times New Roman" w:hAnsi="Times New Roman" w:cs="Times New Roman" w:eastAsia="Times New Roman"/>
        </w:rPr>
      </w:r>
    </w:p>
    <w:p>
      <w:pPr>
        <w:ind w:left="0" w:right="0" w:firstLine="709"/>
        <w:jc w:val="both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 w:val="false"/>
          <w:sz w:val="28"/>
        </w:rPr>
        <w:t xml:space="preserve">1.Утвердить административный регламент по предоставлению муниципальной услуги </w:t>
      </w:r>
      <w:r>
        <w:rPr>
          <w:rFonts w:ascii="Times New Roman" w:hAnsi="Times New Roman" w:cs="Times New Roman"/>
          <w:sz w:val="28"/>
        </w:rPr>
        <w:t xml:space="preserve">«</w:t>
      </w:r>
      <w:r>
        <w:rPr>
          <w:rFonts w:ascii="Times New Roman" w:hAnsi="Times New Roman" w:cs="Times New Roman"/>
          <w:sz w:val="28"/>
        </w:rPr>
        <w:t xml:space="preserve">Заключение соглашения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 на территории Ровеньского района</w:t>
      </w:r>
      <w:r>
        <w:rPr>
          <w:rFonts w:ascii="Times New Roman" w:hAnsi="Times New Roman" w:cs="Times New Roman"/>
          <w:sz w:val="28"/>
        </w:rPr>
        <w:t xml:space="preserve">»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eastAsia="Times New Roman"/>
          <w:b w:val="false"/>
          <w:sz w:val="28"/>
        </w:rPr>
        <w:t xml:space="preserve">(прилагается).</w:t>
      </w:r>
      <w:r>
        <w:rPr>
          <w:rFonts w:ascii="Times New Roman" w:hAnsi="Times New Roman" w:cs="Times New Roman" w:eastAsia="Times New Roman"/>
          <w:b w:val="false"/>
          <w:color w:val="000000"/>
          <w:sz w:val="28"/>
        </w:rPr>
      </w:r>
    </w:p>
    <w:p>
      <w:pPr>
        <w:pStyle w:val="721"/>
        <w:ind w:left="0" w:right="0" w:firstLine="709"/>
        <w:jc w:val="both"/>
        <w:spacing w:lineRule="auto" w:line="240" w:after="0" w:before="0"/>
        <w:rPr>
          <w:rFonts w:ascii="Times New Roman" w:hAnsi="Times New Roman" w:cs="Times New Roman" w:eastAsia="Times New Roman"/>
          <w:b w:val="false"/>
          <w:sz w:val="28"/>
        </w:rPr>
      </w:pPr>
      <w:r>
        <w:rPr>
          <w:rFonts w:ascii="Times New Roman" w:hAnsi="Times New Roman" w:cs="Times New Roman" w:eastAsia="Times New Roman"/>
          <w:b w:val="false"/>
          <w:sz w:val="28"/>
        </w:rPr>
        <w:t xml:space="preserve">2. </w:t>
      </w:r>
      <w:r>
        <w:rPr>
          <w:rFonts w:ascii="Times New Roman" w:hAnsi="Times New Roman" w:cs="Times New Roman" w:eastAsia="Times New Roman"/>
          <w:b w:val="false"/>
          <w:sz w:val="28"/>
        </w:rPr>
        <w:t xml:space="preserve">Признать утратившим силу </w:t>
      </w:r>
      <w:r>
        <w:rPr>
          <w:rFonts w:ascii="Times New Roman" w:hAnsi="Times New Roman" w:cs="Times New Roman" w:eastAsia="Times New Roman"/>
          <w:b w:val="false"/>
          <w:sz w:val="28"/>
          <w:szCs w:val="28"/>
        </w:rPr>
        <w:t xml:space="preserve">постановление  администрации </w:t>
      </w:r>
      <w:r>
        <w:rPr>
          <w:rFonts w:ascii="Times New Roman" w:hAnsi="Times New Roman" w:cs="Times New Roman" w:eastAsia="Times New Roman"/>
          <w:b w:val="false"/>
          <w:sz w:val="28"/>
          <w:szCs w:val="28"/>
        </w:rPr>
        <w:t xml:space="preserve">Ровеньского  района</w:t>
      </w:r>
      <w:r>
        <w:rPr>
          <w:rFonts w:ascii="Times New Roman" w:hAnsi="Times New Roman" w:cs="Times New Roman" w:eastAsia="Times New Roman"/>
          <w:b w:val="false"/>
          <w:sz w:val="28"/>
          <w:szCs w:val="28"/>
        </w:rPr>
        <w:t xml:space="preserve">    </w:t>
      </w:r>
      <w:r>
        <w:rPr>
          <w:rFonts w:ascii="Times New Roman" w:hAnsi="Times New Roman" w:cs="Times New Roman" w:eastAsia="Times New Roman"/>
          <w:b w:val="false"/>
          <w:sz w:val="28"/>
          <w:szCs w:val="28"/>
        </w:rPr>
        <w:t xml:space="preserve">от</w:t>
      </w:r>
      <w:r>
        <w:rPr>
          <w:rFonts w:ascii="Times New Roman" w:hAnsi="Times New Roman" w:cs="Times New Roman" w:eastAsia="Times New Roman"/>
          <w:b w:val="false"/>
          <w:sz w:val="28"/>
          <w:szCs w:val="28"/>
        </w:rPr>
        <w:t xml:space="preserve">  </w:t>
      </w:r>
      <w:r>
        <w:rPr>
          <w:rFonts w:ascii="Times New Roman" w:hAnsi="Times New Roman" w:cs="Times New Roman" w:eastAsia="Times New Roman"/>
          <w:b w:val="false"/>
          <w:sz w:val="28"/>
          <w:szCs w:val="28"/>
        </w:rPr>
        <w:t xml:space="preserve">  13</w:t>
      </w:r>
      <w:r>
        <w:rPr>
          <w:rFonts w:ascii="Times New Roman" w:hAnsi="Times New Roman" w:cs="Times New Roman" w:eastAsia="Times New Roman"/>
          <w:b w:val="false"/>
          <w:sz w:val="28"/>
          <w:szCs w:val="28"/>
        </w:rPr>
        <w:t xml:space="preserve"> марта</w:t>
      </w:r>
      <w:r>
        <w:rPr>
          <w:rFonts w:ascii="Times New Roman" w:hAnsi="Times New Roman" w:cs="Times New Roman" w:eastAsia="Times New Roman"/>
          <w:b w:val="false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b w:val="false"/>
          <w:sz w:val="28"/>
          <w:szCs w:val="28"/>
        </w:rPr>
        <w:t xml:space="preserve">2018 года   № </w:t>
      </w:r>
      <w:r>
        <w:rPr>
          <w:rFonts w:ascii="Times New Roman" w:hAnsi="Times New Roman" w:cs="Times New Roman" w:eastAsia="Times New Roman"/>
          <w:b w:val="false"/>
          <w:sz w:val="28"/>
          <w:szCs w:val="28"/>
        </w:rPr>
        <w:t xml:space="preserve"> 149 </w:t>
      </w:r>
      <w:r>
        <w:rPr>
          <w:rFonts w:ascii="Times New Roman" w:hAnsi="Times New Roman" w:cs="Times New Roman" w:eastAsia="Times New Roman"/>
          <w:b w:val="false"/>
          <w:sz w:val="28"/>
          <w:szCs w:val="28"/>
        </w:rPr>
        <w:t xml:space="preserve">«Об утверждении административного Регламента предоставления муниципальной Услуги «Заключение соглаш</w:t>
      </w:r>
      <w:r>
        <w:rPr>
          <w:rFonts w:ascii="Times New Roman" w:hAnsi="Times New Roman" w:cs="Times New Roman" w:eastAsia="Times New Roman"/>
          <w:b w:val="false"/>
          <w:sz w:val="28"/>
          <w:szCs w:val="28"/>
        </w:rPr>
        <w:t xml:space="preserve">ения о перераспределении земель и (или) земельных участков, находящихся в муниципальной собственности или государственная собственность на которые не разграничена, и земельных участков, находящихся в частной собственности на территории Ровеньского района»</w:t>
      </w:r>
      <w:r>
        <w:rPr>
          <w:rFonts w:ascii="Times New Roman" w:hAnsi="Times New Roman" w:cs="Times New Roman" w:eastAsia="Times New Roman"/>
          <w:b w:val="false"/>
          <w:sz w:val="28"/>
        </w:rPr>
        <w:t xml:space="preserve">. </w:t>
      </w:r>
      <w:r>
        <w:rPr>
          <w:rFonts w:ascii="Times New Roman" w:hAnsi="Times New Roman" w:cs="Times New Roman" w:eastAsia="Times New Roman"/>
          <w:b w:val="false"/>
          <w:sz w:val="28"/>
        </w:rPr>
      </w:r>
    </w:p>
    <w:p>
      <w:pPr>
        <w:ind w:left="0" w:right="0" w:firstLine="709"/>
        <w:jc w:val="both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b w:val="false"/>
          <w:sz w:val="28"/>
        </w:rPr>
        <w:t xml:space="preserve">3.</w:t>
      </w:r>
      <w:r>
        <w:rPr>
          <w:rFonts w:ascii="Times New Roman" w:hAnsi="Times New Roman" w:cs="Times New Roman" w:eastAsia="Times New Roman"/>
          <w:b w:val="false"/>
          <w:color w:val="000000"/>
          <w:sz w:val="28"/>
          <w:szCs w:val="28"/>
          <w:lang w:eastAsia="ru-RU"/>
        </w:rPr>
        <w:t xml:space="preserve">Разместить</w:t>
      </w:r>
      <w:r>
        <w:rPr>
          <w:rFonts w:ascii="Times New Roman" w:hAnsi="Times New Roman" w:cs="Times New Roman" w:eastAsia="Times New Roman"/>
          <w:b w:val="false"/>
          <w:color w:val="000000"/>
          <w:sz w:val="28"/>
          <w:szCs w:val="28"/>
          <w:lang w:eastAsia="ru-RU"/>
        </w:rPr>
        <w:t xml:space="preserve"> настоящее постановление на официальном сайте органов местного самоуправления </w:t>
      </w:r>
      <w:r>
        <w:rPr>
          <w:rFonts w:ascii="Times New Roman" w:hAnsi="Times New Roman" w:cs="Times New Roman" w:eastAsia="Times New Roman"/>
          <w:b w:val="false"/>
          <w:color w:val="000000"/>
          <w:sz w:val="28"/>
          <w:szCs w:val="28"/>
          <w:lang w:eastAsia="ru-RU"/>
        </w:rPr>
        <w:t xml:space="preserve">Ровеньского</w:t>
      </w:r>
      <w:r>
        <w:rPr>
          <w:rFonts w:ascii="Times New Roman" w:hAnsi="Times New Roman" w:cs="Times New Roman" w:eastAsia="Times New Roman"/>
          <w:b w:val="false"/>
          <w:color w:val="000000"/>
          <w:sz w:val="28"/>
          <w:szCs w:val="28"/>
          <w:lang w:eastAsia="ru-RU"/>
        </w:rPr>
        <w:t xml:space="preserve"> района </w:t>
      </w:r>
      <w:hyperlink r:id="rId12" w:tooltip="http://www.rovenkiadm.ru/" w:history="1">
        <w:r>
          <w:rPr>
            <w:rFonts w:ascii="Times New Roman" w:hAnsi="Times New Roman" w:cs="Times New Roman" w:eastAsia="Times New Roman"/>
            <w:b w:val="false"/>
            <w:color w:val="000000"/>
            <w:sz w:val="28"/>
            <w:szCs w:val="28"/>
            <w:lang w:val="en-US" w:eastAsia="ru-RU"/>
          </w:rPr>
          <w:t xml:space="preserve">rovenkiadm</w:t>
        </w:r>
        <w:r>
          <w:rPr>
            <w:rFonts w:ascii="Times New Roman" w:hAnsi="Times New Roman" w:cs="Times New Roman" w:eastAsia="Times New Roman"/>
            <w:b w:val="false"/>
            <w:color w:val="000000"/>
            <w:sz w:val="28"/>
            <w:szCs w:val="28"/>
            <w:lang w:eastAsia="ru-RU"/>
          </w:rPr>
          <w:t xml:space="preserve">.</w:t>
        </w:r>
        <w:r>
          <w:rPr>
            <w:rFonts w:ascii="Times New Roman" w:hAnsi="Times New Roman" w:cs="Times New Roman" w:eastAsia="Times New Roman"/>
            <w:b w:val="false"/>
            <w:color w:val="000000"/>
            <w:sz w:val="28"/>
            <w:szCs w:val="28"/>
            <w:lang w:val="en-US" w:eastAsia="ru-RU"/>
          </w:rPr>
          <w:t xml:space="preserve">gosuslugi</w:t>
        </w:r>
        <w:r>
          <w:rPr>
            <w:rFonts w:ascii="Times New Roman" w:hAnsi="Times New Roman" w:cs="Times New Roman" w:eastAsia="Times New Roman"/>
            <w:b w:val="false"/>
            <w:color w:val="000000"/>
            <w:sz w:val="28"/>
            <w:szCs w:val="28"/>
            <w:lang w:eastAsia="ru-RU"/>
          </w:rPr>
          <w:t xml:space="preserve">.</w:t>
        </w:r>
        <w:r>
          <w:rPr>
            <w:rFonts w:ascii="Times New Roman" w:hAnsi="Times New Roman" w:cs="Times New Roman" w:eastAsia="Times New Roman"/>
            <w:b w:val="false"/>
            <w:color w:val="000000"/>
            <w:sz w:val="28"/>
            <w:szCs w:val="28"/>
            <w:lang w:val="en-US" w:eastAsia="ru-RU"/>
          </w:rPr>
          <w:t xml:space="preserve">ru</w:t>
        </w:r>
        <w:r>
          <w:rPr>
            <w:rFonts w:ascii="Times New Roman" w:hAnsi="Times New Roman" w:cs="Times New Roman" w:eastAsia="Times New Roman"/>
            <w:b w:val="false"/>
            <w:color w:val="000000"/>
            <w:sz w:val="28"/>
            <w:szCs w:val="28"/>
            <w:lang w:eastAsia="ru-RU"/>
          </w:rPr>
          <w:t xml:space="preserve"> </w:t>
        </w:r>
      </w:hyperlink>
      <w:r>
        <w:rPr>
          <w:rFonts w:ascii="Times New Roman" w:hAnsi="Times New Roman" w:cs="Times New Roman" w:eastAsia="Times New Roman"/>
          <w:b w:val="false"/>
          <w:color w:val="000000"/>
          <w:sz w:val="28"/>
          <w:szCs w:val="28"/>
          <w:lang w:eastAsia="ru-RU"/>
        </w:rPr>
        <w:t xml:space="preserve">в сети «Интернет» и опубликовать в районной газете «</w:t>
      </w:r>
      <w:r>
        <w:rPr>
          <w:rFonts w:ascii="Times New Roman" w:hAnsi="Times New Roman" w:cs="Times New Roman" w:eastAsia="Times New Roman"/>
          <w:b w:val="false"/>
          <w:color w:val="000000"/>
          <w:sz w:val="28"/>
          <w:szCs w:val="28"/>
          <w:lang w:eastAsia="ru-RU"/>
        </w:rPr>
        <w:t xml:space="preserve">Ровеньская</w:t>
      </w:r>
      <w:r>
        <w:rPr>
          <w:rFonts w:ascii="Times New Roman" w:hAnsi="Times New Roman" w:cs="Times New Roman" w:eastAsia="Times New Roman"/>
          <w:b w:val="false"/>
          <w:color w:val="000000"/>
          <w:sz w:val="28"/>
          <w:szCs w:val="28"/>
          <w:lang w:eastAsia="ru-RU"/>
        </w:rPr>
        <w:t xml:space="preserve"> нива».</w:t>
      </w:r>
      <w:r>
        <w:rPr>
          <w:rFonts w:ascii="Times New Roman" w:hAnsi="Times New Roman" w:cs="Times New Roman" w:eastAsia="Times New Roman"/>
          <w:highlight w:val="white"/>
        </w:rPr>
      </w:r>
    </w:p>
    <w:p>
      <w:pPr>
        <w:pStyle w:val="721"/>
        <w:ind w:left="0" w:right="0" w:firstLine="709"/>
        <w:jc w:val="both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 w:val="false"/>
          <w:color w:val="000000"/>
          <w:sz w:val="28"/>
        </w:rPr>
        <w:t xml:space="preserve">4. Контроль за ис</w:t>
      </w:r>
      <w:r>
        <w:rPr>
          <w:rFonts w:ascii="Times New Roman" w:hAnsi="Times New Roman" w:cs="Times New Roman" w:eastAsia="Times New Roman"/>
          <w:b w:val="false"/>
          <w:color w:val="000000"/>
          <w:sz w:val="28"/>
        </w:rPr>
        <w:t xml:space="preserve">полнением постановления возложить на первого заместителя главы администрации Ровеньского района по экономике- начальника управления финансов и бюджетной политики администрации Ровеньского района Подобную М.В.</w:t>
      </w:r>
      <w:r>
        <w:rPr>
          <w:rFonts w:ascii="Times New Roman" w:hAnsi="Times New Roman" w:cs="Times New Roman" w:eastAsia="Times New Roman"/>
        </w:rPr>
      </w:r>
    </w:p>
    <w:p>
      <w:pPr>
        <w:pStyle w:val="721"/>
        <w:ind w:left="0" w:right="0" w:firstLine="709"/>
        <w:jc w:val="both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8"/>
        </w:rPr>
        <w:br/>
      </w:r>
      <w:r>
        <w:rPr>
          <w:rFonts w:ascii="Times New Roman" w:hAnsi="Times New Roman" w:cs="Times New Roman" w:eastAsia="Times New Roman"/>
        </w:rPr>
      </w:r>
    </w:p>
    <w:p>
      <w:pPr>
        <w:pStyle w:val="721"/>
        <w:ind w:left="0" w:right="0" w:firstLine="0"/>
        <w:jc w:val="both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     </w:t>
      </w: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Глава администрации</w:t>
      </w:r>
      <w:r>
        <w:rPr>
          <w:rFonts w:ascii="Times New Roman" w:hAnsi="Times New Roman" w:cs="Times New Roman" w:eastAsia="Times New Roman"/>
        </w:rPr>
      </w:r>
    </w:p>
    <w:p>
      <w:pPr>
        <w:pStyle w:val="721"/>
        <w:ind w:left="0" w:right="0" w:firstLine="0"/>
        <w:jc w:val="both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      </w:t>
      </w: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Ровеньского района                                                                          Т.В. Киричкова</w:t>
      </w:r>
      <w:r>
        <w:rPr>
          <w:rFonts w:ascii="Times New Roman" w:hAnsi="Times New Roman" w:cs="Times New Roman" w:eastAsia="Times New Roman"/>
        </w:rPr>
      </w:r>
    </w:p>
    <w:p>
      <w:pPr>
        <w:ind w:left="0" w:right="0" w:firstLine="0"/>
        <w:jc w:val="left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6"/>
        </w:rPr>
        <w:t xml:space="preserve">        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              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         </w:t>
      </w:r>
      <w:r>
        <w:rPr>
          <w:rFonts w:ascii="Times New Roman" w:hAnsi="Times New Roman" w:cs="Times New Roman" w:eastAsia="Times New Roman"/>
          <w:color w:val="000000"/>
          <w:sz w:val="26"/>
        </w:rPr>
      </w:r>
    </w:p>
    <w:p>
      <w:pPr>
        <w:ind w:left="0" w:right="0" w:firstLine="0"/>
        <w:jc w:val="right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6"/>
        </w:rPr>
        <w:t xml:space="preserve">Приложение к </w:t>
      </w:r>
      <w:r>
        <w:rPr>
          <w:rFonts w:ascii="Times New Roman" w:hAnsi="Times New Roman" w:cs="Times New Roman" w:eastAsia="Times New Roman"/>
          <w:color w:val="000000"/>
          <w:sz w:val="26"/>
        </w:rPr>
      </w:r>
    </w:p>
    <w:p>
      <w:pPr>
        <w:ind w:left="0" w:right="0" w:firstLine="0"/>
        <w:jc w:val="right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6"/>
        </w:rPr>
        <w:t xml:space="preserve">постановлению администрации </w:t>
      </w:r>
    </w:p>
    <w:p>
      <w:pPr>
        <w:ind w:left="0" w:right="0" w:firstLine="0"/>
        <w:jc w:val="right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6"/>
        </w:rPr>
        <w:t xml:space="preserve">Ровеньского района</w:t>
      </w:r>
    </w:p>
    <w:p>
      <w:pPr>
        <w:pStyle w:val="727"/>
        <w:jc w:val="right"/>
        <w:rPr>
          <w:rFonts w:ascii="Times New Roman" w:hAnsi="Times New Roman" w:cs="Times New Roman" w:eastAsia="Times New Roman"/>
          <w:b w:val="false"/>
          <w:color w:val="000000"/>
          <w:sz w:val="26"/>
        </w:rPr>
      </w:pPr>
      <w:r>
        <w:rPr>
          <w:rFonts w:ascii="Times New Roman" w:hAnsi="Times New Roman" w:cs="Times New Roman" w:eastAsia="Times New Roman"/>
          <w:b w:val="false"/>
          <w:color w:val="000000"/>
          <w:sz w:val="26"/>
        </w:rPr>
        <w:t xml:space="preserve">«</w:t>
      </w:r>
      <w:r>
        <w:rPr>
          <w:rFonts w:ascii="Times New Roman" w:hAnsi="Times New Roman" w:cs="Times New Roman" w:eastAsia="Times New Roman"/>
          <w:b w:val="false"/>
          <w:color w:val="000000"/>
          <w:sz w:val="26"/>
          <w:u w:val="single"/>
        </w:rPr>
        <w:t xml:space="preserve">       </w:t>
      </w:r>
      <w:r>
        <w:rPr>
          <w:rFonts w:ascii="Times New Roman" w:hAnsi="Times New Roman" w:cs="Times New Roman" w:eastAsia="Times New Roman"/>
          <w:b w:val="false"/>
          <w:color w:val="000000"/>
          <w:sz w:val="26"/>
        </w:rPr>
        <w:t xml:space="preserve">»_________2023 г. №____</w:t>
      </w:r>
      <w:r>
        <w:rPr>
          <w:b w:val="false"/>
        </w:rPr>
      </w:r>
    </w:p>
    <w:p>
      <w:pPr>
        <w:pStyle w:val="727"/>
        <w:jc w:val="center"/>
        <w:rPr>
          <w:rFonts w:ascii="Times New Roman" w:hAnsi="Times New Roman" w:cs="Times New Roman" w:eastAsia="Times New Roman"/>
          <w:color w:val="000000"/>
          <w:sz w:val="26"/>
        </w:rPr>
      </w:pPr>
      <w:r>
        <w:rPr>
          <w:rFonts w:ascii="Times New Roman" w:hAnsi="Times New Roman" w:cs="Times New Roman" w:eastAsia="Times New Roman"/>
          <w:color w:val="000000"/>
          <w:sz w:val="26"/>
        </w:rPr>
      </w:r>
    </w:p>
    <w:p>
      <w:pPr>
        <w:pStyle w:val="727"/>
        <w:jc w:val="center"/>
        <w:rPr>
          <w:rFonts w:ascii="Times New Roman" w:hAnsi="Times New Roman" w:cs="Times New Roman" w:eastAsia="Times New Roman"/>
          <w:color w:val="000000"/>
          <w:sz w:val="26"/>
        </w:rPr>
      </w:pPr>
      <w:r>
        <w:rPr>
          <w:rFonts w:ascii="Times New Roman" w:hAnsi="Times New Roman" w:cs="Times New Roman" w:eastAsia="Times New Roman"/>
          <w:color w:val="000000"/>
          <w:sz w:val="26"/>
        </w:rPr>
      </w:r>
    </w:p>
    <w:p>
      <w:pPr>
        <w:pStyle w:val="727"/>
        <w:jc w:val="center"/>
        <w:rPr>
          <w:rFonts w:ascii="Times New Roman" w:hAnsi="Times New Roman" w:cs="Times New Roman" w:eastAsia="Times New Roman"/>
          <w:color w:val="000000"/>
          <w:sz w:val="26"/>
        </w:rPr>
      </w:pPr>
      <w:r>
        <w:rPr>
          <w:rFonts w:ascii="Times New Roman" w:hAnsi="Times New Roman" w:cs="Times New Roman" w:eastAsia="Times New Roman"/>
          <w:color w:val="000000"/>
          <w:sz w:val="26"/>
        </w:rPr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7"/>
        <w:jc w:val="center"/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color w:val="000000"/>
          <w:sz w:val="26"/>
        </w:rPr>
      </w:r>
      <w:r>
        <w:rPr>
          <w:rFonts w:ascii="Times New Roman" w:hAnsi="Times New Roman" w:cs="Times New Roman" w:eastAsia="Times New Roman"/>
          <w:sz w:val="26"/>
        </w:rPr>
      </w:r>
      <w:bookmarkStart w:id="0" w:name="Par41"/>
      <w:r>
        <w:rPr>
          <w:rFonts w:ascii="Times New Roman" w:hAnsi="Times New Roman" w:cs="Times New Roman" w:eastAsia="Times New Roman"/>
          <w:sz w:val="26"/>
        </w:rPr>
      </w:r>
      <w:bookmarkEnd w:id="0"/>
      <w:r>
        <w:rPr>
          <w:rFonts w:ascii="Times New Roman" w:hAnsi="Times New Roman" w:cs="Times New Roman" w:eastAsia="Times New Roman"/>
          <w:sz w:val="26"/>
        </w:rPr>
        <w:t xml:space="preserve">Административный регламент </w:t>
      </w:r>
    </w:p>
    <w:p>
      <w:pPr>
        <w:pStyle w:val="727"/>
        <w:jc w:val="center"/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предоставления муниципальной услуги «</w:t>
      </w:r>
      <w:r>
        <w:rPr>
          <w:rFonts w:ascii="Times New Roman" w:hAnsi="Times New Roman" w:cs="Times New Roman" w:eastAsia="Times New Roman"/>
          <w:sz w:val="26"/>
        </w:rPr>
        <w:t xml:space="preserve">Заключение соглашения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 на территории Ровеньского района</w:t>
      </w:r>
      <w:r>
        <w:rPr>
          <w:rFonts w:ascii="Times New Roman" w:hAnsi="Times New Roman" w:cs="Times New Roman" w:eastAsia="Times New Roman"/>
          <w:sz w:val="26"/>
        </w:rPr>
        <w:t xml:space="preserve">»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jc w:val="both"/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7"/>
        <w:jc w:val="center"/>
        <w:rPr>
          <w:rFonts w:ascii="Times New Roman" w:hAnsi="Times New Roman" w:cs="Times New Roman" w:eastAsia="Times New Roman"/>
          <w:sz w:val="26"/>
        </w:rPr>
        <w:outlineLvl w:val="1"/>
      </w:pPr>
      <w:r>
        <w:rPr>
          <w:rFonts w:ascii="Times New Roman" w:hAnsi="Times New Roman" w:cs="Times New Roman" w:eastAsia="Times New Roman"/>
          <w:sz w:val="26"/>
        </w:rPr>
        <w:t xml:space="preserve">I. Общие положения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jc w:val="center"/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7"/>
        <w:numPr>
          <w:numId w:val="1"/>
          <w:ilvl w:val="1"/>
        </w:numPr>
        <w:ind w:left="0" w:firstLine="0"/>
        <w:jc w:val="center"/>
        <w:rPr>
          <w:rFonts w:ascii="Times New Roman" w:hAnsi="Times New Roman" w:cs="Times New Roman" w:eastAsia="Times New Roman"/>
          <w:sz w:val="26"/>
        </w:rPr>
        <w:outlineLvl w:val="2"/>
      </w:pPr>
      <w:r>
        <w:rPr>
          <w:rFonts w:ascii="Times New Roman" w:hAnsi="Times New Roman" w:cs="Times New Roman" w:eastAsia="Times New Roman"/>
          <w:sz w:val="26"/>
        </w:rPr>
        <w:t xml:space="preserve">Предмет регулирования административного регламента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jc w:val="both"/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numPr>
          <w:numId w:val="1"/>
          <w:ilvl w:val="2"/>
        </w:numPr>
        <w:ind w:left="0" w:firstLine="567"/>
        <w:jc w:val="both"/>
        <w:tabs>
          <w:tab w:val="left" w:pos="1134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Настоящий административный регламент предоставления муниципальной услуги «</w:t>
      </w:r>
      <w:r>
        <w:rPr>
          <w:rFonts w:ascii="Times New Roman" w:hAnsi="Times New Roman" w:cs="Times New Roman" w:eastAsia="Times New Roman"/>
          <w:sz w:val="26"/>
        </w:rPr>
        <w:t xml:space="preserve">Заключение соглашений о перераспределении земель и</w:t>
      </w:r>
      <w:r>
        <w:rPr>
          <w:rFonts w:ascii="Times New Roman" w:hAnsi="Times New Roman" w:cs="Times New Roman" w:eastAsia="Times New Roman"/>
          <w:sz w:val="26"/>
        </w:rPr>
        <w:t xml:space="preserve"> </w:t>
      </w:r>
      <w:r>
        <w:rPr>
          <w:rFonts w:ascii="Times New Roman" w:hAnsi="Times New Roman" w:cs="Times New Roman" w:eastAsia="Times New Roman"/>
          <w:sz w:val="26"/>
        </w:rPr>
        <w:t xml:space="preserve">(или) земельных участков, находящихся в государственной или муниципальной собственности, и земельных участков, находящихся в частной собственности на территории Ровеньского района</w:t>
      </w:r>
      <w:r>
        <w:rPr>
          <w:rFonts w:ascii="Times New Roman" w:hAnsi="Times New Roman" w:cs="Times New Roman" w:eastAsia="Times New Roman"/>
          <w:sz w:val="26"/>
        </w:rPr>
        <w:t xml:space="preserve">»</w:t>
      </w:r>
      <w:r>
        <w:rPr>
          <w:rFonts w:ascii="Times New Roman" w:hAnsi="Times New Roman" w:cs="Times New Roman" w:eastAsia="Times New Roman"/>
          <w:sz w:val="26"/>
        </w:rPr>
        <w:t xml:space="preserve"> </w:t>
      </w:r>
      <w:r>
        <w:rPr>
          <w:rFonts w:ascii="Times New Roman" w:hAnsi="Times New Roman" w:cs="Times New Roman" w:eastAsia="Times New Roman"/>
          <w:sz w:val="26"/>
        </w:rPr>
        <w:t xml:space="preserve">устанавливает порядок </w:t>
      </w:r>
      <w:r>
        <w:rPr>
          <w:rFonts w:ascii="Times New Roman" w:hAnsi="Times New Roman" w:cs="Times New Roman" w:eastAsia="Times New Roman"/>
          <w:sz w:val="26"/>
        </w:rPr>
        <w:t xml:space="preserve">и стандарт ее предоставления.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tabs>
          <w:tab w:val="left" w:pos="1134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7"/>
        <w:numPr>
          <w:numId w:val="1"/>
          <w:ilvl w:val="1"/>
        </w:numPr>
        <w:ind w:left="0" w:firstLine="0"/>
        <w:jc w:val="center"/>
        <w:rPr>
          <w:rFonts w:ascii="Times New Roman" w:hAnsi="Times New Roman" w:cs="Times New Roman" w:eastAsia="Times New Roman"/>
          <w:sz w:val="26"/>
        </w:rPr>
        <w:outlineLvl w:val="2"/>
      </w:pPr>
      <w:r>
        <w:rPr>
          <w:rFonts w:ascii="Times New Roman" w:hAnsi="Times New Roman" w:cs="Times New Roman" w:eastAsia="Times New Roman"/>
          <w:sz w:val="26"/>
        </w:rPr>
        <w:t xml:space="preserve">Круг заявителей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tabs>
          <w:tab w:val="left" w:pos="1134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  <w:lang w:val="en-US"/>
        </w:rPr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numPr>
          <w:numId w:val="1"/>
          <w:ilvl w:val="2"/>
        </w:numPr>
        <w:ind w:left="0" w:firstLine="567"/>
        <w:jc w:val="both"/>
        <w:tabs>
          <w:tab w:val="left" w:pos="1134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</w:r>
      <w:bookmarkStart w:id="1" w:name="Par65"/>
      <w:r>
        <w:rPr>
          <w:rFonts w:ascii="Times New Roman" w:hAnsi="Times New Roman" w:cs="Times New Roman" w:eastAsia="Times New Roman"/>
          <w:sz w:val="26"/>
        </w:rPr>
      </w:r>
      <w:bookmarkEnd w:id="1"/>
      <w:r>
        <w:rPr>
          <w:rFonts w:ascii="Times New Roman" w:hAnsi="Times New Roman" w:cs="Times New Roman" w:eastAsia="Times New Roman"/>
          <w:sz w:val="26"/>
        </w:rPr>
        <w:t xml:space="preserve">В качестве заявителей могут выступать физические и юридические лица.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numPr>
          <w:numId w:val="1"/>
          <w:ilvl w:val="2"/>
        </w:numPr>
        <w:ind w:left="0" w:firstLine="567"/>
        <w:jc w:val="both"/>
        <w:tabs>
          <w:tab w:val="left" w:pos="1134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От имени заявителя може</w:t>
      </w:r>
      <w:r>
        <w:rPr>
          <w:rFonts w:ascii="Times New Roman" w:hAnsi="Times New Roman" w:cs="Times New Roman" w:eastAsia="Times New Roman"/>
          <w:sz w:val="26"/>
        </w:rPr>
        <w:t xml:space="preserve">т выступать уполномоченны</w:t>
      </w:r>
      <w:r>
        <w:rPr>
          <w:rFonts w:ascii="Times New Roman" w:hAnsi="Times New Roman" w:cs="Times New Roman" w:eastAsia="Times New Roman"/>
          <w:sz w:val="26"/>
        </w:rPr>
        <w:t xml:space="preserve">й</w:t>
      </w:r>
      <w:r>
        <w:rPr>
          <w:rFonts w:ascii="Times New Roman" w:hAnsi="Times New Roman" w:cs="Times New Roman" w:eastAsia="Times New Roman"/>
          <w:sz w:val="26"/>
        </w:rPr>
        <w:t xml:space="preserve"> представител</w:t>
      </w:r>
      <w:r>
        <w:rPr>
          <w:rFonts w:ascii="Times New Roman" w:hAnsi="Times New Roman" w:cs="Times New Roman" w:eastAsia="Times New Roman"/>
          <w:sz w:val="26"/>
        </w:rPr>
        <w:t xml:space="preserve">ь</w:t>
      </w:r>
      <w:r>
        <w:rPr>
          <w:rFonts w:ascii="Times New Roman" w:hAnsi="Times New Roman" w:cs="Times New Roman" w:eastAsia="Times New Roman"/>
          <w:sz w:val="26"/>
        </w:rPr>
        <w:t xml:space="preserve">, действующи</w:t>
      </w:r>
      <w:r>
        <w:rPr>
          <w:rFonts w:ascii="Times New Roman" w:hAnsi="Times New Roman" w:cs="Times New Roman" w:eastAsia="Times New Roman"/>
          <w:sz w:val="26"/>
        </w:rPr>
        <w:t xml:space="preserve">й</w:t>
      </w:r>
      <w:r>
        <w:rPr>
          <w:rFonts w:ascii="Times New Roman" w:hAnsi="Times New Roman" w:cs="Times New Roman" w:eastAsia="Times New Roman"/>
          <w:sz w:val="26"/>
        </w:rPr>
        <w:t xml:space="preserve"> в соответствии с законодательством Российской Федерации (далее - представител</w:t>
      </w:r>
      <w:r>
        <w:rPr>
          <w:rFonts w:ascii="Times New Roman" w:hAnsi="Times New Roman" w:cs="Times New Roman" w:eastAsia="Times New Roman"/>
          <w:sz w:val="26"/>
        </w:rPr>
        <w:t xml:space="preserve">ь</w:t>
      </w:r>
      <w:r>
        <w:rPr>
          <w:rFonts w:ascii="Times New Roman" w:hAnsi="Times New Roman" w:cs="Times New Roman" w:eastAsia="Times New Roman"/>
          <w:sz w:val="26"/>
        </w:rPr>
        <w:t xml:space="preserve">).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tabs>
          <w:tab w:val="left" w:pos="1134" w:leader="none"/>
        </w:tabs>
      </w:pPr>
    </w:p>
    <w:p>
      <w:pPr>
        <w:pStyle w:val="725"/>
        <w:numPr>
          <w:numId w:val="1"/>
          <w:ilvl w:val="1"/>
        </w:numPr>
        <w:ind w:left="0" w:firstLine="0"/>
        <w:jc w:val="center"/>
        <w:rPr>
          <w:b/>
          <w:color w:val="000000"/>
          <w:sz w:val="26"/>
        </w:rPr>
      </w:pPr>
      <w:r>
        <w:rPr>
          <w:b/>
          <w:color w:val="000000"/>
          <w:sz w:val="26"/>
        </w:rPr>
        <w:t xml:space="preserve">Требование предоставления заявителю</w:t>
      </w:r>
      <w:r>
        <w:rPr>
          <w:b/>
          <w:color w:val="000000"/>
          <w:sz w:val="26"/>
        </w:rPr>
        <w:t xml:space="preserve"> </w:t>
      </w:r>
      <w:r>
        <w:rPr>
          <w:b/>
          <w:sz w:val="26"/>
        </w:rPr>
        <w:t xml:space="preserve">муниципальной</w:t>
      </w:r>
      <w:r>
        <w:rPr>
          <w:b/>
          <w:color w:val="000000"/>
          <w:sz w:val="26"/>
        </w:rPr>
        <w:t xml:space="preserve"> услуги в </w:t>
      </w:r>
      <w:r>
        <w:rPr>
          <w:b/>
          <w:color w:val="000000"/>
          <w:sz w:val="26"/>
        </w:rPr>
        <w:t xml:space="preserve">с</w:t>
      </w:r>
      <w:r>
        <w:rPr>
          <w:b/>
          <w:color w:val="000000"/>
          <w:sz w:val="26"/>
        </w:rPr>
        <w:t xml:space="preserve">оответствии</w:t>
      </w:r>
      <w:r>
        <w:rPr>
          <w:b/>
          <w:color w:val="000000"/>
          <w:sz w:val="26"/>
        </w:rPr>
        <w:t xml:space="preserve"> </w:t>
      </w:r>
      <w:r>
        <w:rPr>
          <w:b/>
          <w:color w:val="000000"/>
          <w:sz w:val="26"/>
        </w:rPr>
        <w:t xml:space="preserve">с вариантом предоставления </w:t>
      </w:r>
      <w:r>
        <w:rPr>
          <w:b/>
          <w:color w:val="000000"/>
          <w:sz w:val="26"/>
        </w:rPr>
        <w:t xml:space="preserve">муниципальной</w:t>
      </w:r>
      <w:r>
        <w:rPr>
          <w:b/>
          <w:color w:val="000000"/>
          <w:sz w:val="26"/>
        </w:rPr>
        <w:t xml:space="preserve"> услуги, </w:t>
      </w:r>
      <w:r>
        <w:rPr>
          <w:b/>
          <w:color w:val="000000"/>
          <w:sz w:val="26"/>
        </w:rPr>
        <w:t xml:space="preserve">с</w:t>
      </w:r>
      <w:r>
        <w:rPr>
          <w:b/>
          <w:color w:val="000000"/>
          <w:sz w:val="26"/>
        </w:rPr>
        <w:t xml:space="preserve">оответствующим признакам заявителя, определен</w:t>
      </w:r>
      <w:r>
        <w:rPr>
          <w:b/>
          <w:color w:val="000000"/>
          <w:sz w:val="26"/>
        </w:rPr>
        <w:t xml:space="preserve">ным в результате </w:t>
      </w:r>
      <w:r>
        <w:rPr>
          <w:b/>
          <w:color w:val="000000"/>
          <w:sz w:val="26"/>
        </w:rPr>
        <w:t xml:space="preserve">а</w:t>
      </w:r>
      <w:r>
        <w:rPr>
          <w:b/>
          <w:color w:val="000000"/>
          <w:sz w:val="26"/>
        </w:rPr>
        <w:t xml:space="preserve">нкетирования, </w:t>
      </w:r>
      <w:r>
        <w:rPr>
          <w:b/>
          <w:color w:val="000000"/>
          <w:sz w:val="26"/>
        </w:rPr>
        <w:t xml:space="preserve">проводимого органом, предоставляющим муниципальную у</w:t>
      </w:r>
      <w:r>
        <w:rPr>
          <w:b/>
          <w:color w:val="000000"/>
          <w:sz w:val="26"/>
        </w:rPr>
        <w:t xml:space="preserve">слугу (далее - </w:t>
      </w:r>
      <w:r>
        <w:rPr>
          <w:b/>
          <w:color w:val="000000"/>
          <w:sz w:val="26"/>
        </w:rPr>
        <w:t xml:space="preserve">профилирование), а также результата,</w:t>
      </w:r>
      <w:r>
        <w:rPr>
          <w:b/>
          <w:color w:val="000000"/>
          <w:sz w:val="26"/>
        </w:rPr>
        <w:t xml:space="preserve"> </w:t>
      </w:r>
      <w:r>
        <w:rPr>
          <w:b/>
          <w:color w:val="000000"/>
          <w:sz w:val="26"/>
        </w:rPr>
        <w:t xml:space="preserve">за предоставлением которого обратился заявитель</w:t>
      </w:r>
      <w:r>
        <w:rPr>
          <w:sz w:val="26"/>
        </w:rPr>
      </w:r>
    </w:p>
    <w:p>
      <w:pPr>
        <w:pStyle w:val="725"/>
        <w:jc w:val="both"/>
      </w:pPr>
    </w:p>
    <w:p>
      <w:pPr>
        <w:numPr>
          <w:numId w:val="1"/>
          <w:ilvl w:val="2"/>
        </w:numPr>
        <w:ind w:left="0" w:firstLine="709"/>
        <w:jc w:val="both"/>
        <w:tabs>
          <w:tab w:val="left" w:pos="851" w:leader="none"/>
        </w:tabs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 xml:space="preserve">Муниципальная услуга должна быть предоставлена заявителю в соответствии с вариантом предоставления </w:t>
      </w:r>
      <w:r>
        <w:rPr>
          <w:rFonts w:ascii="Times New Roman" w:hAnsi="Times New Roman"/>
          <w:sz w:val="26"/>
          <w:szCs w:val="24"/>
        </w:rPr>
        <w:t xml:space="preserve">муниципальной услуги (далее – вариант).</w:t>
      </w:r>
      <w:r>
        <w:rPr>
          <w:sz w:val="26"/>
        </w:rPr>
      </w:r>
    </w:p>
    <w:p>
      <w:pPr>
        <w:numPr>
          <w:numId w:val="1"/>
          <w:ilvl w:val="2"/>
        </w:numPr>
        <w:ind w:left="0" w:firstLine="709"/>
        <w:jc w:val="both"/>
        <w:tabs>
          <w:tab w:val="left" w:pos="851" w:leader="none"/>
        </w:tabs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 xml:space="preserve">Вариант</w:t>
      </w:r>
      <w:r>
        <w:rPr>
          <w:rFonts w:ascii="Times New Roman" w:hAnsi="Times New Roman"/>
          <w:sz w:val="26"/>
          <w:szCs w:val="24"/>
        </w:rPr>
        <w:t xml:space="preserve">, в</w:t>
      </w:r>
      <w:r>
        <w:rPr>
          <w:rFonts w:ascii="Times New Roman" w:hAnsi="Times New Roman"/>
          <w:sz w:val="26"/>
          <w:szCs w:val="24"/>
        </w:rPr>
        <w:t xml:space="preserve"> соответствии</w:t>
      </w:r>
      <w:r>
        <w:rPr>
          <w:rFonts w:ascii="Times New Roman" w:hAnsi="Times New Roman"/>
          <w:sz w:val="26"/>
          <w:szCs w:val="24"/>
        </w:rPr>
        <w:t xml:space="preserve"> с которым заявителю будет предоставлена муниципальная услуга, определяется в соответствии с настоящим </w:t>
      </w:r>
      <w:r>
        <w:rPr>
          <w:rFonts w:ascii="Times New Roman" w:hAnsi="Times New Roman"/>
          <w:sz w:val="26"/>
          <w:szCs w:val="24"/>
        </w:rPr>
        <w:t xml:space="preserve">Административн</w:t>
      </w:r>
      <w:r>
        <w:rPr>
          <w:rFonts w:ascii="Times New Roman" w:hAnsi="Times New Roman"/>
          <w:sz w:val="26"/>
          <w:szCs w:val="24"/>
        </w:rPr>
        <w:t xml:space="preserve">ым</w:t>
      </w:r>
      <w:r>
        <w:rPr>
          <w:rFonts w:ascii="Times New Roman" w:hAnsi="Times New Roman"/>
          <w:sz w:val="26"/>
          <w:szCs w:val="24"/>
        </w:rPr>
        <w:t xml:space="preserve"> регламент</w:t>
      </w:r>
      <w:r>
        <w:rPr>
          <w:rFonts w:ascii="Times New Roman" w:hAnsi="Times New Roman"/>
          <w:sz w:val="26"/>
          <w:szCs w:val="24"/>
        </w:rPr>
        <w:t xml:space="preserve">ом</w:t>
      </w:r>
      <w:r>
        <w:rPr>
          <w:rFonts w:ascii="Times New Roman" w:hAnsi="Times New Roman"/>
          <w:sz w:val="26"/>
          <w:szCs w:val="24"/>
        </w:rPr>
        <w:t xml:space="preserve">, исходя из признаков заявителя, а также из результата предоставления муниципальной услуги, за получением </w:t>
      </w:r>
      <w:r>
        <w:rPr>
          <w:rFonts w:ascii="Times New Roman" w:hAnsi="Times New Roman"/>
          <w:sz w:val="26"/>
          <w:szCs w:val="24"/>
        </w:rPr>
        <w:t xml:space="preserve">которой обратился указанный заявитель. </w:t>
      </w:r>
      <w:r>
        <w:rPr>
          <w:sz w:val="26"/>
        </w:rPr>
      </w:r>
    </w:p>
    <w:p>
      <w:pPr>
        <w:numPr>
          <w:numId w:val="1"/>
          <w:ilvl w:val="2"/>
        </w:numPr>
        <w:ind w:left="0" w:firstLine="709"/>
        <w:jc w:val="both"/>
        <w:tabs>
          <w:tab w:val="left" w:pos="851" w:leader="none"/>
        </w:tabs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color w:val="000000"/>
          <w:sz w:val="26"/>
          <w:szCs w:val="24"/>
        </w:rPr>
        <w:t xml:space="preserve">Орган, предоставляющий муниципальную услугу проводит анкетирование по результатам которого определяется: соответствие лица, обратившегося за оказанием муниципальной услуги, признакам заявителя</w:t>
      </w:r>
      <w:r>
        <w:rPr>
          <w:rFonts w:ascii="Times New Roman" w:hAnsi="Times New Roman"/>
          <w:color w:val="000000"/>
          <w:sz w:val="26"/>
          <w:szCs w:val="24"/>
        </w:rPr>
        <w:t xml:space="preserve"> </w:t>
      </w:r>
      <w:r>
        <w:rPr>
          <w:rFonts w:ascii="Times New Roman" w:hAnsi="Times New Roman"/>
          <w:color w:val="000000"/>
          <w:sz w:val="26"/>
          <w:szCs w:val="24"/>
        </w:rPr>
        <w:t xml:space="preserve">и варианта предоставления </w:t>
      </w:r>
      <w:r>
        <w:rPr>
          <w:rFonts w:ascii="Times New Roman" w:hAnsi="Times New Roman" w:cs="Arial"/>
          <w:color w:val="000000"/>
          <w:sz w:val="26"/>
          <w:szCs w:val="24"/>
        </w:rPr>
        <w:t xml:space="preserve">муниципальной услуги</w:t>
      </w:r>
      <w:r>
        <w:rPr>
          <w:rFonts w:ascii="Times New Roman" w:hAnsi="Times New Roman"/>
          <w:color w:val="000000"/>
          <w:sz w:val="26"/>
          <w:szCs w:val="24"/>
        </w:rPr>
        <w:t xml:space="preserve">. Анкета должна содержать перечень вопросов и ответов, необходимых для однозначного определения варианта предоставления муниципальной</w:t>
      </w:r>
      <w:r>
        <w:rPr>
          <w:rFonts w:ascii="Times New Roman" w:hAnsi="Times New Roman"/>
          <w:color w:val="000000"/>
          <w:sz w:val="26"/>
          <w:szCs w:val="24"/>
        </w:rPr>
        <w:t xml:space="preserve"> </w:t>
      </w:r>
      <w:r>
        <w:rPr>
          <w:rFonts w:ascii="Times New Roman" w:hAnsi="Times New Roman"/>
          <w:color w:val="000000"/>
          <w:sz w:val="26"/>
          <w:szCs w:val="24"/>
        </w:rPr>
        <w:t xml:space="preserve">услуги. Число вопросов, задаваемых в ходе профилирования, должно быть минимально необходимым. По итогам профилирования заявителю должна быть предоставлена исчерпывающая информация о порядке предоставления муниципальной услуги в его индивидуальном случае</w:t>
      </w:r>
      <w:r>
        <w:rPr>
          <w:rFonts w:ascii="Times New Roman" w:hAnsi="Times New Roman"/>
          <w:color w:val="000000"/>
          <w:sz w:val="26"/>
          <w:szCs w:val="24"/>
        </w:rPr>
        <w:t xml:space="preserve">.</w:t>
      </w:r>
      <w:r>
        <w:rPr>
          <w:sz w:val="26"/>
        </w:rPr>
      </w:r>
    </w:p>
    <w:p>
      <w:pPr>
        <w:pStyle w:val="727"/>
        <w:jc w:val="center"/>
        <w:rPr>
          <w:rFonts w:ascii="Times New Roman" w:hAnsi="Times New Roman" w:cs="Times New Roman"/>
        </w:rPr>
        <w:outlineLvl w:val="1"/>
      </w:pPr>
      <w:r>
        <w:rPr>
          <w:rFonts w:ascii="Times New Roman" w:hAnsi="Times New Roman" w:cs="Times New Roman"/>
        </w:rPr>
      </w:r>
    </w:p>
    <w:p>
      <w:pPr>
        <w:pStyle w:val="727"/>
        <w:jc w:val="center"/>
        <w:rPr>
          <w:rFonts w:ascii="Times New Roman" w:hAnsi="Times New Roman" w:cs="Times New Roman" w:eastAsia="Times New Roman"/>
          <w:sz w:val="26"/>
        </w:rPr>
        <w:outlineLvl w:val="1"/>
      </w:pPr>
      <w:r>
        <w:rPr>
          <w:rFonts w:ascii="Times New Roman" w:hAnsi="Times New Roman" w:cs="Times New Roman" w:eastAsia="Times New Roman"/>
          <w:sz w:val="26"/>
        </w:rPr>
        <w:t xml:space="preserve">II. Стандарт</w:t>
      </w:r>
      <w:r>
        <w:rPr>
          <w:rFonts w:ascii="Times New Roman" w:hAnsi="Times New Roman" w:cs="Times New Roman" w:eastAsia="Times New Roman"/>
          <w:sz w:val="26"/>
        </w:rPr>
        <w:t xml:space="preserve"> предоставления </w:t>
      </w:r>
      <w:r>
        <w:rPr>
          <w:rFonts w:ascii="Times New Roman" w:hAnsi="Times New Roman" w:cs="Times New Roman" w:eastAsia="Times New Roman"/>
          <w:sz w:val="26"/>
        </w:rPr>
        <w:t xml:space="preserve">муниципальной у</w:t>
      </w:r>
      <w:r>
        <w:rPr>
          <w:rFonts w:ascii="Times New Roman" w:hAnsi="Times New Roman" w:cs="Times New Roman" w:eastAsia="Times New Roman"/>
          <w:sz w:val="26"/>
        </w:rPr>
        <w:t xml:space="preserve">слуги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jc w:val="both"/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7"/>
        <w:jc w:val="center"/>
        <w:rPr>
          <w:rFonts w:ascii="Times New Roman" w:hAnsi="Times New Roman" w:cs="Times New Roman" w:eastAsia="Times New Roman"/>
          <w:sz w:val="26"/>
        </w:rPr>
        <w:outlineLvl w:val="2"/>
      </w:pPr>
      <w:r>
        <w:rPr>
          <w:rFonts w:ascii="Times New Roman" w:hAnsi="Times New Roman" w:cs="Times New Roman" w:eastAsia="Times New Roman"/>
          <w:sz w:val="26"/>
        </w:rPr>
        <w:t xml:space="preserve">2.1. </w:t>
      </w:r>
      <w:r>
        <w:rPr>
          <w:rFonts w:ascii="Times New Roman" w:hAnsi="Times New Roman" w:cs="Times New Roman" w:eastAsia="Times New Roman"/>
          <w:sz w:val="26"/>
        </w:rPr>
        <w:t xml:space="preserve">Наименование </w:t>
      </w:r>
      <w:r>
        <w:rPr>
          <w:rFonts w:ascii="Times New Roman" w:hAnsi="Times New Roman" w:cs="Times New Roman" w:eastAsia="Times New Roman"/>
          <w:sz w:val="26"/>
        </w:rPr>
        <w:t xml:space="preserve">муниципальной у</w:t>
      </w:r>
      <w:r>
        <w:rPr>
          <w:rFonts w:ascii="Times New Roman" w:hAnsi="Times New Roman" w:cs="Times New Roman" w:eastAsia="Times New Roman"/>
          <w:sz w:val="26"/>
        </w:rPr>
        <w:t xml:space="preserve">слуги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jc w:val="both"/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numPr>
          <w:numId w:val="11"/>
          <w:ilvl w:val="2"/>
        </w:numPr>
        <w:ind w:left="0" w:firstLine="555"/>
        <w:jc w:val="both"/>
        <w:tabs>
          <w:tab w:val="left" w:pos="851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</w:r>
      <w:r>
        <w:rPr>
          <w:rFonts w:ascii="Times New Roman" w:hAnsi="Times New Roman" w:cs="Times New Roman" w:eastAsia="Times New Roman"/>
          <w:sz w:val="26"/>
        </w:rPr>
        <w:t xml:space="preserve">«</w:t>
      </w:r>
      <w:r>
        <w:rPr>
          <w:rFonts w:ascii="Times New Roman" w:hAnsi="Times New Roman" w:cs="Times New Roman" w:eastAsia="Times New Roman"/>
          <w:sz w:val="26"/>
        </w:rPr>
        <w:t xml:space="preserve">Заключение соглашения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 на территории Ровеньского района</w:t>
      </w:r>
      <w:r>
        <w:rPr>
          <w:rFonts w:ascii="Times New Roman" w:hAnsi="Times New Roman" w:cs="Times New Roman" w:eastAsia="Times New Roman"/>
          <w:sz w:val="26"/>
        </w:rPr>
        <w:t xml:space="preserve">»</w:t>
      </w:r>
      <w:r>
        <w:rPr>
          <w:rFonts w:ascii="Times New Roman" w:hAnsi="Times New Roman" w:cs="Times New Roman" w:eastAsia="Times New Roman"/>
          <w:sz w:val="26"/>
        </w:rPr>
        <w:t xml:space="preserve"> (далее – Услуга)</w:t>
      </w:r>
      <w:r>
        <w:rPr>
          <w:rFonts w:ascii="Times New Roman" w:hAnsi="Times New Roman" w:cs="Times New Roman" w:eastAsia="Times New Roman"/>
          <w:sz w:val="26"/>
        </w:rPr>
        <w:t xml:space="preserve">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left="142" w:firstLine="425"/>
        <w:jc w:val="both"/>
        <w:tabs>
          <w:tab w:val="left" w:pos="851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7"/>
        <w:numPr>
          <w:numId w:val="11"/>
          <w:ilvl w:val="1"/>
        </w:numPr>
        <w:ind w:left="0" w:firstLine="0"/>
        <w:jc w:val="center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  <w:outlineLvl w:val="2"/>
      </w:pPr>
      <w:r>
        <w:rPr>
          <w:rFonts w:ascii="Times New Roman" w:hAnsi="Times New Roman" w:cs="Times New Roman" w:eastAsia="Times New Roman"/>
          <w:sz w:val="26"/>
        </w:rPr>
        <w:t xml:space="preserve">Наименование органа, предоставляющего Услугу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numPr>
          <w:numId w:val="11"/>
          <w:ilvl w:val="2"/>
        </w:numPr>
        <w:ind w:left="0" w:firstLine="555"/>
        <w:jc w:val="both"/>
        <w:tabs>
          <w:tab w:val="left" w:pos="1276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</w:rPr>
        <w:t xml:space="preserve">Полномочия по предоставлению Услуги осуществляются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  <w:lang w:eastAsia="ru-RU"/>
        </w:rPr>
        <w:t xml:space="preserve"> администрацией Ровеньского района в лице </w:t>
      </w:r>
      <w:r>
        <w:rPr>
          <w:rFonts w:ascii="Times New Roman" w:hAnsi="Times New Roman" w:cs="Times New Roman" w:eastAsia="Times New Roman"/>
          <w:color w:val="000000"/>
          <w:sz w:val="26"/>
          <w:highlight w:val="white"/>
        </w:rPr>
        <w:t xml:space="preserve">отдела земельных правоотношений администрации Ровеньского район</w:t>
      </w:r>
      <w:r>
        <w:rPr>
          <w:rFonts w:ascii="Times New Roman" w:hAnsi="Times New Roman" w:cs="Times New Roman" w:eastAsia="Times New Roman"/>
          <w:color w:val="000000"/>
          <w:sz w:val="26"/>
          <w:highlight w:val="white"/>
        </w:rPr>
        <w:t xml:space="preserve">а</w:t>
      </w:r>
      <w:r>
        <w:rPr>
          <w:rFonts w:ascii="Times New Roman" w:hAnsi="Times New Roman" w:cs="Times New Roman" w:eastAsia="Times New Roman"/>
          <w:color w:val="000000" w:themeColor="text1"/>
          <w:sz w:val="26"/>
        </w:rPr>
        <w:t xml:space="preserve">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numPr>
          <w:numId w:val="11"/>
          <w:ilvl w:val="2"/>
        </w:numPr>
        <w:ind w:left="0" w:firstLine="555"/>
        <w:jc w:val="both"/>
        <w:spacing w:lineRule="auto" w:line="240" w:after="0"/>
        <w:tabs>
          <w:tab w:val="left" w:pos="1276" w:leader="none"/>
        </w:tabs>
        <w:rPr>
          <w:rFonts w:ascii="Times New Roman" w:hAnsi="Times New Roman" w:cs="Times New Roman" w:eastAsia="Times New Roman"/>
          <w:sz w:val="26"/>
          <w:szCs w:val="24"/>
        </w:rPr>
      </w:pPr>
      <w:r>
        <w:rPr>
          <w:rFonts w:ascii="Times New Roman" w:hAnsi="Times New Roman" w:cs="Times New Roman" w:eastAsia="Times New Roman"/>
          <w:sz w:val="26"/>
          <w:szCs w:val="24"/>
        </w:rPr>
        <w:t xml:space="preserve">В предоставлении Услуги принимают участие многофункциональные центры предоставления государственных и муниципальных услуг (далее – МФЦ)</w:t>
      </w:r>
      <w:r>
        <w:rPr>
          <w:rFonts w:ascii="Times New Roman" w:hAnsi="Times New Roman" w:cs="Times New Roman" w:eastAsia="Times New Roman"/>
          <w:sz w:val="26"/>
          <w:szCs w:val="24"/>
        </w:rPr>
        <w:br/>
        <w:t xml:space="preserve">при наличии соответствующего соглашения о взаимодействии между МФЦ</w:t>
      </w:r>
      <w:r>
        <w:rPr>
          <w:rFonts w:ascii="Times New Roman" w:hAnsi="Times New Roman" w:cs="Times New Roman" w:eastAsia="Times New Roman"/>
          <w:sz w:val="26"/>
          <w:szCs w:val="24"/>
        </w:rPr>
        <w:br/>
        <w:t xml:space="preserve">и Уполномоченным органом, заключенным в соответствии с постановлением Правительства Российской Федерации 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от 27.09.2011 N 797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 «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О взаимодействии между многофункциональными центрами предоставления государственных и муниципальных услуг и федеральными органами исполнит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 или в случаях, установленных законодательством Российской Федерации, публично-правовыми компаниями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»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numPr>
          <w:numId w:val="11"/>
          <w:ilvl w:val="2"/>
        </w:numPr>
        <w:ind w:left="0" w:firstLine="555"/>
        <w:jc w:val="both"/>
        <w:tabs>
          <w:tab w:val="left" w:pos="1276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МФЦ, в которых подается заявление о предоставлении Услуги, не могут принять решение об отказе</w:t>
      </w:r>
      <w:r>
        <w:rPr>
          <w:rFonts w:ascii="Times New Roman" w:hAnsi="Times New Roman" w:cs="Times New Roman" w:eastAsia="Times New Roman"/>
          <w:sz w:val="26"/>
        </w:rPr>
        <w:t xml:space="preserve"> </w:t>
      </w:r>
      <w:r>
        <w:rPr>
          <w:rFonts w:ascii="Times New Roman" w:hAnsi="Times New Roman" w:cs="Times New Roman" w:eastAsia="Times New Roman"/>
          <w:sz w:val="26"/>
        </w:rPr>
        <w:t xml:space="preserve">в приеме заявления и документов и (или) информации, необходимых</w:t>
      </w:r>
      <w:r>
        <w:rPr>
          <w:rFonts w:ascii="Times New Roman" w:hAnsi="Times New Roman" w:cs="Times New Roman" w:eastAsia="Times New Roman"/>
          <w:sz w:val="26"/>
        </w:rPr>
        <w:t xml:space="preserve"> </w:t>
      </w:r>
      <w:r>
        <w:rPr>
          <w:rFonts w:ascii="Times New Roman" w:hAnsi="Times New Roman" w:cs="Times New Roman" w:eastAsia="Times New Roman"/>
          <w:sz w:val="26"/>
        </w:rPr>
        <w:t xml:space="preserve">для ее предоставления.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7"/>
        <w:numPr>
          <w:numId w:val="11"/>
          <w:ilvl w:val="1"/>
        </w:numPr>
        <w:ind w:left="0" w:firstLine="0"/>
        <w:jc w:val="center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  <w:outlineLvl w:val="2"/>
      </w:pPr>
      <w:r>
        <w:rPr>
          <w:rFonts w:ascii="Times New Roman" w:hAnsi="Times New Roman" w:cs="Times New Roman" w:eastAsia="Times New Roman"/>
          <w:sz w:val="26"/>
        </w:rPr>
        <w:t xml:space="preserve">Результат предоставления Услуги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numPr>
          <w:numId w:val="11"/>
          <w:ilvl w:val="2"/>
        </w:numPr>
        <w:ind w:left="0" w:firstLine="567"/>
        <w:jc w:val="both"/>
        <w:spacing w:lineRule="atLeast" w:line="283" w:after="0" w:afterAutospacing="0" w:before="0" w:beforeAutospacing="0"/>
        <w:tabs>
          <w:tab w:val="left" w:pos="1276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В соответствии с вариантами</w:t>
      </w:r>
      <w:r>
        <w:rPr>
          <w:rFonts w:ascii="Times New Roman" w:hAnsi="Times New Roman" w:cs="Times New Roman" w:eastAsia="Times New Roman"/>
          <w:sz w:val="26"/>
        </w:rPr>
        <w:t xml:space="preserve">, </w:t>
      </w:r>
      <w:r>
        <w:rPr>
          <w:rFonts w:ascii="Times New Roman" w:hAnsi="Times New Roman" w:cs="Times New Roman" w:eastAsia="Times New Roman"/>
          <w:sz w:val="26"/>
        </w:rPr>
        <w:t xml:space="preserve">приведенными в подразделе 3.1 раздела </w:t>
      </w:r>
      <w:r>
        <w:rPr>
          <w:rFonts w:ascii="Times New Roman" w:hAnsi="Times New Roman" w:cs="Times New Roman" w:eastAsia="Times New Roman"/>
          <w:sz w:val="26"/>
          <w:lang w:val="en-US"/>
        </w:rPr>
        <w:t xml:space="preserve">III</w:t>
      </w:r>
      <w:r>
        <w:rPr>
          <w:rFonts w:ascii="Times New Roman" w:hAnsi="Times New Roman" w:cs="Times New Roman" w:eastAsia="Times New Roman"/>
          <w:sz w:val="26"/>
        </w:rPr>
        <w:t xml:space="preserve"> настоящего </w:t>
      </w:r>
      <w:r>
        <w:rPr>
          <w:rFonts w:ascii="Times New Roman" w:hAnsi="Times New Roman" w:cs="Times New Roman" w:eastAsia="Times New Roman"/>
          <w:sz w:val="26"/>
        </w:rPr>
        <w:t xml:space="preserve">Административно</w:t>
      </w:r>
      <w:r>
        <w:rPr>
          <w:rFonts w:ascii="Times New Roman" w:hAnsi="Times New Roman" w:cs="Times New Roman" w:eastAsia="Times New Roman"/>
          <w:sz w:val="26"/>
        </w:rPr>
        <w:t xml:space="preserve">го</w:t>
      </w:r>
      <w:r>
        <w:rPr>
          <w:rFonts w:ascii="Times New Roman" w:hAnsi="Times New Roman" w:cs="Times New Roman" w:eastAsia="Times New Roman"/>
          <w:sz w:val="26"/>
        </w:rPr>
        <w:t xml:space="preserve"> регламент</w:t>
      </w:r>
      <w:r>
        <w:rPr>
          <w:rFonts w:ascii="Times New Roman" w:hAnsi="Times New Roman" w:cs="Times New Roman" w:eastAsia="Times New Roman"/>
          <w:sz w:val="26"/>
        </w:rPr>
        <w:t xml:space="preserve">а</w:t>
      </w:r>
      <w:r>
        <w:rPr>
          <w:rFonts w:ascii="Times New Roman" w:hAnsi="Times New Roman" w:cs="Times New Roman" w:eastAsia="Times New Roman"/>
          <w:sz w:val="26"/>
        </w:rPr>
        <w:t xml:space="preserve">, результатами предоставления муниципальной услуги являются: 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after="0" w:afterAutospacing="0" w:before="0" w:beforeAutospacing="0"/>
        <w:tabs>
          <w:tab w:val="left" w:pos="1276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а)</w:t>
      </w:r>
      <w:r>
        <w:rPr>
          <w:rFonts w:ascii="Times New Roman" w:hAnsi="Times New Roman" w:cs="Times New Roman" w:eastAsia="Times New Roman"/>
          <w:sz w:val="26"/>
        </w:rPr>
        <w:t xml:space="preserve"> проект соглашения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трех экземплярах,</w:t>
      </w:r>
      <w:r>
        <w:rPr>
          <w:rFonts w:ascii="Times New Roman" w:hAnsi="Times New Roman" w:cs="Times New Roman" w:eastAsia="Times New Roman"/>
          <w:sz w:val="26"/>
        </w:rPr>
        <w:t xml:space="preserve"> оформленный по форме согласно Приложению № </w:t>
      </w:r>
      <w:r>
        <w:rPr>
          <w:rFonts w:ascii="Times New Roman" w:hAnsi="Times New Roman" w:cs="Times New Roman" w:eastAsia="Times New Roman"/>
          <w:sz w:val="26"/>
        </w:rPr>
        <w:t xml:space="preserve">1</w:t>
      </w:r>
      <w:r>
        <w:rPr>
          <w:rFonts w:ascii="Times New Roman" w:hAnsi="Times New Roman" w:cs="Times New Roman" w:eastAsia="Times New Roman"/>
          <w:sz w:val="26"/>
        </w:rPr>
        <w:t xml:space="preserve"> к настоящему Административному регламенту,</w:t>
      </w:r>
      <w:r>
        <w:rPr>
          <w:rFonts w:ascii="Times New Roman" w:hAnsi="Times New Roman" w:cs="Times New Roman" w:eastAsia="Times New Roman"/>
          <w:sz w:val="26"/>
        </w:rPr>
        <w:t xml:space="preserve"> подписанный со стороны уполномоченного органа, и направление проекта соглашения заявителю;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after="0" w:afterAutospacing="0" w:before="0" w:beforeAutospacing="0"/>
        <w:tabs>
          <w:tab w:val="left" w:pos="1276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б) </w:t>
      </w:r>
      <w:r>
        <w:rPr>
          <w:rFonts w:ascii="Times New Roman" w:hAnsi="Times New Roman" w:cs="Times New Roman" w:eastAsia="Times New Roman"/>
          <w:sz w:val="26"/>
        </w:rPr>
        <w:t xml:space="preserve">решение об отказе в предоставлении Услуги</w:t>
      </w:r>
      <w:r>
        <w:rPr>
          <w:rFonts w:ascii="Times New Roman" w:hAnsi="Times New Roman" w:cs="Times New Roman" w:eastAsia="Times New Roman"/>
          <w:sz w:val="26"/>
        </w:rPr>
        <w:t xml:space="preserve"> оформляется по форме согласно Приложению № </w:t>
      </w:r>
      <w:r>
        <w:rPr>
          <w:rFonts w:ascii="Times New Roman" w:hAnsi="Times New Roman" w:cs="Times New Roman" w:eastAsia="Times New Roman"/>
          <w:sz w:val="26"/>
        </w:rPr>
        <w:t xml:space="preserve">2</w:t>
      </w:r>
      <w:r>
        <w:rPr>
          <w:rFonts w:ascii="Times New Roman" w:hAnsi="Times New Roman" w:cs="Times New Roman" w:eastAsia="Times New Roman"/>
          <w:sz w:val="26"/>
        </w:rPr>
        <w:t xml:space="preserve"> к настоящему Административному регламенту</w:t>
      </w:r>
      <w:r>
        <w:rPr>
          <w:rFonts w:ascii="Times New Roman" w:hAnsi="Times New Roman" w:cs="Times New Roman" w:eastAsia="Times New Roman"/>
          <w:sz w:val="26"/>
        </w:rPr>
        <w:t xml:space="preserve">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after="0" w:afterAutospacing="0" w:before="0" w:beforeAutospacing="0"/>
        <w:tabs>
          <w:tab w:val="left" w:pos="1276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2.3.2 Промежуточными результатами предоставления муниципальной услуги являются: 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after="0" w:afterAutospacing="0" w:before="0" w:beforeAutospacing="0"/>
        <w:tabs>
          <w:tab w:val="left" w:pos="1276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2.3.2.1 Направление заявителю согласия на за</w:t>
      </w:r>
      <w:r>
        <w:rPr>
          <w:rFonts w:ascii="Times New Roman" w:hAnsi="Times New Roman" w:cs="Times New Roman" w:eastAsia="Times New Roman"/>
          <w:sz w:val="26"/>
        </w:rPr>
        <w:t xml:space="preserve">кл</w:t>
      </w:r>
      <w:r>
        <w:rPr>
          <w:rFonts w:ascii="Times New Roman" w:hAnsi="Times New Roman" w:cs="Times New Roman" w:eastAsia="Times New Roman"/>
          <w:sz w:val="26"/>
        </w:rPr>
        <w:t xml:space="preserve">ючение соглашения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соответствии с утвержденным проектом межевания территории; 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after="0" w:afterAutospacing="0" w:before="0" w:beforeAutospacing="0"/>
        <w:tabs>
          <w:tab w:val="left" w:pos="1276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2.3.2.2. Принятие решения об утверждении схемы расположения земельного участка или земельных участков на кадастровом плане территории (далее - схема </w:t>
      </w:r>
      <w:r>
        <w:rPr>
          <w:rFonts w:ascii="Times New Roman" w:hAnsi="Times New Roman" w:cs="Times New Roman" w:eastAsia="Times New Roman"/>
          <w:sz w:val="26"/>
        </w:rPr>
        <w:t xml:space="preserve">расположени</w:t>
      </w:r>
      <w:r>
        <w:rPr>
          <w:rFonts w:ascii="Times New Roman" w:hAnsi="Times New Roman" w:cs="Times New Roman" w:eastAsia="Times New Roman"/>
          <w:sz w:val="26"/>
        </w:rPr>
        <w:t xml:space="preserve">я земельного участка), в случае, если отсутствует проект межевания территории, в границах которой осуществляется перераспределение земель и (или) земельных участков, находящихся в государственной или муниципальной собственности, и земельных участков, наход</w:t>
      </w:r>
      <w:r>
        <w:rPr>
          <w:rFonts w:ascii="Times New Roman" w:hAnsi="Times New Roman" w:cs="Times New Roman" w:eastAsia="Times New Roman"/>
          <w:sz w:val="26"/>
        </w:rPr>
        <w:t xml:space="preserve">ящихся в частной собственности.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709"/>
        <w:jc w:val="both"/>
        <w:spacing w:lineRule="atLeast" w:line="283" w:after="0" w:afterAutospacing="0" w:before="0" w:beforeAutospacing="0"/>
        <w:tabs>
          <w:tab w:val="left" w:pos="1276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2.3.3. </w:t>
      </w:r>
      <w:r>
        <w:rPr>
          <w:rFonts w:ascii="Times New Roman" w:hAnsi="Times New Roman" w:cs="Times New Roman" w:eastAsia="Times New Roman"/>
          <w:sz w:val="26"/>
        </w:rPr>
        <w:t xml:space="preserve">Ф</w:t>
      </w:r>
      <w:r>
        <w:rPr>
          <w:rFonts w:ascii="Times New Roman" w:hAnsi="Times New Roman" w:cs="Times New Roman" w:eastAsia="Times New Roman"/>
          <w:sz w:val="26"/>
        </w:rPr>
        <w:t xml:space="preserve">акт получения заявителем результата предоставления муниципальной услуги вносится в систему электронного документооборота органа муниципального образования, осуществляющего предоставление Услуги. 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709"/>
        <w:jc w:val="both"/>
        <w:spacing w:lineRule="atLeast" w:line="283" w:after="0" w:afterAutospacing="0" w:before="0" w:beforeAutospacing="0"/>
        <w:tabs>
          <w:tab w:val="left" w:pos="1276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2.3.4. </w:t>
      </w:r>
      <w:r>
        <w:rPr>
          <w:rFonts w:ascii="Times New Roman" w:hAnsi="Times New Roman" w:cs="Times New Roman" w:eastAsia="Times New Roman"/>
          <w:sz w:val="26"/>
        </w:rPr>
        <w:t xml:space="preserve">Р</w:t>
      </w:r>
      <w:r>
        <w:rPr>
          <w:rFonts w:ascii="Times New Roman" w:hAnsi="Times New Roman" w:cs="Times New Roman" w:eastAsia="Times New Roman"/>
          <w:sz w:val="26"/>
        </w:rPr>
        <w:t xml:space="preserve">езультат предоставлени</w:t>
      </w:r>
      <w:r>
        <w:rPr>
          <w:rFonts w:ascii="Times New Roman" w:hAnsi="Times New Roman" w:cs="Times New Roman" w:eastAsia="Times New Roman"/>
          <w:sz w:val="26"/>
        </w:rPr>
        <w:t xml:space="preserve">я муниципальной услуги по выбору заявителя может быть выдан в форме документа на бумажном носителе при его личном обращении, направлен в виде почтового отправления, а также в форме электронного документа по адресу электронной почты, указанному заявителем</w:t>
      </w:r>
      <w:r>
        <w:rPr>
          <w:rFonts w:ascii="Times New Roman" w:hAnsi="Times New Roman" w:cs="Times New Roman" w:eastAsia="Times New Roman"/>
          <w:sz w:val="26"/>
        </w:rPr>
        <w:t xml:space="preserve"> или </w:t>
      </w:r>
      <w:r>
        <w:rPr>
          <w:rFonts w:ascii="Times New Roman" w:hAnsi="Times New Roman" w:cs="Times New Roman" w:eastAsia="Times New Roman"/>
          <w:sz w:val="26"/>
        </w:rPr>
        <w:t xml:space="preserve">в личный кабинет на </w:t>
      </w:r>
      <w:r>
        <w:rPr>
          <w:rFonts w:ascii="Times New Roman" w:hAnsi="Times New Roman" w:cs="Times New Roman" w:eastAsia="Times New Roman"/>
          <w:sz w:val="26"/>
        </w:rPr>
        <w:t xml:space="preserve">Е</w:t>
      </w:r>
      <w:r>
        <w:rPr>
          <w:rFonts w:ascii="Times New Roman" w:hAnsi="Times New Roman" w:cs="Times New Roman" w:eastAsia="Times New Roman"/>
          <w:sz w:val="26"/>
        </w:rPr>
        <w:t xml:space="preserve">дином портале государственных и муниципальных услуг</w:t>
      </w:r>
      <w:r>
        <w:rPr>
          <w:rFonts w:ascii="Times New Roman" w:hAnsi="Times New Roman" w:cs="Times New Roman" w:eastAsia="Times New Roman"/>
          <w:sz w:val="26"/>
        </w:rPr>
        <w:t xml:space="preserve"> (функций)</w:t>
      </w:r>
      <w:r>
        <w:rPr>
          <w:rFonts w:ascii="Times New Roman" w:hAnsi="Times New Roman" w:cs="Times New Roman" w:eastAsia="Times New Roman"/>
          <w:sz w:val="26"/>
        </w:rPr>
        <w:t xml:space="preserve"> (в случае подачи заявления через единый портал государственных и муниципальных услуг</w:t>
      </w:r>
      <w:r>
        <w:rPr>
          <w:rFonts w:ascii="Times New Roman" w:hAnsi="Times New Roman" w:cs="Times New Roman" w:eastAsia="Times New Roman"/>
          <w:sz w:val="26"/>
        </w:rPr>
        <w:t xml:space="preserve"> (функций)</w:t>
      </w:r>
      <w:r>
        <w:rPr>
          <w:rFonts w:ascii="Times New Roman" w:hAnsi="Times New Roman" w:cs="Times New Roman" w:eastAsia="Times New Roman"/>
          <w:sz w:val="26"/>
        </w:rPr>
        <w:t xml:space="preserve">)</w:t>
      </w:r>
      <w:r>
        <w:rPr>
          <w:rFonts w:ascii="Times New Roman" w:hAnsi="Times New Roman" w:cs="Times New Roman" w:eastAsia="Times New Roman"/>
          <w:sz w:val="26"/>
        </w:rPr>
        <w:t xml:space="preserve">. 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jc w:val="both"/>
        <w:spacing w:lineRule="atLeast" w:line="283" w:after="0" w:afterAutospacing="0" w:before="0" w:beforeAutospacing="0"/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7"/>
        <w:numPr>
          <w:numId w:val="11"/>
          <w:ilvl w:val="1"/>
        </w:numPr>
        <w:ind w:left="0" w:firstLine="0"/>
        <w:jc w:val="center"/>
        <w:tabs>
          <w:tab w:val="left" w:pos="709" w:leader="none"/>
        </w:tabs>
        <w:rPr>
          <w:rFonts w:ascii="Times New Roman" w:hAnsi="Times New Roman" w:cs="Times New Roman" w:eastAsia="Times New Roman"/>
          <w:sz w:val="26"/>
        </w:rPr>
        <w:outlineLvl w:val="2"/>
      </w:pPr>
      <w:r>
        <w:rPr>
          <w:rFonts w:ascii="Times New Roman" w:hAnsi="Times New Roman" w:cs="Times New Roman" w:eastAsia="Times New Roman"/>
          <w:sz w:val="26"/>
        </w:rPr>
        <w:t xml:space="preserve">Срок предоставления Услуги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jc w:val="both"/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left="0" w:right="0" w:firstLine="709"/>
        <w:jc w:val="both"/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2.4.1. Максимальный срок предоставления Услуги со дня регистрации запроса и документов и (или) информации, необходимых для предоставления Услуги</w:t>
      </w:r>
      <w:r>
        <w:rPr>
          <w:rFonts w:ascii="Times New Roman" w:hAnsi="Times New Roman" w:cs="Times New Roman" w:eastAsia="Times New Roman"/>
          <w:sz w:val="26"/>
        </w:rPr>
        <w:t xml:space="preserve"> не более чем 20 дней со дня поступления заявления о перераспределении земельных участков.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left="0" w:right="0" w:firstLine="709"/>
        <w:jc w:val="both"/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</w:r>
      <w:r>
        <w:rPr>
          <w:rFonts w:ascii="Times New Roman" w:hAnsi="Times New Roman" w:cs="Times New Roman" w:eastAsia="Times New Roman"/>
          <w:sz w:val="26"/>
        </w:rPr>
        <w:t xml:space="preserve">В случае, если схема расположения земельного участка, в соответствии с которой предстоит образовать земельный участок, подлежит согласованию в соответствии со статьей 3.5 Федерального закона от 25 октября 2001 года №137-ФЗ «О введении в действие Земельного</w:t>
      </w:r>
      <w:r>
        <w:rPr>
          <w:rFonts w:ascii="Times New Roman" w:hAnsi="Times New Roman" w:cs="Times New Roman" w:eastAsia="Times New Roman"/>
          <w:sz w:val="26"/>
        </w:rPr>
        <w:t xml:space="preserve"> кодекса Российской Федерации», срок предоставления услуги может быть продлен, но не более чем до тридцати пяти дней со дня поступления заявления о перераспределении земельных участков. О продлении срока рассмотрения указанного заявле</w:t>
      </w:r>
      <w:r>
        <w:rPr>
          <w:rFonts w:ascii="Times New Roman" w:hAnsi="Times New Roman" w:cs="Times New Roman" w:eastAsia="Times New Roman"/>
          <w:sz w:val="26"/>
        </w:rPr>
        <w:t xml:space="preserve">ния уполномоченный орган уведомляет заявителя.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709"/>
        <w:jc w:val="both"/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2.4.2. В общий срок предоставления Услуги не включается срок,  на который приостанавливается предоставление Услуги. 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jc w:val="both"/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7"/>
        <w:numPr>
          <w:numId w:val="11"/>
          <w:ilvl w:val="1"/>
        </w:numPr>
        <w:jc w:val="center"/>
        <w:tabs>
          <w:tab w:val="left" w:pos="567" w:leader="none"/>
        </w:tabs>
        <w:rPr>
          <w:rFonts w:ascii="Times New Roman" w:hAnsi="Times New Roman" w:cs="Times New Roman" w:eastAsia="Times New Roman"/>
          <w:sz w:val="26"/>
        </w:rPr>
        <w:outlineLvl w:val="2"/>
      </w:pPr>
      <w:r>
        <w:rPr>
          <w:rFonts w:ascii="Times New Roman" w:hAnsi="Times New Roman" w:cs="Times New Roman" w:eastAsia="Times New Roman"/>
          <w:sz w:val="26"/>
        </w:rPr>
        <w:t xml:space="preserve">Правовые основания</w:t>
      </w:r>
      <w:r>
        <w:rPr>
          <w:rFonts w:ascii="Times New Roman" w:hAnsi="Times New Roman" w:cs="Times New Roman" w:eastAsia="Times New Roman"/>
          <w:sz w:val="26"/>
        </w:rPr>
        <w:t xml:space="preserve"> предоставлени</w:t>
      </w:r>
      <w:r>
        <w:rPr>
          <w:rFonts w:ascii="Times New Roman" w:hAnsi="Times New Roman" w:cs="Times New Roman" w:eastAsia="Times New Roman"/>
          <w:sz w:val="26"/>
        </w:rPr>
        <w:t xml:space="preserve">я</w:t>
      </w:r>
      <w:r>
        <w:rPr>
          <w:rFonts w:ascii="Times New Roman" w:hAnsi="Times New Roman" w:cs="Times New Roman" w:eastAsia="Times New Roman"/>
          <w:sz w:val="26"/>
        </w:rPr>
        <w:t xml:space="preserve"> Услуги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2.5.1. Перечень нормативных правовых актов, регулирующих предоставление Услуги </w:t>
      </w:r>
      <w:r>
        <w:rPr>
          <w:rFonts w:ascii="Times New Roman" w:hAnsi="Times New Roman"/>
          <w:bCs/>
          <w:sz w:val="26"/>
          <w:szCs w:val="26"/>
        </w:rPr>
        <w:t xml:space="preserve">(с указанием их реквизитов и источников официального опубликования), размещен в федеральной государственной информационной системе </w:t>
      </w:r>
      <w:r>
        <w:rPr>
          <w:rFonts w:ascii="Times New Roman" w:hAnsi="Times New Roman"/>
          <w:bCs/>
          <w:sz w:val="26"/>
          <w:szCs w:val="26"/>
        </w:rPr>
        <w:t xml:space="preserve">«</w:t>
      </w:r>
      <w:r>
        <w:rPr>
          <w:rFonts w:ascii="Times New Roman" w:hAnsi="Times New Roman"/>
          <w:bCs/>
          <w:sz w:val="26"/>
          <w:szCs w:val="26"/>
        </w:rPr>
        <w:t xml:space="preserve">Федеральный реестр государственных и муниципальных услуг (функций)</w:t>
      </w:r>
      <w:r>
        <w:rPr>
          <w:rFonts w:ascii="Times New Roman" w:hAnsi="Times New Roman"/>
          <w:bCs/>
          <w:sz w:val="26"/>
          <w:szCs w:val="26"/>
        </w:rPr>
        <w:t xml:space="preserve">»</w:t>
      </w:r>
      <w:r>
        <w:rPr>
          <w:rFonts w:ascii="Times New Roman" w:hAnsi="Times New Roman"/>
          <w:bCs/>
          <w:sz w:val="26"/>
          <w:szCs w:val="26"/>
        </w:rPr>
        <w:t xml:space="preserve">, на ЕПГУ,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в </w:t>
      </w:r>
      <w:r>
        <w:rPr>
          <w:rFonts w:ascii="Times New Roman" w:hAnsi="Times New Roman"/>
          <w:sz w:val="26"/>
          <w:szCs w:val="26"/>
        </w:rPr>
        <w:t xml:space="preserve">федеральной государственной информационной системе «Федеральный реестр государственных и муниципальных услуг (функций) (далее – ФРГУ, федеральный реестр)</w:t>
      </w:r>
      <w:r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bCs/>
          <w:sz w:val="26"/>
          <w:szCs w:val="26"/>
        </w:rPr>
        <w:t xml:space="preserve">а также на</w:t>
      </w:r>
      <w:r>
        <w:rPr>
          <w:rFonts w:ascii="Times New Roman" w:hAnsi="Times New Roman"/>
          <w:bCs/>
          <w:sz w:val="26"/>
          <w:szCs w:val="26"/>
        </w:rPr>
        <w:t xml:space="preserve"> официальном сайте органов местного самоуправления  Ровеньского района </w:t>
      </w:r>
      <w:r>
        <w:rPr>
          <w:rFonts w:ascii="Times New Roman" w:hAnsi="Times New Roman"/>
          <w:bCs/>
          <w:sz w:val="26"/>
          <w:szCs w:val="26"/>
        </w:rPr>
        <w:t xml:space="preserve">(</w:t>
      </w:r>
      <w:r>
        <w:rPr>
          <w:rFonts w:ascii="Times New Roman" w:hAnsi="Times New Roman"/>
          <w:sz w:val="26"/>
          <w:szCs w:val="28"/>
          <w:lang w:val="en-US" w:eastAsia="ru-RU"/>
        </w:rPr>
        <w:t xml:space="preserve">https://rovenki-r31.gosweb.gosuslugi.ru</w:t>
      </w:r>
      <w:r>
        <w:rPr>
          <w:rFonts w:ascii="Times New Roman" w:hAnsi="Times New Roman"/>
          <w:bCs/>
          <w:sz w:val="26"/>
          <w:szCs w:val="26"/>
        </w:rPr>
        <w:t xml:space="preserve">)</w:t>
      </w:r>
      <w:r>
        <w:rPr>
          <w:rFonts w:ascii="Times New Roman" w:hAnsi="Times New Roman"/>
          <w:sz w:val="26"/>
        </w:rPr>
        <w:t xml:space="preserve">.</w:t>
      </w:r>
      <w:r>
        <w:rPr>
          <w:rFonts w:ascii="Times New Roman" w:hAnsi="Times New Roman"/>
          <w:color w:val="000000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</w:rPr>
        <w:t xml:space="preserve">2.5.2. Орган, предоставляющий Услугу, обеспечивает актуализацию перечня нормати</w:t>
      </w:r>
      <w:r>
        <w:rPr>
          <w:rFonts w:ascii="Times New Roman" w:hAnsi="Times New Roman"/>
          <w:color w:val="000000" w:themeColor="text1"/>
          <w:sz w:val="26"/>
        </w:rPr>
        <w:t xml:space="preserve">вных правовых актов, регулирующих предоставление Услуги, информации о порядке досудебного (внесудебного) обжалования решений и действий (бездействия) органа, предоставляющего Услугу, а также его должностных лиц на официальных сайтах уполномоченных органов,</w:t>
      </w:r>
      <w:r>
        <w:rPr>
          <w:rFonts w:ascii="Times New Roman" w:hAnsi="Times New Roman"/>
          <w:color w:val="000000" w:themeColor="text1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</w:rPr>
        <w:t xml:space="preserve">на РПГУ, в ФРГУ.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7"/>
        <w:numPr>
          <w:numId w:val="11"/>
          <w:ilvl w:val="1"/>
        </w:numPr>
        <w:ind w:left="0" w:firstLine="0"/>
        <w:jc w:val="center"/>
        <w:rPr>
          <w:rFonts w:ascii="Times New Roman" w:hAnsi="Times New Roman" w:cs="Times New Roman" w:eastAsia="Times New Roman"/>
          <w:sz w:val="26"/>
        </w:rPr>
        <w:outlineLvl w:val="2"/>
      </w:pPr>
      <w:r>
        <w:rPr>
          <w:rFonts w:ascii="Times New Roman" w:hAnsi="Times New Roman" w:cs="Times New Roman" w:eastAsia="Times New Roman"/>
          <w:sz w:val="26"/>
        </w:rPr>
        <w:t xml:space="preserve">Исчерпывающий перечень документов, необходимых</w:t>
      </w:r>
      <w:r>
        <w:rPr>
          <w:rFonts w:ascii="Times New Roman" w:hAnsi="Times New Roman" w:cs="Times New Roman" w:eastAsia="Times New Roman"/>
          <w:sz w:val="26"/>
        </w:rPr>
        <w:t xml:space="preserve"> </w:t>
      </w:r>
      <w:r>
        <w:rPr>
          <w:rFonts w:ascii="Times New Roman" w:hAnsi="Times New Roman" w:cs="Times New Roman" w:eastAsia="Times New Roman"/>
          <w:sz w:val="26"/>
        </w:rPr>
        <w:t xml:space="preserve">для предоставления Услуги </w:t>
      </w:r>
      <w:r>
        <w:rPr>
          <w:rFonts w:ascii="Times New Roman" w:hAnsi="Times New Roman" w:cs="Times New Roman" w:eastAsia="Times New Roman"/>
          <w:sz w:val="26"/>
        </w:rPr>
        <w:t xml:space="preserve"> 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jc w:val="both"/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</w:r>
      <w:r>
        <w:rPr>
          <w:rFonts w:ascii="Times New Roman" w:hAnsi="Times New Roman" w:cs="Times New Roman" w:eastAsia="Times New Roman"/>
          <w:sz w:val="26"/>
        </w:rPr>
      </w:r>
    </w:p>
    <w:p>
      <w:pPr>
        <w:numPr>
          <w:numId w:val="11"/>
          <w:ilvl w:val="2"/>
        </w:numPr>
        <w:ind w:left="0" w:firstLine="567"/>
        <w:jc w:val="both"/>
        <w:spacing w:lineRule="atLeast" w:line="283" w:after="0" w:afterAutospacing="0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  <w:szCs w:val="24"/>
        </w:rPr>
      </w:pPr>
      <w:r>
        <w:rPr>
          <w:rFonts w:ascii="Times New Roman" w:hAnsi="Times New Roman" w:cs="Times New Roman" w:eastAsia="Times New Roman"/>
          <w:sz w:val="26"/>
        </w:rPr>
      </w:r>
      <w:bookmarkStart w:id="2" w:name="Par165"/>
      <w:r>
        <w:rPr>
          <w:rFonts w:ascii="Times New Roman" w:hAnsi="Times New Roman" w:cs="Times New Roman" w:eastAsia="Times New Roman"/>
          <w:sz w:val="26"/>
        </w:rPr>
      </w:r>
      <w:bookmarkEnd w:id="2"/>
      <w:r>
        <w:rPr>
          <w:rFonts w:ascii="Times New Roman" w:hAnsi="Times New Roman" w:cs="Times New Roman" w:eastAsia="Times New Roman"/>
          <w:sz w:val="26"/>
          <w:szCs w:val="24"/>
        </w:rPr>
        <w:t xml:space="preserve">Для получения 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У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слуги заявитель представляет в орган, предоставляющий услугу: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38"/>
        <w:ind w:firstLine="567"/>
        <w:jc w:val="both"/>
        <w:spacing w:lineRule="atLeast" w:line="283" w:after="0" w:afterAutospacing="0" w:before="0" w:beforeAutospacing="0"/>
        <w:tabs>
          <w:tab w:val="left" w:pos="709" w:leader="none"/>
          <w:tab w:val="left" w:pos="993" w:leader="none"/>
        </w:tabs>
        <w:rPr>
          <w:rFonts w:ascii="Times New Roman" w:hAnsi="Times New Roman" w:cs="Times New Roman" w:eastAsia="Times New Roman"/>
          <w:sz w:val="26"/>
          <w:szCs w:val="24"/>
        </w:rPr>
      </w:pPr>
      <w:r>
        <w:rPr>
          <w:rFonts w:ascii="Times New Roman" w:hAnsi="Times New Roman" w:cs="Times New Roman" w:eastAsia="Times New Roman"/>
          <w:sz w:val="26"/>
          <w:szCs w:val="24"/>
        </w:rPr>
        <w:t xml:space="preserve">а)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 з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аявление 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о перераспределении земельных участков по форме согласно 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П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риложению № 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3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 к настоящему Административному регламенту;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38"/>
        <w:ind w:firstLine="567"/>
        <w:jc w:val="both"/>
        <w:spacing w:lineRule="atLeast" w:line="283" w:after="0" w:afterAutospacing="0" w:before="0" w:beforeAutospacing="0"/>
        <w:tabs>
          <w:tab w:val="left" w:pos="709" w:leader="none"/>
          <w:tab w:val="left" w:pos="993" w:leader="none"/>
        </w:tabs>
        <w:rPr>
          <w:rFonts w:ascii="Times New Roman" w:hAnsi="Times New Roman" w:cs="Times New Roman" w:eastAsia="Times New Roman"/>
          <w:sz w:val="26"/>
          <w:szCs w:val="24"/>
        </w:rPr>
      </w:pPr>
      <w:r>
        <w:rPr>
          <w:rFonts w:ascii="Times New Roman" w:hAnsi="Times New Roman" w:cs="Times New Roman" w:eastAsia="Times New Roman"/>
          <w:sz w:val="26"/>
          <w:szCs w:val="24"/>
        </w:rPr>
        <w:t xml:space="preserve">б)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 к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о</w:t>
      </w:r>
      <w:bookmarkStart w:id="3" w:name="Par173"/>
      <w:r>
        <w:rPr>
          <w:rFonts w:ascii="Times New Roman" w:hAnsi="Times New Roman" w:cs="Times New Roman" w:eastAsia="Times New Roman"/>
          <w:sz w:val="26"/>
        </w:rPr>
      </w:r>
      <w:bookmarkEnd w:id="3"/>
      <w:r>
        <w:rPr>
          <w:rFonts w:ascii="Times New Roman" w:hAnsi="Times New Roman" w:cs="Times New Roman" w:eastAsia="Times New Roman"/>
          <w:sz w:val="26"/>
          <w:szCs w:val="24"/>
        </w:rPr>
        <w:t xml:space="preserve">пии правоустанавливающих или правоудостоверяющих документов на земельный участок, принадлежащий заявителю, в случае, если право собственности не зарегистрировано в Едином государственном реестре недвижимости;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567"/>
        <w:jc w:val="both"/>
        <w:spacing w:lineRule="atLeast" w:line="283" w:after="0" w:afterAutospacing="0" w:before="0" w:beforeAutospacing="0"/>
        <w:tabs>
          <w:tab w:val="left" w:pos="709" w:leader="none"/>
          <w:tab w:val="left" w:pos="993" w:leader="none"/>
        </w:tabs>
        <w:rPr>
          <w:rFonts w:ascii="Times New Roman" w:hAnsi="Times New Roman" w:cs="Times New Roman" w:eastAsia="Times New Roman"/>
          <w:sz w:val="26"/>
          <w:szCs w:val="24"/>
        </w:rPr>
      </w:pPr>
      <w:r>
        <w:rPr>
          <w:rFonts w:ascii="Times New Roman" w:hAnsi="Times New Roman" w:cs="Times New Roman" w:eastAsia="Times New Roman"/>
          <w:sz w:val="26"/>
          <w:szCs w:val="24"/>
        </w:rPr>
        <w:t xml:space="preserve">в)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 с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хема расположения земельного участка в случае, если отсутствует проект межевания территории, в границах которой осуществляется перераспределение земельных участков; 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567"/>
        <w:jc w:val="both"/>
        <w:spacing w:lineRule="atLeast" w:line="283" w:after="0" w:afterAutospacing="0" w:before="0" w:beforeAutospacing="0"/>
        <w:tabs>
          <w:tab w:val="left" w:pos="709" w:leader="none"/>
          <w:tab w:val="left" w:pos="993" w:leader="none"/>
        </w:tabs>
        <w:rPr>
          <w:rFonts w:ascii="Times New Roman" w:hAnsi="Times New Roman" w:cs="Times New Roman" w:eastAsia="Times New Roman"/>
          <w:sz w:val="26"/>
          <w:szCs w:val="24"/>
        </w:rPr>
      </w:pPr>
      <w:r>
        <w:rPr>
          <w:rFonts w:ascii="Times New Roman" w:hAnsi="Times New Roman" w:cs="Times New Roman" w:eastAsia="Times New Roman"/>
          <w:sz w:val="26"/>
          <w:szCs w:val="24"/>
        </w:rPr>
        <w:t xml:space="preserve">г)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 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документ, подтверждающий полномочия представителя заявителя, в случае, если с заявлением о предоставлении земельного участка обращается представитель заявителя; 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567"/>
        <w:jc w:val="both"/>
        <w:spacing w:lineRule="atLeast" w:line="283" w:after="0" w:afterAutospacing="0" w:before="0" w:beforeAutospacing="0"/>
        <w:tabs>
          <w:tab w:val="left" w:pos="709" w:leader="none"/>
          <w:tab w:val="left" w:pos="993" w:leader="none"/>
        </w:tabs>
        <w:rPr>
          <w:rFonts w:ascii="Times New Roman" w:hAnsi="Times New Roman" w:cs="Times New Roman" w:eastAsia="Times New Roman"/>
          <w:sz w:val="26"/>
          <w:szCs w:val="24"/>
        </w:rPr>
      </w:pPr>
      <w:r>
        <w:rPr>
          <w:rFonts w:ascii="Times New Roman" w:hAnsi="Times New Roman" w:cs="Times New Roman" w:eastAsia="Times New Roman"/>
          <w:sz w:val="26"/>
          <w:szCs w:val="24"/>
        </w:rPr>
        <w:t xml:space="preserve">д)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 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ся иностранное юридическое лицо;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567"/>
        <w:jc w:val="both"/>
        <w:spacing w:lineRule="atLeast" w:line="283" w:after="0" w:afterAutospacing="0" w:before="0" w:beforeAutospacing="0"/>
        <w:tabs>
          <w:tab w:val="left" w:pos="709" w:leader="none"/>
          <w:tab w:val="left" w:pos="993" w:leader="none"/>
        </w:tabs>
        <w:rPr>
          <w:rFonts w:ascii="Times New Roman" w:hAnsi="Times New Roman" w:cs="Times New Roman" w:eastAsia="Times New Roman"/>
          <w:sz w:val="26"/>
          <w:szCs w:val="24"/>
        </w:rPr>
      </w:pPr>
      <w:r>
        <w:rPr>
          <w:rFonts w:ascii="Times New Roman" w:hAnsi="Times New Roman" w:cs="Times New Roman" w:eastAsia="Times New Roman"/>
          <w:sz w:val="26"/>
          <w:szCs w:val="24"/>
        </w:rPr>
        <w:t xml:space="preserve">е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)</w:t>
      </w:r>
      <w:r>
        <w:rPr>
          <w:rFonts w:ascii="Times New Roman" w:hAnsi="Times New Roman" w:cs="Times New Roman" w:eastAsia="Times New Roman"/>
          <w:sz w:val="26"/>
        </w:rPr>
        <w:t xml:space="preserve"> 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Выписка из Единого государственного реестра недвижимости о земельном участке, образованного в результате перераспределения земель и (или) земельн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ых участков, находящихся в государственной или муниципальной собственности, и земельных участков, находящихся в частной собственности (предоставляется после государственного кадастрового учета земельного участка, образуемого в результате перераспределения)</w:t>
      </w:r>
      <w:r>
        <w:rPr>
          <w:rFonts w:ascii="Times New Roman" w:hAnsi="Times New Roman" w:cs="Times New Roman" w:eastAsia="Times New Roman"/>
          <w:sz w:val="26"/>
        </w:rPr>
      </w:r>
    </w:p>
    <w:p>
      <w:pPr>
        <w:numPr>
          <w:numId w:val="11"/>
          <w:ilvl w:val="2"/>
        </w:numPr>
        <w:ind w:left="0" w:firstLine="567"/>
        <w:jc w:val="both"/>
        <w:spacing w:lineRule="atLeast" w:line="283" w:after="0" w:afterAutospacing="0" w:before="0" w:beforeAutospacing="0"/>
        <w:rPr>
          <w:rFonts w:ascii="Times New Roman" w:hAnsi="Times New Roman" w:cs="Times New Roman" w:eastAsia="Times New Roman"/>
          <w:sz w:val="26"/>
          <w:szCs w:val="24"/>
        </w:rPr>
      </w:pPr>
      <w:r>
        <w:rPr>
          <w:rFonts w:ascii="Times New Roman" w:hAnsi="Times New Roman" w:cs="Times New Roman" w:eastAsia="Times New Roman"/>
          <w:sz w:val="26"/>
          <w:szCs w:val="24"/>
        </w:rPr>
        <w:t xml:space="preserve">В заявлении о перераспределении земельных участков указываются: 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540"/>
        <w:jc w:val="both"/>
        <w:spacing w:lineRule="atLeast" w:line="283" w:after="0" w:afterAutospacing="0" w:before="0" w:beforeAutospacing="0"/>
        <w:rPr>
          <w:rFonts w:ascii="Times New Roman" w:hAnsi="Times New Roman" w:cs="Times New Roman" w:eastAsia="Times New Roman"/>
          <w:sz w:val="26"/>
          <w:szCs w:val="24"/>
        </w:rPr>
      </w:pPr>
      <w:r>
        <w:rPr>
          <w:rFonts w:ascii="Times New Roman" w:hAnsi="Times New Roman" w:cs="Times New Roman" w:eastAsia="Times New Roman"/>
          <w:sz w:val="26"/>
          <w:szCs w:val="24"/>
        </w:rPr>
        <w:t xml:space="preserve">а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) фамилия, имя и (при наличии) отчество, место жительства заявителя, реквизиты документа, удостоверяющего личность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 заявителя (для гражданина);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540"/>
        <w:jc w:val="both"/>
        <w:spacing w:lineRule="atLeast" w:line="283" w:after="0" w:afterAutospacing="0" w:before="0" w:beforeAutospacing="0"/>
        <w:rPr>
          <w:rFonts w:ascii="Times New Roman" w:hAnsi="Times New Roman" w:cs="Times New Roman" w:eastAsia="Times New Roman"/>
          <w:sz w:val="26"/>
          <w:szCs w:val="24"/>
        </w:rPr>
      </w:pPr>
      <w:r>
        <w:rPr>
          <w:rFonts w:ascii="Times New Roman" w:hAnsi="Times New Roman" w:cs="Times New Roman" w:eastAsia="Times New Roman"/>
          <w:sz w:val="26"/>
          <w:szCs w:val="24"/>
        </w:rPr>
        <w:t xml:space="preserve">б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) наименование и место нахождения заявителя (для юридического лица), а также государст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венный регистрационный номер записи о государственной регистрации юридического лица в едином государственном реестре юридических лиц, идентификационный номер налогоплательщика, за исключением случаев, если заявителем является иностранное юридическое лицо; 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540"/>
        <w:jc w:val="both"/>
        <w:spacing w:lineRule="atLeast" w:line="283" w:after="0" w:afterAutospacing="0" w:before="0" w:beforeAutospacing="0"/>
        <w:rPr>
          <w:rFonts w:ascii="Times New Roman" w:hAnsi="Times New Roman" w:cs="Times New Roman" w:eastAsia="Times New Roman"/>
          <w:sz w:val="26"/>
          <w:szCs w:val="24"/>
        </w:rPr>
      </w:pPr>
      <w:r>
        <w:rPr>
          <w:rFonts w:ascii="Times New Roman" w:hAnsi="Times New Roman" w:cs="Times New Roman" w:eastAsia="Times New Roman"/>
          <w:sz w:val="26"/>
          <w:szCs w:val="24"/>
        </w:rPr>
        <w:t xml:space="preserve">в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) кадастровый номер земельного участка или кадастровые номера земельных участков, перераспределение которых планируется осуществить; 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540"/>
        <w:jc w:val="both"/>
        <w:spacing w:lineRule="atLeast" w:line="283" w:after="0" w:afterAutospacing="0" w:before="0" w:beforeAutospacing="0"/>
        <w:rPr>
          <w:rFonts w:ascii="Times New Roman" w:hAnsi="Times New Roman" w:cs="Times New Roman" w:eastAsia="Times New Roman"/>
          <w:sz w:val="26"/>
          <w:szCs w:val="24"/>
        </w:rPr>
      </w:pPr>
      <w:r>
        <w:rPr>
          <w:rFonts w:ascii="Times New Roman" w:hAnsi="Times New Roman" w:cs="Times New Roman" w:eastAsia="Times New Roman"/>
          <w:sz w:val="26"/>
          <w:szCs w:val="24"/>
        </w:rPr>
        <w:t xml:space="preserve">г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) реквизиты утвержденного проекта межевания территории, если перераспределение земельных участков планируется осуществить в соответствии с данным проектом; 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540"/>
        <w:jc w:val="both"/>
        <w:spacing w:lineRule="atLeast" w:line="283" w:after="0" w:afterAutospacing="0" w:before="0" w:beforeAutospacing="0"/>
        <w:rPr>
          <w:rFonts w:ascii="Times New Roman" w:hAnsi="Times New Roman" w:cs="Times New Roman" w:eastAsia="Times New Roman"/>
          <w:sz w:val="26"/>
          <w:szCs w:val="24"/>
        </w:rPr>
      </w:pPr>
      <w:r>
        <w:rPr>
          <w:rFonts w:ascii="Times New Roman" w:hAnsi="Times New Roman" w:cs="Times New Roman" w:eastAsia="Times New Roman"/>
          <w:sz w:val="26"/>
          <w:szCs w:val="24"/>
        </w:rPr>
        <w:t xml:space="preserve">д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) почтовый адрес и (или) адрес электронно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й почты для связи с заявителем;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540"/>
        <w:jc w:val="both"/>
        <w:spacing w:lineRule="atLeast" w:line="283" w:after="0" w:afterAutospacing="0" w:before="0" w:beforeAutospacing="0"/>
        <w:rPr>
          <w:rFonts w:ascii="Times New Roman" w:hAnsi="Times New Roman" w:cs="Times New Roman" w:eastAsia="Times New Roman"/>
          <w:sz w:val="26"/>
          <w:szCs w:val="24"/>
        </w:rPr>
      </w:pPr>
      <w:r>
        <w:rPr>
          <w:rFonts w:ascii="Times New Roman" w:hAnsi="Times New Roman" w:cs="Times New Roman" w:eastAsia="Times New Roman"/>
          <w:sz w:val="26"/>
          <w:szCs w:val="24"/>
        </w:rPr>
        <w:t xml:space="preserve">е) согласие на обработку персональных данных.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numPr>
          <w:numId w:val="11"/>
          <w:ilvl w:val="2"/>
        </w:numPr>
        <w:ind w:left="0" w:firstLine="567"/>
        <w:jc w:val="both"/>
        <w:spacing w:lineRule="atLeast" w:line="283" w:after="0" w:afterAutospacing="0" w:before="0" w:beforeAutospacing="0"/>
        <w:tabs>
          <w:tab w:val="left" w:pos="993" w:leader="none"/>
          <w:tab w:val="left" w:pos="1134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При подаче заявления заявитель (</w:t>
      </w:r>
      <w:r>
        <w:rPr>
          <w:rFonts w:ascii="Times New Roman" w:hAnsi="Times New Roman" w:cs="Times New Roman" w:eastAsia="Times New Roman"/>
          <w:sz w:val="26"/>
        </w:rPr>
        <w:t xml:space="preserve">представитель</w:t>
      </w:r>
      <w:r>
        <w:rPr>
          <w:rFonts w:ascii="Times New Roman" w:hAnsi="Times New Roman" w:cs="Times New Roman" w:eastAsia="Times New Roman"/>
          <w:sz w:val="26"/>
        </w:rPr>
        <w:t xml:space="preserve">) предъявляет следующие документы: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after="0" w:afterAutospacing="0" w:before="0" w:beforeAutospacing="0"/>
        <w:tabs>
          <w:tab w:val="left" w:pos="993" w:leader="none"/>
          <w:tab w:val="left" w:pos="1134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а) д</w:t>
      </w:r>
      <w:r>
        <w:rPr>
          <w:rFonts w:ascii="Times New Roman" w:hAnsi="Times New Roman" w:cs="Times New Roman" w:eastAsia="Times New Roman"/>
          <w:sz w:val="26"/>
        </w:rPr>
        <w:t xml:space="preserve">окумент, удостоверяющий личность</w:t>
      </w:r>
      <w:r>
        <w:rPr>
          <w:rFonts w:ascii="Times New Roman" w:hAnsi="Times New Roman" w:cs="Times New Roman" w:eastAsia="Times New Roman"/>
          <w:sz w:val="26"/>
        </w:rPr>
        <w:t xml:space="preserve">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after="0" w:afterAutospacing="0" w:before="0" w:beforeAutospacing="0"/>
        <w:tabs>
          <w:tab w:val="left" w:pos="993" w:leader="none"/>
          <w:tab w:val="left" w:pos="1134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б) п</w:t>
      </w:r>
      <w:r>
        <w:rPr>
          <w:rFonts w:ascii="Times New Roman" w:hAnsi="Times New Roman" w:cs="Times New Roman" w:eastAsia="Times New Roman"/>
          <w:sz w:val="26"/>
        </w:rPr>
        <w:t xml:space="preserve">равоустанавливающие или правоудостоверяющие документы на земельный участок, принадлеж</w:t>
      </w:r>
      <w:r>
        <w:rPr>
          <w:rFonts w:ascii="Times New Roman" w:hAnsi="Times New Roman" w:cs="Times New Roman" w:eastAsia="Times New Roman"/>
          <w:sz w:val="26"/>
        </w:rPr>
        <w:t xml:space="preserve">ащий заявителю, в случае, если право собственности не зарегистрировано в Едином государственном реестре недвижимости, за исключением документов, которые должны быть получены уполномоченным органом в порядке межведомственного информационного взаимодействия.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after="0" w:afterAutospacing="0" w:before="0" w:beforeAutospacing="0"/>
        <w:tabs>
          <w:tab w:val="left" w:pos="993" w:leader="none"/>
          <w:tab w:val="left" w:pos="1134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К заявлению, поданному в форме электронного документа, прилагается копия документа, удостоверяющего личность заявителя (удостоверяющего лич</w:t>
      </w:r>
      <w:r>
        <w:rPr>
          <w:rFonts w:ascii="Times New Roman" w:hAnsi="Times New Roman" w:cs="Times New Roman" w:eastAsia="Times New Roman"/>
          <w:sz w:val="26"/>
        </w:rPr>
        <w:t xml:space="preserve">ность представителя заявителя, если заявление представляется представителем заявителя), в виде электронного образа такого документа. Представления указанного документа не требуется в случае представления заявления посредством отправки через личный кабинет </w:t>
      </w:r>
      <w:r>
        <w:rPr>
          <w:rFonts w:ascii="Times New Roman" w:hAnsi="Times New Roman" w:cs="Times New Roman" w:eastAsia="Times New Roman"/>
          <w:sz w:val="26"/>
        </w:rPr>
        <w:t xml:space="preserve">ЕПГУ</w:t>
      </w:r>
      <w:r>
        <w:rPr>
          <w:rFonts w:ascii="Times New Roman" w:hAnsi="Times New Roman" w:cs="Times New Roman" w:eastAsia="Times New Roman"/>
          <w:sz w:val="26"/>
        </w:rPr>
        <w:t xml:space="preserve">, а также если заявление подписано усиленной квалифицированной электронной подписью.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after="0" w:afterAutospacing="0" w:before="0" w:beforeAutospacing="0"/>
        <w:tabs>
          <w:tab w:val="left" w:pos="993" w:leader="none"/>
          <w:tab w:val="left" w:pos="1134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В случае представления заявления в форме электронного документа представителем заявителя, действующим на основании доверенности, к заявлению также прилагается доверенность в виде электронного образа такого документа.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numPr>
          <w:numId w:val="11"/>
          <w:ilvl w:val="2"/>
        </w:numPr>
        <w:ind w:left="0" w:firstLine="567"/>
        <w:jc w:val="both"/>
        <w:spacing w:lineRule="atLeast" w:line="283" w:after="0" w:afterAutospacing="0" w:before="0" w:beforeAutospacing="0"/>
        <w:tabs>
          <w:tab w:val="left" w:pos="993" w:leader="none"/>
          <w:tab w:val="left" w:pos="1134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</w:r>
      <w:bookmarkStart w:id="4" w:name="Par177"/>
      <w:r>
        <w:rPr>
          <w:rFonts w:ascii="Times New Roman" w:hAnsi="Times New Roman" w:cs="Times New Roman" w:eastAsia="Times New Roman"/>
          <w:sz w:val="26"/>
        </w:rPr>
      </w:r>
      <w:bookmarkEnd w:id="4"/>
      <w:r>
        <w:rPr>
          <w:rFonts w:ascii="Times New Roman" w:hAnsi="Times New Roman" w:cs="Times New Roman" w:eastAsia="Times New Roman"/>
          <w:sz w:val="26"/>
        </w:rPr>
        <w:t xml:space="preserve">Заявление и прилагаемые к нему документы, необходимые для предоставления Услуги, могут быть предоставлены (направлены) заявителем (представителем заявителя) следующими способами: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after="0" w:afterAutospacing="0" w:before="0" w:beforeAutospacing="0"/>
        <w:tabs>
          <w:tab w:val="left" w:pos="993" w:leader="none"/>
          <w:tab w:val="left" w:pos="1134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а)</w:t>
      </w:r>
      <w:r>
        <w:rPr>
          <w:rFonts w:ascii="Times New Roman" w:hAnsi="Times New Roman" w:cs="Times New Roman" w:eastAsia="Times New Roman"/>
          <w:sz w:val="26"/>
        </w:rPr>
        <w:t xml:space="preserve"> при личном обращении;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after="0" w:afterAutospacing="0" w:before="0" w:beforeAutospacing="0"/>
        <w:tabs>
          <w:tab w:val="left" w:pos="993" w:leader="none"/>
          <w:tab w:val="left" w:pos="1134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б)</w:t>
      </w:r>
      <w:r>
        <w:rPr>
          <w:rFonts w:ascii="Times New Roman" w:hAnsi="Times New Roman" w:cs="Times New Roman" w:eastAsia="Times New Roman"/>
          <w:sz w:val="26"/>
        </w:rPr>
        <w:t xml:space="preserve"> направлены посредством почтового отправления;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after="0" w:afterAutospacing="0" w:before="0" w:beforeAutospacing="0"/>
        <w:tabs>
          <w:tab w:val="left" w:pos="993" w:leader="none"/>
          <w:tab w:val="left" w:pos="1134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в)</w:t>
      </w:r>
      <w:r>
        <w:rPr>
          <w:rFonts w:ascii="Times New Roman" w:hAnsi="Times New Roman" w:cs="Times New Roman" w:eastAsia="Times New Roman"/>
          <w:sz w:val="26"/>
        </w:rPr>
        <w:t xml:space="preserve"> направлены на адрес электронной почты;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after="0" w:afterAutospacing="0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г)</w:t>
      </w:r>
      <w:r>
        <w:rPr>
          <w:rFonts w:ascii="Times New Roman" w:hAnsi="Times New Roman" w:cs="Times New Roman" w:eastAsia="Times New Roman"/>
          <w:sz w:val="26"/>
        </w:rPr>
        <w:t xml:space="preserve"> направлены в электронной форме через </w:t>
      </w:r>
      <w:r>
        <w:rPr>
          <w:rFonts w:ascii="Times New Roman" w:hAnsi="Times New Roman" w:cs="Times New Roman" w:eastAsia="Times New Roman"/>
          <w:sz w:val="26"/>
        </w:rPr>
        <w:t xml:space="preserve">ЕПГУ </w:t>
      </w:r>
      <w:r>
        <w:rPr>
          <w:rFonts w:ascii="Times New Roman" w:hAnsi="Times New Roman" w:cs="Times New Roman" w:eastAsia="Times New Roman"/>
          <w:sz w:val="26"/>
        </w:rPr>
        <w:t xml:space="preserve">(при наличии технической возможности).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after="0" w:afterAutospacing="0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Заявление, которое подается в форме электронного документа, подписывается тем видом электронной подписи, использование</w:t>
      </w:r>
      <w:r>
        <w:rPr>
          <w:rFonts w:ascii="Times New Roman" w:hAnsi="Times New Roman" w:cs="Times New Roman" w:eastAsia="Times New Roman"/>
          <w:sz w:val="26"/>
        </w:rPr>
        <w:t xml:space="preserve"> которой допускается при</w:t>
      </w:r>
      <w:r>
        <w:rPr>
          <w:rFonts w:ascii="Times New Roman" w:hAnsi="Times New Roman" w:cs="Times New Roman" w:eastAsia="Times New Roman"/>
          <w:sz w:val="26"/>
        </w:rPr>
        <w:t xml:space="preserve"> обращении за получением Услуги законодательством Российской Федерации. В заявлении заявитель (представитель заявителя) может указать просьбу о направлении ему информации по вопросу оказания Услуги в электронной форме или посредством почтового отправления.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after="0" w:afterAutospacing="0" w:before="0" w:beforeAutospacing="0"/>
        <w:tabs>
          <w:tab w:val="left" w:pos="567" w:leader="none"/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Ответственность за достоверность и полноту предоставляемых сведений и документов возлагается на заявителя (представителя заявителя).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numPr>
          <w:numId w:val="15"/>
          <w:ilvl w:val="2"/>
        </w:numPr>
        <w:ind w:left="0" w:firstLine="567"/>
        <w:jc w:val="both"/>
        <w:spacing w:lineRule="atLeast" w:line="283" w:after="0" w:afterAutospacing="0" w:before="0" w:beforeAutospacing="0"/>
        <w:tabs>
          <w:tab w:val="left" w:pos="567" w:leader="none"/>
          <w:tab w:val="left" w:pos="993" w:leader="none"/>
          <w:tab w:val="left" w:pos="1134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</w:r>
      <w:bookmarkStart w:id="5" w:name="Par152"/>
      <w:r>
        <w:rPr>
          <w:rFonts w:ascii="Times New Roman" w:hAnsi="Times New Roman" w:cs="Times New Roman" w:eastAsia="Times New Roman"/>
          <w:sz w:val="26"/>
        </w:rPr>
      </w:r>
      <w:bookmarkEnd w:id="5"/>
      <w:r>
        <w:rPr>
          <w:rFonts w:ascii="Times New Roman" w:hAnsi="Times New Roman" w:cs="Times New Roman" w:eastAsia="Times New Roman"/>
          <w:sz w:val="26"/>
        </w:rPr>
        <w:t xml:space="preserve">Требования, предъявляемые к заявлению и прилагаемым к нему документам: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numPr>
          <w:numId w:val="15"/>
          <w:ilvl w:val="3"/>
        </w:numPr>
        <w:ind w:left="0" w:firstLine="567"/>
        <w:jc w:val="both"/>
        <w:spacing w:lineRule="atLeast" w:line="283" w:after="0" w:afterAutospacing="0" w:before="0" w:beforeAutospacing="0"/>
        <w:tabs>
          <w:tab w:val="left" w:pos="993" w:leader="none"/>
          <w:tab w:val="left" w:pos="1134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Заявление заполняется от руки или машинописным способом.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numPr>
          <w:numId w:val="15"/>
          <w:ilvl w:val="3"/>
        </w:numPr>
        <w:ind w:left="0" w:firstLine="567"/>
        <w:jc w:val="both"/>
        <w:spacing w:lineRule="atLeast" w:line="283" w:after="0" w:afterAutospacing="0" w:before="0" w:beforeAutospacing="0"/>
        <w:tabs>
          <w:tab w:val="left" w:pos="993" w:leader="none"/>
          <w:tab w:val="left" w:pos="1134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Текст заявления должен быть написан на русском языке, синими или черными чернилами, хорошо</w:t>
      </w:r>
      <w:r>
        <w:rPr>
          <w:rFonts w:ascii="Times New Roman" w:hAnsi="Times New Roman" w:cs="Times New Roman" w:eastAsia="Times New Roman"/>
          <w:sz w:val="26"/>
        </w:rPr>
        <w:t xml:space="preserve"> читаем и разборчив, фамилия, имя, отчество (при наличии) заявителя написаны полностью, все реквизиты в заявлении должны быть заполнены. Не допускается использование сокращений, аббревиатур, а также подчисток, приписок, зачеркнутых слов и иных исправлений.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numPr>
          <w:numId w:val="15"/>
          <w:ilvl w:val="3"/>
        </w:numPr>
        <w:ind w:left="0" w:firstLine="567"/>
        <w:jc w:val="both"/>
        <w:spacing w:lineRule="atLeast" w:line="283" w:after="0" w:afterAutospacing="0" w:before="0" w:beforeAutospacing="0"/>
        <w:tabs>
          <w:tab w:val="left" w:pos="993" w:leader="none"/>
          <w:tab w:val="left" w:pos="1134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Заявление подписывается собственноручно заявителем (представителем заявителя).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numPr>
          <w:numId w:val="15"/>
          <w:ilvl w:val="3"/>
        </w:numPr>
        <w:ind w:left="0" w:firstLine="567"/>
        <w:jc w:val="both"/>
        <w:spacing w:lineRule="atLeast" w:line="283" w:after="0" w:afterAutospacing="0" w:before="0" w:beforeAutospacing="0"/>
        <w:tabs>
          <w:tab w:val="left" w:pos="993" w:leader="none"/>
          <w:tab w:val="left" w:pos="1134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Сведения, указанные в заявлении, не должны расходиться или противоречить прилагаемым к заявлению документам.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numPr>
          <w:numId w:val="15"/>
          <w:ilvl w:val="3"/>
        </w:numPr>
        <w:ind w:left="0" w:firstLine="567"/>
        <w:jc w:val="both"/>
        <w:spacing w:lineRule="atLeast" w:line="283" w:after="0" w:afterAutospacing="0" w:before="0" w:beforeAutospacing="0"/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Документы не должны иметь серьезных повреждений, наличие которых допускает неоднозначность истолкования их содержания.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numPr>
          <w:numId w:val="15"/>
          <w:ilvl w:val="3"/>
        </w:numPr>
        <w:ind w:left="0" w:firstLine="567"/>
        <w:jc w:val="both"/>
        <w:spacing w:lineRule="atLeast" w:line="283" w:after="0" w:afterAutospacing="0" w:before="0" w:beforeAutospacing="0"/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При предъявлении оригинала документа копии документов заверяются специалистом МФЦ.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numPr>
          <w:numId w:val="15"/>
          <w:ilvl w:val="3"/>
        </w:numPr>
        <w:ind w:left="0" w:firstLine="567"/>
        <w:jc w:val="both"/>
        <w:spacing w:lineRule="atLeast" w:line="283" w:after="0" w:afterAutospacing="0" w:before="0" w:beforeAutospacing="0"/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Представленные документы не должны быть с истекшим сроком действия, если такие имеются.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numPr>
          <w:numId w:val="15"/>
          <w:ilvl w:val="3"/>
        </w:numPr>
        <w:ind w:left="0" w:firstLine="567"/>
        <w:jc w:val="both"/>
        <w:spacing w:lineRule="atLeast" w:line="283" w:after="0" w:afterAutospacing="0" w:before="0" w:beforeAutospacing="0"/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Документы, на иностра</w:t>
      </w:r>
      <w:r>
        <w:rPr>
          <w:rFonts w:ascii="Times New Roman" w:hAnsi="Times New Roman" w:cs="Times New Roman" w:eastAsia="Times New Roman"/>
          <w:sz w:val="26"/>
        </w:rPr>
        <w:t xml:space="preserve">нном языке, заверенные печатью на иностранном языке, а также на языках народов Российской Федерации, предоставляются при условии, что к ним прилагается перевод на русский язык, нотариально заверенный в соответствии с законодательством Российской Федерации.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numPr>
          <w:numId w:val="15"/>
          <w:ilvl w:val="2"/>
        </w:numPr>
        <w:ind w:left="0" w:firstLine="567"/>
        <w:jc w:val="both"/>
        <w:spacing w:lineRule="atLeast" w:line="283" w:after="0" w:afterAutospacing="0" w:before="0" w:beforeAutospacing="0"/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К</w:t>
      </w:r>
      <w:bookmarkStart w:id="6" w:name="Par203"/>
      <w:r>
        <w:rPr>
          <w:rFonts w:ascii="Times New Roman" w:hAnsi="Times New Roman" w:cs="Times New Roman" w:eastAsia="Times New Roman"/>
          <w:sz w:val="26"/>
        </w:rPr>
      </w:r>
      <w:bookmarkEnd w:id="6"/>
      <w:r>
        <w:rPr>
          <w:rFonts w:ascii="Times New Roman" w:hAnsi="Times New Roman" w:cs="Times New Roman" w:eastAsia="Times New Roman"/>
          <w:sz w:val="26"/>
        </w:rPr>
        <w:t xml:space="preserve"> </w:t>
      </w:r>
      <w:r>
        <w:rPr>
          <w:rFonts w:ascii="Times New Roman" w:hAnsi="Times New Roman" w:cs="Times New Roman" w:eastAsia="Times New Roman"/>
          <w:sz w:val="26"/>
        </w:rPr>
        <w:t xml:space="preserve">документам, необходимым для предоставления Услуги, которые находятся в распо</w:t>
      </w:r>
      <w:r>
        <w:rPr>
          <w:rFonts w:ascii="Times New Roman" w:hAnsi="Times New Roman" w:cs="Times New Roman" w:eastAsia="Times New Roman"/>
          <w:sz w:val="26"/>
        </w:rPr>
        <w:t xml:space="preserve">ряжении других органов исполнительной власти, государственных органов, органов местного самоуправления, организаций и получение которых в процессе оказания Услуги осуществляется органом, предоставляющим Услугу, самостоятельно в соответствии с требованиями </w:t>
      </w:r>
      <w:r>
        <w:rPr>
          <w:rFonts w:ascii="Times New Roman" w:hAnsi="Times New Roman" w:cs="Times New Roman" w:eastAsia="Times New Roman"/>
          <w:sz w:val="26"/>
        </w:rPr>
        <w:t xml:space="preserve">ФЗ </w:t>
      </w:r>
      <w:r>
        <w:rPr>
          <w:rFonts w:ascii="Times New Roman" w:hAnsi="Times New Roman" w:cs="Times New Roman" w:eastAsia="Times New Roman"/>
          <w:sz w:val="26"/>
        </w:rPr>
        <w:t xml:space="preserve">от 27.07.2010 года №210-ФЗ «Об организации предоставления государственных и муниципальных услуг», относятся: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left="142" w:right="0" w:firstLine="425"/>
        <w:jc w:val="both"/>
        <w:spacing w:lineRule="atLeast" w:line="283" w:after="0" w:afterAutospacing="0" w:before="0" w:beforeAutospacing="0"/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</w:r>
      <w:commentRangeStart w:id="0"/>
      <w:r>
        <w:rPr>
          <w:rFonts w:ascii="Times New Roman" w:hAnsi="Times New Roman" w:cs="Times New Roman" w:eastAsia="Times New Roman"/>
          <w:sz w:val="26"/>
        </w:rPr>
        <w:t xml:space="preserve">а)</w:t>
      </w:r>
      <w:r>
        <w:rPr>
          <w:rFonts w:ascii="Times New Roman" w:hAnsi="Times New Roman" w:cs="Times New Roman" w:eastAsia="Times New Roman"/>
          <w:sz w:val="26"/>
        </w:rPr>
        <w:t xml:space="preserve"> </w:t>
      </w:r>
      <w:r>
        <w:rPr>
          <w:rFonts w:ascii="Times New Roman" w:hAnsi="Times New Roman" w:cs="Times New Roman" w:eastAsia="Times New Roman"/>
          <w:sz w:val="26"/>
        </w:rPr>
        <w:t xml:space="preserve">Согласование или отказ в согласовании схемы расположения земельного участка от органа исполнительной власти субъекта Российской Федерации, уполномоченного в области лесных отношений</w:t>
      </w:r>
      <w:r>
        <w:rPr>
          <w:rFonts w:ascii="Times New Roman" w:hAnsi="Times New Roman" w:cs="Times New Roman" w:eastAsia="Times New Roman"/>
          <w:sz w:val="26"/>
        </w:rPr>
        <w:t xml:space="preserve">;</w:t>
      </w:r>
      <w:commentRangeEnd w:id="0"/>
      <w:r>
        <w:commentReference w:id="0"/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after="0" w:afterAutospacing="0" w:before="0" w:beforeAutospacing="0"/>
        <w:shd w:val="clear" w:color="auto" w:fill="FFFFFF" w:themeFill="background1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б)</w:t>
      </w:r>
      <w:r>
        <w:rPr>
          <w:rFonts w:ascii="Times New Roman" w:hAnsi="Times New Roman" w:cs="Times New Roman" w:eastAsia="Times New Roman"/>
          <w:sz w:val="26"/>
        </w:rPr>
        <w:t xml:space="preserve"> </w:t>
      </w:r>
      <w:r>
        <w:rPr>
          <w:rFonts w:ascii="Times New Roman" w:hAnsi="Times New Roman" w:cs="Times New Roman" w:eastAsia="Times New Roman"/>
          <w:sz w:val="26"/>
        </w:rPr>
        <w:t xml:space="preserve">выписка из ЕГРН </w:t>
      </w:r>
      <w:r>
        <w:rPr>
          <w:rFonts w:ascii="Times New Roman" w:hAnsi="Times New Roman" w:cs="Times New Roman" w:eastAsia="Times New Roman"/>
          <w:sz w:val="26"/>
        </w:rPr>
        <w:t xml:space="preserve">в отношении</w:t>
      </w:r>
      <w:r>
        <w:rPr>
          <w:rFonts w:ascii="Times New Roman" w:hAnsi="Times New Roman" w:cs="Times New Roman" w:eastAsia="Times New Roman"/>
          <w:sz w:val="26"/>
        </w:rPr>
        <w:t xml:space="preserve"> кадастрового квартала, в котором располагается испрашиваемый земельный участок, который предстоит образовать;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after="0" w:afterAutospacing="0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в)</w:t>
      </w:r>
      <w:r>
        <w:rPr>
          <w:rFonts w:ascii="Times New Roman" w:hAnsi="Times New Roman" w:cs="Times New Roman" w:eastAsia="Times New Roman"/>
          <w:sz w:val="26"/>
        </w:rPr>
        <w:t xml:space="preserve"> выписка из информационной системы обеспечения градостроительной деятельности (правил землепользования и застройки) в отношении территориальной зоны, в границах которой располагается испрашиваемый земельный участок;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after="0" w:afterAutospacing="0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г)</w:t>
      </w:r>
      <w:r>
        <w:rPr>
          <w:rFonts w:ascii="Times New Roman" w:hAnsi="Times New Roman" w:cs="Times New Roman" w:eastAsia="Times New Roman"/>
          <w:sz w:val="26"/>
        </w:rPr>
        <w:t xml:space="preserve"> выписка из </w:t>
      </w:r>
      <w:r>
        <w:rPr>
          <w:rFonts w:ascii="Times New Roman" w:hAnsi="Times New Roman" w:cs="Times New Roman" w:eastAsia="Times New Roman"/>
          <w:sz w:val="26"/>
        </w:rPr>
        <w:t xml:space="preserve">ЕГРН </w:t>
      </w:r>
      <w:r>
        <w:rPr>
          <w:rFonts w:ascii="Times New Roman" w:hAnsi="Times New Roman" w:cs="Times New Roman" w:eastAsia="Times New Roman"/>
          <w:sz w:val="26"/>
        </w:rPr>
        <w:t xml:space="preserve">на земельный участок (земельные участки), из которого (которых) образуется испрашиваемый земельный участок;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after="0" w:afterAutospacing="0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д)</w:t>
      </w:r>
      <w:r>
        <w:rPr>
          <w:rFonts w:ascii="Times New Roman" w:hAnsi="Times New Roman" w:cs="Times New Roman" w:eastAsia="Times New Roman"/>
          <w:sz w:val="26"/>
        </w:rPr>
        <w:t xml:space="preserve"> выписка из ЕГРН на земельный участок, в случае, если границы такого земельного участка подлежат уточнению в соответствии с </w:t>
      </w:r>
      <w:r>
        <w:rPr>
          <w:rFonts w:ascii="Times New Roman" w:hAnsi="Times New Roman" w:cs="Times New Roman" w:eastAsia="Times New Roman"/>
          <w:sz w:val="26"/>
        </w:rPr>
        <w:t xml:space="preserve">ФЗ</w:t>
      </w:r>
      <w:r>
        <w:rPr>
          <w:rFonts w:ascii="Times New Roman" w:hAnsi="Times New Roman" w:cs="Times New Roman" w:eastAsia="Times New Roman"/>
          <w:sz w:val="26"/>
        </w:rPr>
        <w:t xml:space="preserve"> от 13.07.2015 года №218-ФЗ «О государственной регистрации недвижимости» или уведомление об отсутствии в ЕГРН запрашиваемых сведений о зарегистрированных правах на земельный участок;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after="0" w:afterAutospacing="0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е)</w:t>
      </w:r>
      <w:r>
        <w:rPr>
          <w:rFonts w:ascii="Times New Roman" w:hAnsi="Times New Roman" w:cs="Times New Roman" w:eastAsia="Times New Roman"/>
          <w:sz w:val="26"/>
        </w:rPr>
        <w:t xml:space="preserve"> утвержденный проект планировки территории, в границах которой располагается испрашиваемый земельный участок, или письменное сообщение о его отсутствии;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after="0" w:afterAutospacing="0" w:before="0" w:beforeAutospacing="0"/>
        <w:tabs>
          <w:tab w:val="left" w:pos="1276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ж)</w:t>
      </w:r>
      <w:r>
        <w:rPr>
          <w:rFonts w:ascii="Times New Roman" w:hAnsi="Times New Roman" w:cs="Times New Roman" w:eastAsia="Times New Roman"/>
          <w:sz w:val="26"/>
        </w:rPr>
        <w:t xml:space="preserve"> утвержденный проект межевания территории, в границах которой перераспределение земельных участков планируется осуществить, или письменное сообщение о его отсутствии;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after="0" w:afterAutospacing="0" w:before="0" w:beforeAutospacing="0"/>
        <w:tabs>
          <w:tab w:val="left" w:pos="1276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з) </w:t>
      </w:r>
      <w:r>
        <w:rPr>
          <w:rFonts w:ascii="Times New Roman" w:hAnsi="Times New Roman" w:cs="Times New Roman" w:eastAsia="Times New Roman"/>
          <w:sz w:val="26"/>
        </w:rPr>
        <w:t xml:space="preserve">выписка из ЕГРЮЛ о юридическом лице, являющемся заявителем.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numPr>
          <w:numId w:val="15"/>
          <w:ilvl w:val="2"/>
        </w:numPr>
        <w:ind w:left="0" w:firstLine="567"/>
        <w:jc w:val="both"/>
        <w:spacing w:lineRule="atLeast" w:line="283" w:after="0" w:afterAutospacing="0" w:before="0" w:beforeAutospacing="0"/>
        <w:tabs>
          <w:tab w:val="left" w:pos="1276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Заявитель имеет право представить документы, указанные в </w:t>
      </w:r>
      <w:r>
        <w:rPr>
          <w:rFonts w:ascii="Times New Roman" w:hAnsi="Times New Roman" w:cs="Times New Roman" w:eastAsia="Times New Roman"/>
          <w:sz w:val="26"/>
        </w:rPr>
        <w:t xml:space="preserve">п. </w:t>
      </w:r>
      <w:r>
        <w:rPr>
          <w:rFonts w:ascii="Times New Roman" w:hAnsi="Times New Roman" w:cs="Times New Roman" w:eastAsia="Times New Roman"/>
          <w:sz w:val="26"/>
        </w:rPr>
        <w:t xml:space="preserve">2.6.5</w:t>
      </w:r>
      <w:r>
        <w:rPr>
          <w:rFonts w:ascii="Times New Roman" w:hAnsi="Times New Roman" w:cs="Times New Roman" w:eastAsia="Times New Roman"/>
          <w:sz w:val="26"/>
        </w:rPr>
        <w:t xml:space="preserve"> </w:t>
      </w:r>
      <w:r>
        <w:rPr>
          <w:rFonts w:ascii="Times New Roman" w:hAnsi="Times New Roman" w:cs="Times New Roman" w:eastAsia="Times New Roman"/>
          <w:sz w:val="26"/>
        </w:rPr>
        <w:t xml:space="preserve">настоящего Административного регламента, по собственной инициативе.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jc w:val="both"/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7"/>
        <w:numPr>
          <w:numId w:val="15"/>
          <w:ilvl w:val="1"/>
        </w:numPr>
        <w:ind w:left="0" w:firstLine="0"/>
        <w:jc w:val="center"/>
        <w:rPr>
          <w:rFonts w:ascii="Times New Roman" w:hAnsi="Times New Roman" w:cs="Times New Roman" w:eastAsia="Times New Roman"/>
          <w:sz w:val="26"/>
        </w:rPr>
        <w:outlineLvl w:val="2"/>
      </w:pPr>
      <w:r>
        <w:rPr>
          <w:rFonts w:ascii="Times New Roman" w:hAnsi="Times New Roman" w:cs="Times New Roman" w:eastAsia="Times New Roman"/>
          <w:sz w:val="26"/>
        </w:rPr>
        <w:t xml:space="preserve">Исчерпывающий перечень оснований для отказа в приеме</w:t>
      </w:r>
      <w:r>
        <w:rPr>
          <w:rFonts w:ascii="Times New Roman" w:hAnsi="Times New Roman" w:cs="Times New Roman" w:eastAsia="Times New Roman"/>
          <w:sz w:val="26"/>
        </w:rPr>
        <w:t xml:space="preserve">, возврата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7"/>
        <w:jc w:val="center"/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документов, необходимых для предоставления Услуги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7"/>
        <w:jc w:val="center"/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numPr>
          <w:numId w:val="18"/>
          <w:ilvl w:val="2"/>
        </w:numPr>
        <w:ind w:left="0" w:firstLine="567"/>
        <w:jc w:val="both"/>
        <w:spacing w:lineRule="atLeast" w:line="283" w:before="0" w:beforeAutospacing="0"/>
        <w:tabs>
          <w:tab w:val="left" w:pos="1134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</w:r>
      <w:bookmarkStart w:id="8" w:name="Par222"/>
      <w:r>
        <w:rPr>
          <w:rFonts w:ascii="Times New Roman" w:hAnsi="Times New Roman" w:cs="Times New Roman" w:eastAsia="Times New Roman"/>
          <w:sz w:val="26"/>
        </w:rPr>
      </w:r>
      <w:bookmarkEnd w:id="8"/>
      <w:r>
        <w:rPr>
          <w:rFonts w:ascii="Times New Roman" w:hAnsi="Times New Roman" w:cs="Times New Roman" w:eastAsia="Times New Roman"/>
          <w:sz w:val="26"/>
        </w:rPr>
        <w:t xml:space="preserve">Основания для отказа в приеме документов отсутствуют.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numPr>
          <w:numId w:val="18"/>
          <w:ilvl w:val="2"/>
        </w:numPr>
        <w:ind w:left="0" w:firstLine="567"/>
        <w:jc w:val="both"/>
        <w:spacing w:lineRule="atLeast" w:line="283" w:before="0" w:beforeAutospacing="0"/>
        <w:tabs>
          <w:tab w:val="left" w:pos="1134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Заявление не подлежит регистрации и дальнейшему рассмотрению и возвращается заявителю с обоснованием причин возврата в случае, если</w:t>
      </w:r>
      <w:r>
        <w:rPr>
          <w:rFonts w:ascii="Times New Roman" w:hAnsi="Times New Roman" w:cs="Times New Roman" w:eastAsia="Times New Roman"/>
          <w:sz w:val="26"/>
        </w:rPr>
        <w:t xml:space="preserve"> оно не соответствует </w:t>
      </w:r>
      <w:r>
        <w:rPr>
          <w:rFonts w:ascii="Times New Roman" w:hAnsi="Times New Roman" w:cs="Times New Roman" w:eastAsia="Times New Roman"/>
          <w:sz w:val="26"/>
        </w:rPr>
        <w:t xml:space="preserve">п. 2.6.2 </w:t>
      </w:r>
      <w:r>
        <w:rPr>
          <w:rFonts w:ascii="Times New Roman" w:hAnsi="Times New Roman" w:cs="Times New Roman" w:eastAsia="Times New Roman"/>
          <w:sz w:val="26"/>
        </w:rPr>
        <w:t xml:space="preserve">настоящего Административного регламента, п</w:t>
      </w:r>
      <w:r>
        <w:rPr>
          <w:rFonts w:ascii="Times New Roman" w:hAnsi="Times New Roman" w:cs="Times New Roman" w:eastAsia="Times New Roman"/>
          <w:sz w:val="26"/>
        </w:rPr>
        <w:t xml:space="preserve">одано в иной орган или к заявлению не приложены документы, предусмотренные</w:t>
      </w:r>
      <w:r>
        <w:rPr>
          <w:rFonts w:ascii="Times New Roman" w:hAnsi="Times New Roman" w:cs="Times New Roman" w:eastAsia="Times New Roman"/>
          <w:sz w:val="26"/>
        </w:rPr>
        <w:t xml:space="preserve"> </w:t>
      </w:r>
      <w:r>
        <w:rPr>
          <w:rFonts w:ascii="Times New Roman" w:hAnsi="Times New Roman" w:cs="Times New Roman" w:eastAsia="Times New Roman"/>
          <w:sz w:val="26"/>
        </w:rPr>
        <w:t xml:space="preserve">п. 2.6.1</w:t>
      </w:r>
      <w:r>
        <w:rPr>
          <w:rFonts w:ascii="Times New Roman" w:hAnsi="Times New Roman" w:cs="Times New Roman" w:eastAsia="Times New Roman"/>
          <w:sz w:val="26"/>
        </w:rPr>
        <w:t xml:space="preserve"> </w:t>
      </w:r>
      <w:r>
        <w:rPr>
          <w:rFonts w:ascii="Times New Roman" w:hAnsi="Times New Roman" w:cs="Times New Roman" w:eastAsia="Times New Roman"/>
          <w:sz w:val="26"/>
        </w:rPr>
        <w:t xml:space="preserve">настоящего Административного регламента</w:t>
      </w:r>
      <w:r>
        <w:rPr>
          <w:rFonts w:ascii="Times New Roman" w:hAnsi="Times New Roman" w:cs="Times New Roman" w:eastAsia="Times New Roman"/>
          <w:sz w:val="26"/>
        </w:rPr>
        <w:t xml:space="preserve">.</w:t>
      </w:r>
      <w:r>
        <w:rPr>
          <w:rFonts w:ascii="Times New Roman" w:hAnsi="Times New Roman" w:cs="Times New Roman" w:eastAsia="Times New Roman"/>
          <w:sz w:val="26"/>
        </w:rPr>
        <w:t xml:space="preserve"> 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numPr>
          <w:numId w:val="18"/>
          <w:ilvl w:val="2"/>
        </w:numPr>
        <w:ind w:left="0" w:firstLine="567"/>
        <w:jc w:val="both"/>
        <w:spacing w:lineRule="atLeast" w:line="283" w:before="0" w:beforeAutospacing="0"/>
        <w:tabs>
          <w:tab w:val="left" w:pos="1134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Письменное решение </w:t>
      </w:r>
      <w:r>
        <w:rPr>
          <w:rFonts w:ascii="Times New Roman" w:hAnsi="Times New Roman" w:cs="Times New Roman" w:eastAsia="Times New Roman"/>
          <w:sz w:val="26"/>
        </w:rPr>
        <w:t xml:space="preserve">о </w:t>
      </w:r>
      <w:r>
        <w:rPr>
          <w:rFonts w:ascii="Times New Roman" w:hAnsi="Times New Roman" w:cs="Times New Roman" w:eastAsia="Times New Roman"/>
          <w:sz w:val="26"/>
        </w:rPr>
        <w:t xml:space="preserve">возврате </w:t>
      </w:r>
      <w:r>
        <w:rPr>
          <w:rFonts w:ascii="Times New Roman" w:hAnsi="Times New Roman" w:cs="Times New Roman" w:eastAsia="Times New Roman"/>
          <w:sz w:val="26"/>
        </w:rPr>
        <w:t xml:space="preserve">заявления и документов, необходимых для предоставления Услуги, оформляется по требованию заявителя, подписывается уполномоченным должностным лицом (работником) и выдается (направляется) заявителю с указанием причин </w:t>
      </w:r>
      <w:r>
        <w:rPr>
          <w:rFonts w:ascii="Times New Roman" w:hAnsi="Times New Roman" w:cs="Times New Roman" w:eastAsia="Times New Roman"/>
          <w:sz w:val="26"/>
        </w:rPr>
        <w:t xml:space="preserve">возврата </w:t>
      </w:r>
      <w:r>
        <w:rPr>
          <w:rFonts w:ascii="Times New Roman" w:hAnsi="Times New Roman" w:cs="Times New Roman" w:eastAsia="Times New Roman"/>
          <w:sz w:val="26"/>
        </w:rPr>
        <w:t xml:space="preserve">в срок не позднее 10 дней с даты обращения заявителя.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numPr>
          <w:numId w:val="18"/>
          <w:ilvl w:val="2"/>
        </w:numPr>
        <w:ind w:left="0" w:firstLine="567"/>
        <w:jc w:val="both"/>
        <w:spacing w:lineRule="atLeast" w:line="283" w:before="0" w:beforeAutospacing="0"/>
        <w:tabs>
          <w:tab w:val="left" w:pos="1134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В случае подачи заявления в электронной форме с использованием Единого портала или регионального портала </w:t>
      </w:r>
      <w:r>
        <w:rPr>
          <w:rFonts w:ascii="Times New Roman" w:hAnsi="Times New Roman" w:cs="Times New Roman" w:eastAsia="Times New Roman"/>
          <w:sz w:val="26"/>
        </w:rPr>
        <w:t xml:space="preserve">решение </w:t>
      </w:r>
      <w:r>
        <w:rPr>
          <w:rFonts w:ascii="Times New Roman" w:hAnsi="Times New Roman" w:cs="Times New Roman" w:eastAsia="Times New Roman"/>
          <w:sz w:val="26"/>
        </w:rPr>
        <w:t xml:space="preserve">о </w:t>
      </w:r>
      <w:r>
        <w:rPr>
          <w:rFonts w:ascii="Times New Roman" w:hAnsi="Times New Roman" w:cs="Times New Roman" w:eastAsia="Times New Roman"/>
          <w:sz w:val="26"/>
        </w:rPr>
        <w:t xml:space="preserve">возврате заявления и документов</w:t>
      </w:r>
      <w:r>
        <w:rPr>
          <w:rFonts w:ascii="Times New Roman" w:hAnsi="Times New Roman" w:cs="Times New Roman" w:eastAsia="Times New Roman"/>
          <w:sz w:val="26"/>
        </w:rPr>
        <w:t xml:space="preserve">, необходимых для предостав</w:t>
      </w:r>
      <w:r>
        <w:rPr>
          <w:rFonts w:ascii="Times New Roman" w:hAnsi="Times New Roman" w:cs="Times New Roman" w:eastAsia="Times New Roman"/>
          <w:sz w:val="26"/>
        </w:rPr>
        <w:t xml:space="preserve">ления Услуги, подписывается уполномоченным должностным лицом (работником) с использованием электронной подписи и направляется в "личный кабинет" заявителя на Едином портале или региональном портале не позднее пяти рабочих дней с даты регистрации заявления.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jc w:val="both"/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7"/>
        <w:numPr>
          <w:numId w:val="18"/>
          <w:ilvl w:val="1"/>
        </w:numPr>
        <w:ind w:left="0" w:firstLine="0"/>
        <w:jc w:val="center"/>
        <w:rPr>
          <w:rFonts w:ascii="Times New Roman" w:hAnsi="Times New Roman" w:cs="Times New Roman" w:eastAsia="Times New Roman"/>
          <w:sz w:val="26"/>
        </w:rPr>
        <w:outlineLvl w:val="2"/>
      </w:pPr>
      <w:r>
        <w:rPr>
          <w:rFonts w:ascii="Times New Roman" w:hAnsi="Times New Roman" w:cs="Times New Roman" w:eastAsia="Times New Roman"/>
          <w:sz w:val="26"/>
        </w:rPr>
        <w:t xml:space="preserve">Исчерпывающий перечень оснований для приостановления 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7"/>
        <w:jc w:val="center"/>
        <w:rPr>
          <w:rFonts w:ascii="Times New Roman" w:hAnsi="Times New Roman" w:cs="Times New Roman" w:eastAsia="Times New Roman"/>
          <w:sz w:val="26"/>
        </w:rPr>
        <w:outlineLvl w:val="2"/>
      </w:pPr>
      <w:r>
        <w:rPr>
          <w:rFonts w:ascii="Times New Roman" w:hAnsi="Times New Roman" w:cs="Times New Roman" w:eastAsia="Times New Roman"/>
          <w:sz w:val="26"/>
        </w:rPr>
        <w:t xml:space="preserve">предоставления </w:t>
      </w:r>
      <w:r>
        <w:rPr>
          <w:rFonts w:ascii="Times New Roman" w:hAnsi="Times New Roman" w:cs="Times New Roman" w:eastAsia="Times New Roman"/>
          <w:sz w:val="26"/>
        </w:rPr>
        <w:t xml:space="preserve">Услуги</w:t>
      </w:r>
      <w:r>
        <w:rPr>
          <w:rFonts w:ascii="Times New Roman" w:hAnsi="Times New Roman" w:cs="Times New Roman" w:eastAsia="Times New Roman"/>
          <w:sz w:val="26"/>
        </w:rPr>
        <w:t xml:space="preserve"> или отказа в предоставлении Услуги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jc w:val="both"/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numPr>
          <w:numId w:val="18"/>
          <w:ilvl w:val="2"/>
        </w:numPr>
        <w:ind w:left="0" w:firstLine="567"/>
        <w:jc w:val="both"/>
        <w:spacing w:lineRule="atLeast" w:line="283" w:after="0" w:afterAutospacing="0" w:before="0" w:beforeAutospacing="0"/>
        <w:tabs>
          <w:tab w:val="left" w:pos="1134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Основанием для приостановления предоставления Услуги является: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after="0" w:afterAutospacing="0" w:before="0" w:beforeAutospacing="0"/>
        <w:tabs>
          <w:tab w:val="left" w:pos="1134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а) </w:t>
      </w:r>
      <w:r>
        <w:rPr>
          <w:rFonts w:ascii="Times New Roman" w:hAnsi="Times New Roman" w:cs="Times New Roman" w:eastAsia="Times New Roman"/>
          <w:sz w:val="26"/>
        </w:rPr>
        <w:t xml:space="preserve">осуществлени</w:t>
      </w:r>
      <w:r>
        <w:rPr>
          <w:rFonts w:ascii="Times New Roman" w:hAnsi="Times New Roman" w:cs="Times New Roman" w:eastAsia="Times New Roman"/>
          <w:sz w:val="26"/>
        </w:rPr>
        <w:t xml:space="preserve">е</w:t>
      </w:r>
      <w:r>
        <w:rPr>
          <w:rFonts w:ascii="Times New Roman" w:hAnsi="Times New Roman" w:cs="Times New Roman" w:eastAsia="Times New Roman"/>
          <w:sz w:val="26"/>
        </w:rPr>
        <w:t xml:space="preserve"> государственного кадастрового учета земельного участка, в отношении которого производится перераспределение.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numPr>
          <w:numId w:val="18"/>
          <w:ilvl w:val="2"/>
        </w:numPr>
        <w:ind w:left="0" w:firstLine="567"/>
        <w:jc w:val="both"/>
        <w:spacing w:lineRule="atLeast" w:line="283" w:after="0" w:afterAutospacing="0" w:before="0" w:beforeAutospacing="0"/>
        <w:widowControl w:val="off"/>
        <w:tabs>
          <w:tab w:val="left" w:pos="1134" w:leader="none"/>
        </w:tabs>
        <w:rPr>
          <w:rFonts w:ascii="Times New Roman" w:hAnsi="Times New Roman" w:cs="Times New Roman" w:eastAsia="Times New Roman"/>
          <w:color w:val="000000"/>
          <w:sz w:val="26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Перечень оснований для 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приостановления предоставления Услуги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, установленный п. 2.8.1 настоящего Административного регламента, 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является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 исчерпывающим.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709"/>
        <w:jc w:val="both"/>
        <w:spacing w:lineRule="atLeast" w:line="283" w:after="0" w:afterAutospacing="0" w:before="0" w:beforeAutospacing="0"/>
        <w:widowControl w:val="off"/>
        <w:tabs>
          <w:tab w:val="left" w:pos="1134" w:leader="none"/>
        </w:tabs>
        <w:rPr>
          <w:rFonts w:ascii="Times New Roman" w:hAnsi="Times New Roman" w:cs="Times New Roman" w:eastAsia="Times New Roman"/>
          <w:sz w:val="26"/>
          <w:szCs w:val="24"/>
        </w:rPr>
      </w:pPr>
      <w:r>
        <w:rPr>
          <w:rFonts w:ascii="Times New Roman" w:hAnsi="Times New Roman" w:cs="Times New Roman" w:eastAsia="Times New Roman"/>
          <w:sz w:val="26"/>
          <w:szCs w:val="24"/>
        </w:rPr>
        <w:t xml:space="preserve">2.8.3. Приостановление предоставления Услуги осуществляется до дня предоставления Заявителем выписки из Единого гос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ударственного реестра недвижимости о земельном участке, образованном в результате перераспределения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709"/>
        <w:jc w:val="both"/>
        <w:spacing w:lineRule="atLeast" w:line="283" w:after="0" w:afterAutospacing="0" w:before="0" w:beforeAutospacing="0"/>
        <w:widowControl w:val="off"/>
        <w:tabs>
          <w:tab w:val="left" w:pos="1134" w:leader="none"/>
        </w:tabs>
        <w:rPr>
          <w:rFonts w:ascii="Times New Roman" w:hAnsi="Times New Roman" w:cs="Times New Roman" w:eastAsia="Times New Roman"/>
          <w:sz w:val="26"/>
          <w:szCs w:val="24"/>
        </w:rPr>
      </w:pPr>
      <w:r>
        <w:rPr>
          <w:rFonts w:ascii="Times New Roman" w:hAnsi="Times New Roman" w:cs="Times New Roman" w:eastAsia="Times New Roman"/>
          <w:sz w:val="26"/>
          <w:szCs w:val="24"/>
        </w:rPr>
        <w:t xml:space="preserve">2.8.4. Приостановление предоставления Услуги в случае подачи запроса в электронной форме с использованием ЕПГУ осуществляется до дня предоставления Заявителем выписки из Единого госу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дарственного реестра недвижимости о земельном участке, образованном в результате перераспределения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собственности. 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709"/>
        <w:jc w:val="both"/>
        <w:spacing w:lineRule="atLeast" w:line="283" w:after="0" w:afterAutospacing="0" w:before="0" w:beforeAutospacing="0"/>
        <w:widowControl w:val="off"/>
        <w:tabs>
          <w:tab w:val="left" w:pos="1134" w:leader="none"/>
        </w:tabs>
        <w:rPr>
          <w:rFonts w:ascii="Times New Roman" w:hAnsi="Times New Roman" w:cs="Times New Roman" w:eastAsia="Times New Roman"/>
          <w:sz w:val="26"/>
          <w:szCs w:val="24"/>
        </w:rPr>
      </w:pPr>
      <w:r>
        <w:rPr>
          <w:rFonts w:ascii="Times New Roman" w:hAnsi="Times New Roman" w:cs="Times New Roman" w:eastAsia="Times New Roman"/>
          <w:sz w:val="26"/>
          <w:szCs w:val="24"/>
        </w:rPr>
        <w:t xml:space="preserve">2.8.5. Решение об утверждении схемы расположения земельного участка на 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кадас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тровом плане территории, согласие на заключение соглашения о перераспределении земельных участков в соответствии с утвержденным проектом межевания территории подписывается уполномоченным должностным лицом и выдается (направляется) в срок не позднее 5 рабоч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их дней с даты принятия решения об утверждении схемы расположения земельного участка на кадастровом плане территории или о согласии на заключение соглашения о перераспределении земельных участков в соответствии с утвержденным проектом межевания территории.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709"/>
        <w:jc w:val="both"/>
        <w:spacing w:lineRule="atLeast" w:line="283" w:after="0" w:afterAutospacing="0" w:before="0" w:beforeAutospacing="0"/>
        <w:widowControl w:val="off"/>
        <w:tabs>
          <w:tab w:val="left" w:pos="1134" w:leader="none"/>
        </w:tabs>
        <w:rPr>
          <w:rFonts w:ascii="Times New Roman" w:hAnsi="Times New Roman" w:cs="Times New Roman" w:eastAsia="Times New Roman"/>
          <w:sz w:val="26"/>
          <w:szCs w:val="24"/>
        </w:rPr>
      </w:pPr>
      <w:r>
        <w:rPr>
          <w:rFonts w:ascii="Times New Roman" w:hAnsi="Times New Roman" w:cs="Times New Roman" w:eastAsia="Times New Roman"/>
          <w:sz w:val="26"/>
          <w:szCs w:val="24"/>
        </w:rPr>
        <w:t xml:space="preserve">2.8.6. Решение об утверждении схемы расположения земельного участка на кадастровом плане территории, согласие на заключение соглашения о перераспределении земельных участков в соответств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ии с утвержденным проектом по запросу, поданному в электронной форме с использованием ЕПГУ, подписывается уполномоченным должностным лицом с использованием электронной подписи и направляется в «личный кабинет» заявителя на ЕПГУ не позднее не позднее 3 рабо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чих дней с даты принятия решения об утверждении схемы расположения земельного участка на кадастровом плане территории или о согласии на заключение соглашения о перераспределении земельных участков в соответствии с утвержденным проектом межевания территории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40"/>
        <w:numPr>
          <w:numId w:val="28"/>
          <w:ilvl w:val="2"/>
        </w:numPr>
        <w:ind w:left="0" w:firstLine="567"/>
        <w:jc w:val="both"/>
        <w:spacing w:lineRule="atLeast" w:line="283" w:after="0" w:afterAutospacing="0" w:before="0" w:beforeAutospacing="0"/>
        <w:widowControl w:val="off"/>
        <w:tabs>
          <w:tab w:val="left" w:pos="993" w:leader="none"/>
          <w:tab w:val="left" w:pos="1134" w:leader="none"/>
        </w:tabs>
        <w:rPr>
          <w:rFonts w:ascii="Times New Roman" w:hAnsi="Times New Roman" w:cs="Times New Roman" w:eastAsia="Times New Roman"/>
          <w:sz w:val="26"/>
          <w:szCs w:val="24"/>
        </w:rPr>
      </w:pPr>
      <w:r>
        <w:rPr>
          <w:rFonts w:ascii="Times New Roman" w:hAnsi="Times New Roman" w:cs="Times New Roman" w:eastAsia="Times New Roman"/>
          <w:sz w:val="26"/>
          <w:szCs w:val="24"/>
        </w:rPr>
        <w:t xml:space="preserve">Основаниями </w:t>
      </w:r>
      <w:bookmarkStart w:id="9" w:name="Par239"/>
      <w:r>
        <w:rPr>
          <w:rFonts w:ascii="Times New Roman" w:hAnsi="Times New Roman" w:cs="Times New Roman" w:eastAsia="Times New Roman"/>
          <w:sz w:val="26"/>
        </w:rPr>
      </w:r>
      <w:bookmarkEnd w:id="9"/>
      <w:r>
        <w:rPr>
          <w:rFonts w:ascii="Times New Roman" w:hAnsi="Times New Roman" w:cs="Times New Roman" w:eastAsia="Times New Roman"/>
          <w:sz w:val="26"/>
          <w:szCs w:val="24"/>
        </w:rPr>
        <w:t xml:space="preserve">для отказа в предоставлении Услуги являются: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567"/>
        <w:jc w:val="both"/>
        <w:spacing w:lineRule="atLeast" w:line="283" w:after="0" w:afterAutospacing="0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  <w:szCs w:val="24"/>
        </w:rPr>
      </w:pPr>
      <w:r>
        <w:rPr>
          <w:rFonts w:ascii="Times New Roman" w:hAnsi="Times New Roman" w:cs="Times New Roman" w:eastAsia="Times New Roman"/>
          <w:sz w:val="26"/>
          <w:szCs w:val="24"/>
        </w:rPr>
        <w:t xml:space="preserve">а) 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заявление о перераспределении земельных участков подано в случаях, не предусмотренных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 п. 1 ст. 39.28 Земельного кодекса РФ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; 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567"/>
        <w:jc w:val="both"/>
        <w:spacing w:lineRule="atLeast" w:line="283" w:after="0" w:afterAutospacing="0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  <w:szCs w:val="24"/>
        </w:rPr>
      </w:pPr>
      <w:r>
        <w:rPr>
          <w:rFonts w:ascii="Times New Roman" w:hAnsi="Times New Roman" w:cs="Times New Roman" w:eastAsia="Times New Roman"/>
          <w:sz w:val="26"/>
          <w:szCs w:val="24"/>
        </w:rPr>
        <w:t xml:space="preserve">б) 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не представлено в письменной форме согласие лиц, указанных в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 п. 4 ст. 11.2 Земельного кодекса РФ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, если земельные участки, которые предлагается перераспределить, обременены правами указанных лиц; 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567"/>
        <w:jc w:val="both"/>
        <w:spacing w:lineRule="atLeast" w:line="283" w:after="0" w:afterAutospacing="0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  <w:szCs w:val="24"/>
        </w:rPr>
      </w:pPr>
      <w:r>
        <w:rPr>
          <w:rFonts w:ascii="Times New Roman" w:hAnsi="Times New Roman" w:cs="Times New Roman" w:eastAsia="Times New Roman"/>
          <w:sz w:val="26"/>
          <w:szCs w:val="24"/>
        </w:rPr>
        <w:t xml:space="preserve">в) 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на земельном участке, на который возникает право частной собственности, в результате перераспределения земельного участка, находящегося в частной со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бственности, и земель и (или) земельных участков, находящихся в государственной или муниципальной собственности, будут расположены здание, сооружение, объект незавершенного строительства, находящиеся в государственной или муниципальной собственности, в соб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ственности других граждан или юридических лиц, за исключением сооружения (в том числе сооружения, строительство которого не завершено), размещение которого допускается на основании сервитута, публичного сервитута, или объекта, размещенного в соответствии с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 п. 3 ст. 39.36 Земельного кодекса РФ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; 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567"/>
        <w:jc w:val="both"/>
        <w:spacing w:lineRule="atLeast" w:line="283" w:after="0" w:afterAutospacing="0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  <w:szCs w:val="24"/>
        </w:rPr>
      </w:pPr>
      <w:r>
        <w:rPr>
          <w:rFonts w:ascii="Times New Roman" w:hAnsi="Times New Roman" w:cs="Times New Roman" w:eastAsia="Times New Roman"/>
          <w:sz w:val="26"/>
          <w:szCs w:val="24"/>
        </w:rPr>
        <w:t xml:space="preserve">г) 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проектом межевания территории или схемой расположения земельного участка предусматривается перераспределение земельного участка, находящегося в частной собственности, и земель и (или) земельных участков, находя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щихся в государственной или муниципальной собственности и изъятых из оборота или ограниченных в обороте, за исключением случаев, если такое перераспределение осуществляется в соответствии с проектом межевания территории с земельными участками, указанными в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 пп. 7 п. 5 ст. 27 Земельного кодекса РФ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; 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567"/>
        <w:jc w:val="both"/>
        <w:spacing w:lineRule="atLeast" w:line="283" w:after="0" w:afterAutospacing="0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  <w:szCs w:val="24"/>
        </w:rPr>
      </w:pPr>
      <w:r>
        <w:rPr>
          <w:rFonts w:ascii="Times New Roman" w:hAnsi="Times New Roman" w:cs="Times New Roman" w:eastAsia="Times New Roman"/>
          <w:sz w:val="26"/>
          <w:szCs w:val="24"/>
        </w:rPr>
        <w:t xml:space="preserve">д) 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образование земельного участка или земельных участков предусм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атривается путем перераспределения земельного участка, находящегося в частной собственности, и земель и (или) земельного участка, находящихся в государственной или муниципальной собственности и зарезервированных для государственных или муниципальных нужд; 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567"/>
        <w:jc w:val="both"/>
        <w:spacing w:lineRule="atLeast" w:line="283" w:after="0" w:afterAutospacing="0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  <w:szCs w:val="24"/>
        </w:rPr>
      </w:pPr>
      <w:r>
        <w:rPr>
          <w:rFonts w:ascii="Times New Roman" w:hAnsi="Times New Roman" w:cs="Times New Roman" w:eastAsia="Times New Roman"/>
          <w:sz w:val="26"/>
          <w:szCs w:val="24"/>
        </w:rPr>
        <w:t xml:space="preserve">е) 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проектом межевания территории или схемой расположения земельного участка предусматривается перераспределение земельного участка, находящегося в частной 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собственности, и земельного участка, находящегося в государственной или муниципальной собственности и являющегося предметом аукциона, извещение о проведении которого размещено в соответствии с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 п. 19 ст. 39.11 Земельного кодекса РФ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, либо в отношении такого земельного участка принято решение о предварительном согласовании его предоставления,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 срок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 действия которого не истек; 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567"/>
        <w:jc w:val="both"/>
        <w:spacing w:lineRule="atLeast" w:line="283" w:after="0" w:afterAutospacing="0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  <w:szCs w:val="24"/>
        </w:rPr>
      </w:pPr>
      <w:r>
        <w:rPr>
          <w:rFonts w:ascii="Times New Roman" w:hAnsi="Times New Roman" w:cs="Times New Roman" w:eastAsia="Times New Roman"/>
          <w:sz w:val="26"/>
          <w:szCs w:val="24"/>
        </w:rPr>
        <w:t xml:space="preserve">ж) 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образование земельного участка или земельных участков предусматривается путем перераспределения земельного участка, находящегося в частной собственности, и земель и (или) земельных участков, которые находятся в государственной или муниципальной собс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предоставлении; 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567"/>
        <w:jc w:val="both"/>
        <w:spacing w:lineRule="atLeast" w:line="283" w:after="0" w:afterAutospacing="0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  <w:szCs w:val="24"/>
        </w:rPr>
      </w:pPr>
      <w:r>
        <w:rPr>
          <w:rFonts w:ascii="Times New Roman" w:hAnsi="Times New Roman" w:cs="Times New Roman" w:eastAsia="Times New Roman"/>
          <w:sz w:val="26"/>
          <w:szCs w:val="24"/>
        </w:rPr>
        <w:t xml:space="preserve">з) 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в результате перераспределения земельных участков площадь земельного участка, на который возникает право частной собственности, будет превышать установленные предельные максимальные размеры земельных участков; 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567"/>
        <w:jc w:val="both"/>
        <w:spacing w:lineRule="atLeast" w:line="283" w:after="0" w:afterAutospacing="0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  <w:szCs w:val="24"/>
        </w:rPr>
      </w:pPr>
      <w:r>
        <w:rPr>
          <w:rFonts w:ascii="Times New Roman" w:hAnsi="Times New Roman" w:cs="Times New Roman" w:eastAsia="Times New Roman"/>
          <w:sz w:val="26"/>
          <w:szCs w:val="24"/>
        </w:rPr>
        <w:t xml:space="preserve">и) 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образование зе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мельного участка или земельных участков предусматривается путем перераспределения земельного участка, находящегося в частной собственности, и земель, из которых возможно образовать самостоятельный земельный участок без нарушения требований, предусмотренных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 ст. 11.9 Земельного кодекса РФ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, за исключением случаев перераспределения земельных участков в соответствии с 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пп. 1 и 4 п. 1 ст. 39.28 Земельного кодекса РФ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; 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567"/>
        <w:jc w:val="both"/>
        <w:spacing w:lineRule="atLeast" w:line="283" w:after="0" w:afterAutospacing="0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  <w:szCs w:val="24"/>
        </w:rPr>
      </w:pPr>
      <w:r>
        <w:rPr>
          <w:rFonts w:ascii="Times New Roman" w:hAnsi="Times New Roman" w:cs="Times New Roman" w:eastAsia="Times New Roman"/>
          <w:sz w:val="26"/>
          <w:szCs w:val="24"/>
        </w:rPr>
        <w:t xml:space="preserve">к) 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границы земельного участка, находящегося в частной собственности, подлежат уточнению в соответствии с Ф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З 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"О государственной регистрации недвижимости"; 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567"/>
        <w:jc w:val="both"/>
        <w:spacing w:lineRule="atLeast" w:line="283" w:after="0" w:afterAutospacing="0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  <w:szCs w:val="24"/>
        </w:rPr>
      </w:pPr>
      <w:r>
        <w:rPr>
          <w:rFonts w:ascii="Times New Roman" w:hAnsi="Times New Roman" w:cs="Times New Roman" w:eastAsia="Times New Roman"/>
          <w:sz w:val="26"/>
          <w:szCs w:val="24"/>
        </w:rPr>
        <w:t xml:space="preserve">л) 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имеются основания для отказа в утверждении схемы расположения земельного участка, предусмотренные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 п. 16 ст. 11.10 Земельного кодекса РФ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; 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567"/>
        <w:jc w:val="both"/>
        <w:spacing w:lineRule="atLeast" w:line="283" w:after="0" w:afterAutospacing="0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  <w:szCs w:val="24"/>
        </w:rPr>
      </w:pPr>
      <w:r>
        <w:rPr>
          <w:rFonts w:ascii="Times New Roman" w:hAnsi="Times New Roman" w:cs="Times New Roman" w:eastAsia="Times New Roman"/>
          <w:sz w:val="26"/>
          <w:szCs w:val="24"/>
        </w:rPr>
        <w:t xml:space="preserve">м) 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приложенная к заявлению о перераспределении земельных участков схема расположения земельного участка разработана с нарушением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 требований 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к образуемым земельным участкам или не соответствует утвержденным проекту планировки территории, землеустроительной документации, положению об особо охраняемой природной территории; 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567"/>
        <w:jc w:val="both"/>
        <w:spacing w:lineRule="atLeast" w:line="283" w:after="0" w:afterAutospacing="0" w:before="0" w:beforeAutospacing="0"/>
        <w:tabs>
          <w:tab w:val="left" w:pos="1276" w:leader="none"/>
        </w:tabs>
        <w:rPr>
          <w:rFonts w:ascii="Times New Roman" w:hAnsi="Times New Roman" w:cs="Times New Roman" w:eastAsia="Times New Roman"/>
          <w:sz w:val="26"/>
          <w:szCs w:val="24"/>
        </w:rPr>
      </w:pPr>
      <w:r>
        <w:rPr>
          <w:rFonts w:ascii="Times New Roman" w:hAnsi="Times New Roman" w:cs="Times New Roman" w:eastAsia="Times New Roman"/>
          <w:sz w:val="26"/>
          <w:szCs w:val="24"/>
        </w:rPr>
        <w:t xml:space="preserve">н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) земельный участок, образование которого предусмотрено схемой расположения земельного участка, расположен в границах территории, в отношении которой утвержден проект межевания территории. </w:t>
      </w:r>
      <w:r>
        <w:rPr>
          <w:rFonts w:ascii="Times New Roman" w:hAnsi="Times New Roman" w:cs="Times New Roman" w:eastAsia="Times New Roman"/>
          <w:sz w:val="26"/>
        </w:rPr>
      </w:r>
    </w:p>
    <w:p>
      <w:pPr>
        <w:numPr>
          <w:numId w:val="28"/>
          <w:ilvl w:val="2"/>
        </w:numPr>
        <w:ind w:left="0" w:firstLine="567"/>
        <w:jc w:val="both"/>
        <w:spacing w:lineRule="atLeast" w:line="283" w:after="0" w:afterAutospacing="0" w:before="0" w:beforeAutospacing="0"/>
        <w:widowControl w:val="off"/>
        <w:tabs>
          <w:tab w:val="left" w:pos="1276" w:leader="none"/>
        </w:tabs>
        <w:rPr>
          <w:rFonts w:ascii="Times New Roman" w:hAnsi="Times New Roman" w:cs="Times New Roman" w:eastAsia="Times New Roman"/>
          <w:color w:val="000000"/>
          <w:sz w:val="26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Перечень оснований для отказа в предоставлении   муниципальной </w:t>
      </w: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услуги, установленный </w:t>
      </w:r>
      <w:hyperlink w:tooltip="Ссылка на текущий документ" w:anchor="Par629" w:history="1">
        <w:r>
          <w:rPr>
            <w:rFonts w:ascii="Times New Roman" w:hAnsi="Times New Roman" w:cs="Times New Roman" w:eastAsia="Times New Roman"/>
            <w:color w:val="000000"/>
            <w:sz w:val="26"/>
            <w:szCs w:val="24"/>
          </w:rPr>
          <w:t xml:space="preserve">пунктом </w:t>
        </w:r>
      </w:hyperlink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2.</w:t>
      </w: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8.4</w:t>
      </w: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 настоящего административного регламента, является исчерпывающим.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numPr>
          <w:numId w:val="28"/>
          <w:ilvl w:val="2"/>
        </w:numPr>
        <w:ind w:left="0" w:firstLine="567"/>
        <w:jc w:val="both"/>
        <w:spacing w:lineRule="atLeast" w:line="283" w:after="0" w:afterAutospacing="0" w:before="0" w:beforeAutospacing="0"/>
        <w:widowControl w:val="off"/>
        <w:tabs>
          <w:tab w:val="left" w:pos="1276" w:leader="none"/>
        </w:tabs>
        <w:rPr>
          <w:rFonts w:ascii="Times New Roman" w:hAnsi="Times New Roman" w:cs="Times New Roman" w:eastAsia="Times New Roman"/>
          <w:color w:val="000000"/>
          <w:sz w:val="26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 Решение об отказе в предоставлении Услуги подписывается уполномоченным должностным лицом (работником) и выдается (направляется) заявителю с указанием причин отказа не позднее </w:t>
      </w: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1</w:t>
      </w: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 рабоч</w:t>
      </w: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его</w:t>
      </w: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 дн</w:t>
      </w: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я</w:t>
      </w: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 с момента принятия решения об отказе</w:t>
      </w: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в предоставлении Услуги.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numPr>
          <w:numId w:val="28"/>
          <w:ilvl w:val="2"/>
        </w:numPr>
        <w:ind w:left="0" w:firstLine="567"/>
        <w:jc w:val="both"/>
        <w:spacing w:lineRule="atLeast" w:line="283" w:after="0" w:afterAutospacing="0" w:before="0" w:beforeAutospacing="0"/>
        <w:tabs>
          <w:tab w:val="left" w:pos="1276" w:leader="none"/>
        </w:tabs>
        <w:rPr>
          <w:rFonts w:ascii="Times New Roman" w:hAnsi="Times New Roman" w:cs="Times New Roman" w:eastAsia="Times New Roman"/>
          <w:sz w:val="26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 Решение об отказе в предоставлении Услуги по запросу, поданному</w:t>
      </w: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br/>
        <w:t xml:space="preserve">в электронной форме с использованием ЕПГУ, с указанием причин отказа </w:t>
      </w: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подписывается уполномоченным должностным лицом (работником)</w:t>
      </w: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br/>
        <w:t xml:space="preserve">с использованием электронной подписи и направляется в «личный кабинет» заявителя на ЕПГУ не позднее </w:t>
      </w: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1 рабочего дня </w:t>
      </w: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с момента принятия решения об отказе</w:t>
      </w: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 в предоставлении</w:t>
      </w:r>
      <w:r>
        <w:rPr>
          <w:rFonts w:ascii="Times New Roman" w:hAnsi="Times New Roman" w:cs="Times New Roman" w:eastAsia="Times New Roman"/>
          <w:color w:val="1F3864"/>
          <w:sz w:val="26"/>
          <w:szCs w:val="24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Услуги.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jc w:val="both"/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7"/>
        <w:numPr>
          <w:numId w:val="28"/>
          <w:ilvl w:val="1"/>
        </w:numPr>
        <w:ind w:left="0" w:firstLine="0"/>
        <w:jc w:val="center"/>
        <w:rPr>
          <w:rFonts w:ascii="Times New Roman" w:hAnsi="Times New Roman" w:cs="Times New Roman" w:eastAsia="Times New Roman"/>
          <w:sz w:val="26"/>
        </w:rPr>
        <w:outlineLvl w:val="2"/>
      </w:pPr>
      <w:r>
        <w:rPr>
          <w:rFonts w:ascii="Times New Roman" w:hAnsi="Times New Roman" w:cs="Times New Roman" w:eastAsia="Times New Roman"/>
          <w:sz w:val="26"/>
        </w:rPr>
        <w:t xml:space="preserve">Размер платы, взимаемой с заявителя при предоставлении</w:t>
      </w:r>
      <w:r>
        <w:rPr>
          <w:rFonts w:ascii="Times New Roman" w:hAnsi="Times New Roman" w:cs="Times New Roman" w:eastAsia="Times New Roman"/>
          <w:sz w:val="26"/>
        </w:rPr>
        <w:t xml:space="preserve"> </w:t>
      </w:r>
      <w:r>
        <w:rPr>
          <w:rFonts w:ascii="Times New Roman" w:hAnsi="Times New Roman" w:cs="Times New Roman" w:eastAsia="Times New Roman"/>
          <w:sz w:val="26"/>
        </w:rPr>
        <w:t xml:space="preserve">У</w:t>
      </w:r>
      <w:r>
        <w:rPr>
          <w:rFonts w:ascii="Times New Roman" w:hAnsi="Times New Roman" w:cs="Times New Roman" w:eastAsia="Times New Roman"/>
          <w:sz w:val="26"/>
        </w:rPr>
        <w:t xml:space="preserve">слуги, и способы её взимания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jc w:val="both"/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numPr>
          <w:numId w:val="29"/>
          <w:ilvl w:val="2"/>
        </w:numPr>
        <w:ind w:left="0" w:firstLine="556"/>
        <w:jc w:val="both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Предоставление Услуги осуществляется бесплатно.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jc w:val="both"/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7"/>
        <w:numPr>
          <w:numId w:val="29"/>
          <w:ilvl w:val="1"/>
        </w:numPr>
        <w:ind w:left="0" w:firstLine="0"/>
        <w:jc w:val="center"/>
        <w:rPr>
          <w:rFonts w:ascii="Times New Roman" w:hAnsi="Times New Roman" w:cs="Times New Roman" w:eastAsia="Times New Roman"/>
          <w:sz w:val="26"/>
        </w:rPr>
        <w:outlineLvl w:val="2"/>
      </w:pPr>
      <w:r>
        <w:rPr>
          <w:rFonts w:ascii="Times New Roman" w:hAnsi="Times New Roman" w:cs="Times New Roman" w:eastAsia="Times New Roman"/>
          <w:sz w:val="26"/>
        </w:rPr>
        <w:t xml:space="preserve">Максимальный срок ожидания в очереди при подаче заявления</w:t>
      </w:r>
      <w:r>
        <w:rPr>
          <w:rFonts w:ascii="Times New Roman" w:hAnsi="Times New Roman" w:cs="Times New Roman" w:eastAsia="Times New Roman"/>
          <w:sz w:val="26"/>
        </w:rPr>
        <w:t xml:space="preserve"> </w:t>
      </w:r>
      <w:r>
        <w:rPr>
          <w:rFonts w:ascii="Times New Roman" w:hAnsi="Times New Roman" w:cs="Times New Roman" w:eastAsia="Times New Roman"/>
          <w:sz w:val="26"/>
        </w:rPr>
        <w:t xml:space="preserve">о предоставлении Услуги </w:t>
      </w:r>
      <w:r>
        <w:rPr>
          <w:rFonts w:ascii="Times New Roman" w:hAnsi="Times New Roman" w:cs="Times New Roman" w:eastAsia="Times New Roman"/>
          <w:sz w:val="26"/>
        </w:rPr>
        <w:t xml:space="preserve">и при получении</w:t>
      </w:r>
      <w:r>
        <w:rPr>
          <w:rFonts w:ascii="Times New Roman" w:hAnsi="Times New Roman" w:cs="Times New Roman" w:eastAsia="Times New Roman"/>
          <w:sz w:val="26"/>
        </w:rPr>
        <w:t xml:space="preserve"> </w:t>
      </w:r>
      <w:r>
        <w:rPr>
          <w:rFonts w:ascii="Times New Roman" w:hAnsi="Times New Roman" w:cs="Times New Roman" w:eastAsia="Times New Roman"/>
          <w:sz w:val="26"/>
        </w:rPr>
        <w:t xml:space="preserve">результата предоставления </w:t>
      </w:r>
      <w:r>
        <w:rPr>
          <w:rFonts w:ascii="Times New Roman" w:hAnsi="Times New Roman" w:cs="Times New Roman" w:eastAsia="Times New Roman"/>
          <w:sz w:val="26"/>
        </w:rPr>
        <w:t xml:space="preserve">У</w:t>
      </w:r>
      <w:r>
        <w:rPr>
          <w:rFonts w:ascii="Times New Roman" w:hAnsi="Times New Roman" w:cs="Times New Roman" w:eastAsia="Times New Roman"/>
          <w:sz w:val="26"/>
        </w:rPr>
        <w:t xml:space="preserve">слуг</w:t>
      </w:r>
      <w:r>
        <w:rPr>
          <w:rFonts w:ascii="Times New Roman" w:hAnsi="Times New Roman" w:cs="Times New Roman" w:eastAsia="Times New Roman"/>
          <w:sz w:val="26"/>
        </w:rPr>
        <w:t xml:space="preserve">и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jc w:val="both"/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numPr>
          <w:numId w:val="29"/>
          <w:ilvl w:val="2"/>
        </w:numPr>
        <w:ind w:left="0" w:firstLine="556"/>
        <w:jc w:val="both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Срок ожидания в очереди при подаче заявления о предоставлении Услуги и при получении результата предоставления </w:t>
      </w:r>
      <w:r>
        <w:rPr>
          <w:rFonts w:ascii="Times New Roman" w:hAnsi="Times New Roman" w:cs="Times New Roman" w:eastAsia="Times New Roman"/>
          <w:sz w:val="26"/>
        </w:rPr>
        <w:t xml:space="preserve">Услуги</w:t>
      </w:r>
      <w:r>
        <w:rPr>
          <w:rFonts w:ascii="Times New Roman" w:hAnsi="Times New Roman" w:cs="Times New Roman" w:eastAsia="Times New Roman"/>
          <w:sz w:val="26"/>
        </w:rPr>
        <w:t xml:space="preserve"> не должен превышать 15 минут.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jc w:val="both"/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7"/>
        <w:numPr>
          <w:numId w:val="29"/>
          <w:ilvl w:val="1"/>
        </w:numPr>
        <w:ind w:left="0" w:firstLine="0"/>
        <w:jc w:val="center"/>
        <w:rPr>
          <w:rFonts w:ascii="Times New Roman" w:hAnsi="Times New Roman" w:cs="Times New Roman" w:eastAsia="Times New Roman"/>
          <w:sz w:val="26"/>
        </w:rPr>
        <w:outlineLvl w:val="2"/>
      </w:pPr>
      <w:r>
        <w:rPr>
          <w:rFonts w:ascii="Times New Roman" w:hAnsi="Times New Roman" w:cs="Times New Roman" w:eastAsia="Times New Roman"/>
          <w:sz w:val="26"/>
        </w:rPr>
        <w:t xml:space="preserve">Срок регистрации запроса заявителя о предоставлении </w:t>
      </w:r>
      <w:r>
        <w:rPr>
          <w:rFonts w:ascii="Times New Roman" w:hAnsi="Times New Roman" w:cs="Times New Roman" w:eastAsia="Times New Roman"/>
          <w:sz w:val="26"/>
        </w:rPr>
        <w:t xml:space="preserve">У</w:t>
      </w:r>
      <w:r>
        <w:rPr>
          <w:rFonts w:ascii="Times New Roman" w:hAnsi="Times New Roman" w:cs="Times New Roman" w:eastAsia="Times New Roman"/>
          <w:sz w:val="26"/>
        </w:rPr>
        <w:t xml:space="preserve">слуги 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numPr>
          <w:numId w:val="29"/>
          <w:ilvl w:val="2"/>
        </w:numPr>
        <w:ind w:left="0" w:firstLine="567"/>
        <w:jc w:val="both"/>
        <w:spacing w:lineRule="atLeast" w:line="283" w:before="0" w:beforeAutospacing="0"/>
        <w:tabs>
          <w:tab w:val="left" w:pos="1276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При личном обращении заявителя (представителя заявителя) </w:t>
      </w:r>
      <w:r>
        <w:rPr>
          <w:rFonts w:ascii="Times New Roman" w:hAnsi="Times New Roman" w:cs="Times New Roman" w:eastAsia="Times New Roman"/>
          <w:sz w:val="26"/>
        </w:rPr>
        <w:t xml:space="preserve">в МФЦ, орган, предоставляющий Услугу </w:t>
      </w:r>
      <w:r>
        <w:rPr>
          <w:rFonts w:ascii="Times New Roman" w:hAnsi="Times New Roman" w:cs="Times New Roman" w:eastAsia="Times New Roman"/>
          <w:sz w:val="26"/>
        </w:rPr>
        <w:t xml:space="preserve">с з</w:t>
      </w:r>
      <w:r>
        <w:rPr>
          <w:rFonts w:ascii="Times New Roman" w:hAnsi="Times New Roman" w:cs="Times New Roman" w:eastAsia="Times New Roman"/>
          <w:sz w:val="26"/>
        </w:rPr>
        <w:t xml:space="preserve">аявлением и прилагаемыми к нему документами о предоставлении Услуги</w:t>
      </w:r>
      <w:r>
        <w:rPr>
          <w:rFonts w:ascii="Times New Roman" w:hAnsi="Times New Roman" w:cs="Times New Roman" w:eastAsia="Times New Roman"/>
          <w:sz w:val="26"/>
        </w:rPr>
        <w:t xml:space="preserve">,</w:t>
      </w:r>
      <w:r>
        <w:rPr>
          <w:rFonts w:ascii="Times New Roman" w:hAnsi="Times New Roman" w:cs="Times New Roman" w:eastAsia="Times New Roman"/>
          <w:sz w:val="26"/>
        </w:rPr>
        <w:t xml:space="preserve"> должностное лицо, ответственное за регистрацию заявления и прилагаемых к нему документов: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before="0" w:beforeAutospacing="0"/>
        <w:tabs>
          <w:tab w:val="left" w:pos="1276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а) п</w:t>
      </w:r>
      <w:r>
        <w:rPr>
          <w:rFonts w:ascii="Times New Roman" w:hAnsi="Times New Roman" w:cs="Times New Roman" w:eastAsia="Times New Roman"/>
          <w:sz w:val="26"/>
        </w:rPr>
        <w:t xml:space="preserve">роверяет представленные документы, на соответствие требованиям</w:t>
      </w:r>
      <w:r>
        <w:rPr>
          <w:rFonts w:ascii="Times New Roman" w:hAnsi="Times New Roman" w:cs="Times New Roman" w:eastAsia="Times New Roman"/>
          <w:sz w:val="26"/>
        </w:rPr>
        <w:t xml:space="preserve"> </w:t>
      </w:r>
      <w:r>
        <w:rPr>
          <w:rFonts w:ascii="Times New Roman" w:hAnsi="Times New Roman" w:cs="Times New Roman" w:eastAsia="Times New Roman"/>
          <w:sz w:val="26"/>
        </w:rPr>
        <w:t xml:space="preserve">настоящего Административного регламента, - четыре минуты;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before="0" w:beforeAutospacing="0"/>
        <w:tabs>
          <w:tab w:val="left" w:pos="1276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б) п</w:t>
      </w:r>
      <w:r>
        <w:rPr>
          <w:rFonts w:ascii="Times New Roman" w:hAnsi="Times New Roman" w:cs="Times New Roman" w:eastAsia="Times New Roman"/>
          <w:sz w:val="26"/>
        </w:rPr>
        <w:t xml:space="preserve">роставляет оттиск штампа входящей корреспонденции, проставляет дату и номер входящего документа - </w:t>
      </w:r>
      <w:r>
        <w:rPr>
          <w:rFonts w:ascii="Times New Roman" w:hAnsi="Times New Roman" w:cs="Times New Roman" w:eastAsia="Times New Roman"/>
          <w:sz w:val="26"/>
        </w:rPr>
        <w:t xml:space="preserve">две</w:t>
      </w:r>
      <w:r>
        <w:rPr>
          <w:rFonts w:ascii="Times New Roman" w:hAnsi="Times New Roman" w:cs="Times New Roman" w:eastAsia="Times New Roman"/>
          <w:sz w:val="26"/>
        </w:rPr>
        <w:t xml:space="preserve"> минут</w:t>
      </w:r>
      <w:r>
        <w:rPr>
          <w:rFonts w:ascii="Times New Roman" w:hAnsi="Times New Roman" w:cs="Times New Roman" w:eastAsia="Times New Roman"/>
          <w:sz w:val="26"/>
        </w:rPr>
        <w:t xml:space="preserve">ы</w:t>
      </w:r>
      <w:r>
        <w:rPr>
          <w:rFonts w:ascii="Times New Roman" w:hAnsi="Times New Roman" w:cs="Times New Roman" w:eastAsia="Times New Roman"/>
          <w:sz w:val="26"/>
        </w:rPr>
        <w:t xml:space="preserve">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before="0" w:beforeAutospacing="0"/>
        <w:tabs>
          <w:tab w:val="left" w:pos="1276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в) р</w:t>
      </w:r>
      <w:r>
        <w:rPr>
          <w:rFonts w:ascii="Times New Roman" w:hAnsi="Times New Roman" w:cs="Times New Roman" w:eastAsia="Times New Roman"/>
          <w:sz w:val="26"/>
        </w:rPr>
        <w:t xml:space="preserve">егистрирует заявление и прилагаемые к нему документы в элек</w:t>
      </w:r>
      <w:r>
        <w:rPr>
          <w:rFonts w:ascii="Times New Roman" w:hAnsi="Times New Roman" w:cs="Times New Roman" w:eastAsia="Times New Roman"/>
          <w:sz w:val="26"/>
        </w:rPr>
        <w:t xml:space="preserve">тронном журнале - четыре минуты.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numPr>
          <w:numId w:val="29"/>
          <w:ilvl w:val="2"/>
        </w:numPr>
        <w:ind w:left="0" w:firstLine="567"/>
        <w:jc w:val="both"/>
        <w:spacing w:lineRule="atLeast" w:line="283" w:after="0" w:before="0" w:beforeAutospacing="0"/>
        <w:rPr>
          <w:rFonts w:ascii="Times New Roman" w:hAnsi="Times New Roman" w:cs="Times New Roman" w:eastAsia="Times New Roman"/>
          <w:color w:val="000000"/>
          <w:sz w:val="26"/>
          <w:szCs w:val="24"/>
        </w:rPr>
      </w:pPr>
      <w:r>
        <w:rPr>
          <w:rFonts w:ascii="Times New Roman" w:hAnsi="Times New Roman" w:cs="Times New Roman" w:eastAsia="Times New Roman"/>
          <w:sz w:val="26"/>
          <w:szCs w:val="24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Регистрация запроса, направленного заявителем лицом по почте</w:t>
      </w: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br/>
        <w:t xml:space="preserve">или в форме электронного документа, осуществляется в день его поступления</w:t>
      </w: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br/>
        <w:t xml:space="preserve">в орган, предоставляющ</w:t>
      </w: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ий </w:t>
      </w: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Услугу. В случае поступления запроса в выходной или праздничный день регистрация запроса осуществляется в первый, следующий за ним, рабочий день.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jc w:val="both"/>
        <w:spacing w:lineRule="atLeast" w:line="283" w:before="0" w:beforeAutospacing="0"/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7"/>
        <w:numPr>
          <w:numId w:val="29"/>
          <w:ilvl w:val="1"/>
        </w:numPr>
        <w:ind w:left="0" w:firstLine="0"/>
        <w:jc w:val="center"/>
        <w:rPr>
          <w:rFonts w:ascii="Times New Roman" w:hAnsi="Times New Roman" w:cs="Times New Roman" w:eastAsia="Times New Roman"/>
          <w:sz w:val="26"/>
        </w:rPr>
        <w:outlineLvl w:val="2"/>
      </w:pPr>
      <w:r>
        <w:rPr>
          <w:rFonts w:ascii="Times New Roman" w:hAnsi="Times New Roman" w:cs="Times New Roman" w:eastAsia="Times New Roman"/>
          <w:sz w:val="26"/>
        </w:rPr>
        <w:t xml:space="preserve">Требования к помещениям, в которых предоставляется Услуга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numPr>
          <w:numId w:val="29"/>
          <w:ilvl w:val="2"/>
        </w:numPr>
        <w:ind w:left="0" w:firstLine="567"/>
        <w:jc w:val="both"/>
        <w:spacing w:lineRule="atLeast" w:line="283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Места, предназначенные для ознакомления заявителя (представителя заявителей) с информационными материалами, оборудуются информационными стендами.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numPr>
          <w:numId w:val="29"/>
          <w:ilvl w:val="2"/>
        </w:numPr>
        <w:ind w:left="0" w:firstLine="567"/>
        <w:jc w:val="both"/>
        <w:spacing w:lineRule="atLeast" w:line="283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Зал ожидания для предоставления (получения) документов должен быть оборудован стульями, скамьями.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numPr>
          <w:numId w:val="29"/>
          <w:ilvl w:val="2"/>
        </w:numPr>
        <w:ind w:left="0" w:firstLine="567"/>
        <w:jc w:val="both"/>
        <w:spacing w:lineRule="atLeast" w:line="283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Места для заполнения заявления оборудуются стульями, столами (стойками) и обеспечиваются канцелярскими принадлежностями.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numPr>
          <w:numId w:val="29"/>
          <w:ilvl w:val="2"/>
        </w:numPr>
        <w:ind w:left="0" w:firstLine="567"/>
        <w:jc w:val="both"/>
        <w:spacing w:lineRule="atLeast" w:line="283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Помещения для приема заявителя (представителя заявителя):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а) д</w:t>
      </w:r>
      <w:r>
        <w:rPr>
          <w:rFonts w:ascii="Times New Roman" w:hAnsi="Times New Roman" w:cs="Times New Roman" w:eastAsia="Times New Roman"/>
          <w:sz w:val="26"/>
        </w:rPr>
        <w:t xml:space="preserve">олжны быть оборудованы информационными табличками (вывесками) с </w:t>
      </w:r>
      <w:r>
        <w:rPr>
          <w:rFonts w:ascii="Times New Roman" w:hAnsi="Times New Roman" w:cs="Times New Roman" w:eastAsia="Times New Roman"/>
          <w:sz w:val="26"/>
        </w:rPr>
        <w:t xml:space="preserve">указанием номера окна в МФЦ, должности, фамилии, имени, отчества (при наличии) должностного лица, режима работы;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б) д</w:t>
      </w:r>
      <w:r>
        <w:rPr>
          <w:rFonts w:ascii="Times New Roman" w:hAnsi="Times New Roman" w:cs="Times New Roman" w:eastAsia="Times New Roman"/>
          <w:sz w:val="26"/>
        </w:rPr>
        <w:t xml:space="preserve">олжны быть оборудованы носителями информации, необходимыми для обеспечения беспрепятственного доступа инвалидов к получению Услуги, с учетом ограничений их жизнедеятельности;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в) д</w:t>
      </w:r>
      <w:r>
        <w:rPr>
          <w:rFonts w:ascii="Times New Roman" w:hAnsi="Times New Roman" w:cs="Times New Roman" w:eastAsia="Times New Roman"/>
          <w:sz w:val="26"/>
        </w:rPr>
        <w:t xml:space="preserve">олжны иметь беспрепятственный доступ для инвалидов, в том числе возможность беспрепятственного входа в помещение и выхода из него, а также возможность самостоятельного передвижения по территории помещения в целях доступа к месту предоставления Услуги;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г) д</w:t>
      </w:r>
      <w:r>
        <w:rPr>
          <w:rFonts w:ascii="Times New Roman" w:hAnsi="Times New Roman" w:cs="Times New Roman" w:eastAsia="Times New Roman"/>
          <w:sz w:val="26"/>
        </w:rPr>
        <w:t xml:space="preserve">олжны иметь комфортные условия для заявителя (представителя заявителей) и оптимальные условия для работы должностных лиц;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д) д</w:t>
      </w:r>
      <w:r>
        <w:rPr>
          <w:rFonts w:ascii="Times New Roman" w:hAnsi="Times New Roman" w:cs="Times New Roman" w:eastAsia="Times New Roman"/>
          <w:sz w:val="26"/>
        </w:rPr>
        <w:t xml:space="preserve">олжны быть оборудованы бесплатным туалетом для посетителей, в том числе туалетом, предназначенным для инвалидов.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numPr>
          <w:numId w:val="29"/>
          <w:ilvl w:val="2"/>
        </w:numPr>
        <w:ind w:left="0" w:firstLine="567"/>
        <w:jc w:val="both"/>
        <w:spacing w:lineRule="atLeast" w:line="283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Рабочее место каждого должностного лица должно быть оборудовано персональным компьютером с возможностью доступа к необходимым информационным базам данных, сети Интернет, печатающим и сканирующим устройствам.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numPr>
          <w:numId w:val="29"/>
          <w:ilvl w:val="2"/>
        </w:numPr>
        <w:ind w:left="0" w:firstLine="567"/>
        <w:jc w:val="both"/>
        <w:spacing w:lineRule="atLeast" w:line="283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На информационном стенде 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орган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а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 муниципального образования</w:t>
      </w:r>
      <w:r>
        <w:rPr>
          <w:rFonts w:ascii="Times New Roman" w:hAnsi="Times New Roman" w:cs="Times New Roman" w:eastAsia="Times New Roman"/>
          <w:sz w:val="26"/>
        </w:rPr>
        <w:t xml:space="preserve">, 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осуществляющ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его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 предоставление Услуги</w:t>
      </w:r>
      <w:r>
        <w:rPr>
          <w:rFonts w:ascii="Times New Roman" w:hAnsi="Times New Roman" w:cs="Times New Roman" w:eastAsia="Times New Roman"/>
          <w:sz w:val="26"/>
        </w:rPr>
        <w:t xml:space="preserve">, на официальном сайте, а также на Едином или Региональном порталах предоставления государственных и муниципальных услуг размещается следующая информация: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а)</w:t>
      </w:r>
      <w:r>
        <w:rPr>
          <w:rFonts w:ascii="Times New Roman" w:hAnsi="Times New Roman" w:cs="Times New Roman" w:eastAsia="Times New Roman"/>
          <w:sz w:val="26"/>
        </w:rPr>
        <w:t xml:space="preserve"> текст Административного регламента;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б)</w:t>
      </w:r>
      <w:r>
        <w:rPr>
          <w:rFonts w:ascii="Times New Roman" w:hAnsi="Times New Roman" w:cs="Times New Roman" w:eastAsia="Times New Roman"/>
          <w:sz w:val="26"/>
        </w:rPr>
        <w:t xml:space="preserve"> время приема заявителей (представителей заявителей);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в)</w:t>
      </w:r>
      <w:r>
        <w:rPr>
          <w:rFonts w:ascii="Times New Roman" w:hAnsi="Times New Roman" w:cs="Times New Roman" w:eastAsia="Times New Roman"/>
          <w:sz w:val="26"/>
        </w:rPr>
        <w:t xml:space="preserve"> информация о максимальном времени ожидания в очереди при обращении заявителя (представителя заявителя) в орган, предоставляющий Услугу, для получения Услуги;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г)</w:t>
      </w:r>
      <w:r>
        <w:rPr>
          <w:rFonts w:ascii="Times New Roman" w:hAnsi="Times New Roman" w:cs="Times New Roman" w:eastAsia="Times New Roman"/>
          <w:sz w:val="26"/>
        </w:rPr>
        <w:t xml:space="preserve"> порядок информирования о ходе предоставления Услуги;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д) </w:t>
      </w:r>
      <w:r>
        <w:rPr>
          <w:rFonts w:ascii="Times New Roman" w:hAnsi="Times New Roman" w:cs="Times New Roman" w:eastAsia="Times New Roman"/>
          <w:sz w:val="26"/>
        </w:rPr>
        <w:t xml:space="preserve">порядок обжалования решений, действий или бездействия должностных лиц, 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осуществляющ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их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 предоставление Услуги</w:t>
      </w:r>
      <w:r>
        <w:rPr>
          <w:rFonts w:ascii="Times New Roman" w:hAnsi="Times New Roman" w:cs="Times New Roman" w:eastAsia="Times New Roman"/>
          <w:sz w:val="26"/>
        </w:rPr>
        <w:t xml:space="preserve">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numPr>
          <w:numId w:val="29"/>
          <w:ilvl w:val="2"/>
        </w:numPr>
        <w:ind w:left="0" w:firstLine="567"/>
        <w:jc w:val="both"/>
        <w:spacing w:lineRule="atLeast" w:line="283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Обеспечение инвалидам следующих условий доступности объектов в соответствии с требованиями, установленными законодательными и иными нормативными правовыми актами Российской Федерации, Белгородской области, </w:t>
      </w:r>
      <w:r>
        <w:rPr>
          <w:rFonts w:ascii="Times New Roman" w:hAnsi="Times New Roman" w:cs="Times New Roman" w:eastAsia="Times New Roman"/>
          <w:sz w:val="26"/>
        </w:rPr>
        <w:t xml:space="preserve">муниципального образования</w:t>
      </w:r>
      <w:r>
        <w:rPr>
          <w:rFonts w:ascii="Times New Roman" w:hAnsi="Times New Roman" w:cs="Times New Roman" w:eastAsia="Times New Roman"/>
          <w:sz w:val="26"/>
        </w:rPr>
        <w:t xml:space="preserve">: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а) в</w:t>
      </w:r>
      <w:r>
        <w:rPr>
          <w:rFonts w:ascii="Times New Roman" w:hAnsi="Times New Roman" w:cs="Times New Roman" w:eastAsia="Times New Roman"/>
          <w:sz w:val="26"/>
        </w:rPr>
        <w:t xml:space="preserve">озможность беспрепятственного входа в 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орган муниципального образования</w:t>
      </w:r>
      <w:r>
        <w:rPr>
          <w:rFonts w:ascii="Times New Roman" w:hAnsi="Times New Roman" w:cs="Times New Roman" w:eastAsia="Times New Roman"/>
          <w:sz w:val="26"/>
        </w:rPr>
        <w:t xml:space="preserve">, предоставляющего Услугу</w:t>
      </w:r>
      <w:r>
        <w:rPr>
          <w:rFonts w:ascii="Times New Roman" w:hAnsi="Times New Roman" w:cs="Times New Roman" w:eastAsia="Times New Roman"/>
          <w:sz w:val="26"/>
        </w:rPr>
        <w:t xml:space="preserve">, МФЦ и выхода из него;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б) в</w:t>
      </w:r>
      <w:r>
        <w:rPr>
          <w:rFonts w:ascii="Times New Roman" w:hAnsi="Times New Roman" w:cs="Times New Roman" w:eastAsia="Times New Roman"/>
          <w:sz w:val="26"/>
        </w:rPr>
        <w:t xml:space="preserve">озможность самостоятельного передвижения по территории 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орган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а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 муниципального образования</w:t>
      </w:r>
      <w:r>
        <w:rPr>
          <w:rFonts w:ascii="Times New Roman" w:hAnsi="Times New Roman" w:cs="Times New Roman" w:eastAsia="Times New Roman"/>
          <w:sz w:val="26"/>
        </w:rPr>
        <w:t xml:space="preserve">, предоставляющего Услугу</w:t>
      </w:r>
      <w:r>
        <w:rPr>
          <w:rFonts w:ascii="Times New Roman" w:hAnsi="Times New Roman" w:cs="Times New Roman" w:eastAsia="Times New Roman"/>
          <w:sz w:val="26"/>
        </w:rPr>
        <w:t xml:space="preserve">, МФЦ</w:t>
      </w:r>
      <w:r>
        <w:rPr>
          <w:rFonts w:ascii="Times New Roman" w:hAnsi="Times New Roman" w:cs="Times New Roman" w:eastAsia="Times New Roman"/>
          <w:sz w:val="26"/>
        </w:rPr>
        <w:t xml:space="preserve">,</w:t>
      </w:r>
      <w:r>
        <w:rPr>
          <w:rFonts w:ascii="Times New Roman" w:hAnsi="Times New Roman" w:cs="Times New Roman" w:eastAsia="Times New Roman"/>
          <w:sz w:val="26"/>
        </w:rPr>
        <w:t xml:space="preserve"> в том числе с помощью работников 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орган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а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 муниципального образования</w:t>
      </w:r>
      <w:r>
        <w:rPr>
          <w:rFonts w:ascii="Times New Roman" w:hAnsi="Times New Roman" w:cs="Times New Roman" w:eastAsia="Times New Roman"/>
          <w:sz w:val="26"/>
        </w:rPr>
        <w:t xml:space="preserve">, 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осуществляющ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его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 предоставление Услуги</w:t>
      </w:r>
      <w:r>
        <w:rPr>
          <w:rFonts w:ascii="Times New Roman" w:hAnsi="Times New Roman" w:cs="Times New Roman" w:eastAsia="Times New Roman"/>
          <w:sz w:val="26"/>
        </w:rPr>
        <w:t xml:space="preserve">,</w:t>
      </w:r>
      <w:r>
        <w:rPr>
          <w:rFonts w:ascii="Times New Roman" w:hAnsi="Times New Roman" w:cs="Times New Roman" w:eastAsia="Times New Roman"/>
          <w:sz w:val="26"/>
        </w:rPr>
        <w:t xml:space="preserve"> МФЦ, </w:t>
      </w:r>
      <w:bookmarkStart w:id="10" w:name="_GoBack"/>
      <w:r>
        <w:rPr>
          <w:rFonts w:ascii="Times New Roman" w:hAnsi="Times New Roman" w:cs="Times New Roman" w:eastAsia="Times New Roman"/>
          <w:sz w:val="26"/>
        </w:rPr>
      </w:r>
      <w:bookmarkEnd w:id="10"/>
      <w:r>
        <w:rPr>
          <w:rFonts w:ascii="Times New Roman" w:hAnsi="Times New Roman" w:cs="Times New Roman" w:eastAsia="Times New Roman"/>
          <w:sz w:val="26"/>
        </w:rPr>
        <w:t xml:space="preserve">вспомогательных технологий, а также сменного кресла-коляски;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в) в</w:t>
      </w:r>
      <w:r>
        <w:rPr>
          <w:rFonts w:ascii="Times New Roman" w:hAnsi="Times New Roman" w:cs="Times New Roman" w:eastAsia="Times New Roman"/>
          <w:sz w:val="26"/>
        </w:rPr>
        <w:t xml:space="preserve">озможность посадки в транспортное средство и высадки из него перед входом </w:t>
      </w:r>
      <w:r>
        <w:rPr>
          <w:rFonts w:ascii="Times New Roman" w:hAnsi="Times New Roman" w:cs="Times New Roman" w:eastAsia="Times New Roman"/>
          <w:sz w:val="26"/>
        </w:rPr>
        <w:t xml:space="preserve">в 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орган муниципального образования</w:t>
      </w:r>
      <w:r>
        <w:rPr>
          <w:rFonts w:ascii="Times New Roman" w:hAnsi="Times New Roman" w:cs="Times New Roman" w:eastAsia="Times New Roman"/>
          <w:sz w:val="26"/>
        </w:rPr>
        <w:t xml:space="preserve">, 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осуществляющ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его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 предоставление Услуги</w:t>
      </w:r>
      <w:r>
        <w:rPr>
          <w:rFonts w:ascii="Times New Roman" w:hAnsi="Times New Roman" w:cs="Times New Roman" w:eastAsia="Times New Roman"/>
          <w:sz w:val="26"/>
        </w:rPr>
        <w:t xml:space="preserve">, МФЦ, в том числе с использованием кресла-коляски и, при необходимости, с помощью работников;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г) с</w:t>
      </w:r>
      <w:r>
        <w:rPr>
          <w:rFonts w:ascii="Times New Roman" w:hAnsi="Times New Roman" w:cs="Times New Roman" w:eastAsia="Times New Roman"/>
          <w:sz w:val="26"/>
        </w:rPr>
        <w:t xml:space="preserve">опровождение инвалидов, имеющих стойкие нарушения функции зрения по территории 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орган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а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 муниципального образования</w:t>
      </w:r>
      <w:r>
        <w:rPr>
          <w:rFonts w:ascii="Times New Roman" w:hAnsi="Times New Roman" w:cs="Times New Roman" w:eastAsia="Times New Roman"/>
          <w:sz w:val="26"/>
        </w:rPr>
        <w:t xml:space="preserve">, предоставляющего Услугу</w:t>
      </w:r>
      <w:r>
        <w:rPr>
          <w:rFonts w:ascii="Times New Roman" w:hAnsi="Times New Roman" w:cs="Times New Roman" w:eastAsia="Times New Roman"/>
          <w:sz w:val="26"/>
        </w:rPr>
        <w:t xml:space="preserve">, МФЦ;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д) с</w:t>
      </w:r>
      <w:r>
        <w:rPr>
          <w:rFonts w:ascii="Times New Roman" w:hAnsi="Times New Roman" w:cs="Times New Roman" w:eastAsia="Times New Roman"/>
          <w:sz w:val="26"/>
        </w:rPr>
        <w:t xml:space="preserve">одействие инвалиду при входе в 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орган муниципального образования</w:t>
      </w:r>
      <w:r>
        <w:rPr>
          <w:rFonts w:ascii="Times New Roman" w:hAnsi="Times New Roman" w:cs="Times New Roman" w:eastAsia="Times New Roman"/>
          <w:sz w:val="26"/>
        </w:rPr>
        <w:t xml:space="preserve">, 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осуществляющ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его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 предоставление Услуги</w:t>
      </w:r>
      <w:r>
        <w:rPr>
          <w:rFonts w:ascii="Times New Roman" w:hAnsi="Times New Roman" w:cs="Times New Roman" w:eastAsia="Times New Roman"/>
          <w:sz w:val="26"/>
        </w:rPr>
        <w:t xml:space="preserve">, МФЦ и выходе из него, информирование инвалида о доступных маршрутах общественного транспорта;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е) н</w:t>
      </w:r>
      <w:r>
        <w:rPr>
          <w:rFonts w:ascii="Times New Roman" w:hAnsi="Times New Roman" w:cs="Times New Roman" w:eastAsia="Times New Roman"/>
          <w:sz w:val="26"/>
        </w:rPr>
        <w:t xml:space="preserve">адлежащее размещение носителей информации, необходимой для обеспечения беспрепятственного доступа инвалидов к объектам и услугам, с учетом ограничений их</w:t>
      </w:r>
      <w:r>
        <w:rPr>
          <w:rFonts w:ascii="Times New Roman" w:hAnsi="Times New Roman" w:cs="Times New Roman" w:eastAsia="Times New Roman"/>
          <w:sz w:val="26"/>
        </w:rPr>
        <w:t xml:space="preserve"> жизнедеятельности, в том числе дублирование необходимой для получения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ж) о</w:t>
      </w:r>
      <w:r>
        <w:rPr>
          <w:rFonts w:ascii="Times New Roman" w:hAnsi="Times New Roman" w:cs="Times New Roman" w:eastAsia="Times New Roman"/>
          <w:sz w:val="26"/>
        </w:rPr>
        <w:t xml:space="preserve">беспечение допуска в 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орган муниципального образования</w:t>
      </w:r>
      <w:r>
        <w:rPr>
          <w:rFonts w:ascii="Times New Roman" w:hAnsi="Times New Roman" w:cs="Times New Roman" w:eastAsia="Times New Roman"/>
          <w:sz w:val="26"/>
        </w:rPr>
        <w:t xml:space="preserve">, 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осуществляющ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его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 предоставление Услуги</w:t>
      </w:r>
      <w:r>
        <w:rPr>
          <w:rFonts w:ascii="Times New Roman" w:hAnsi="Times New Roman" w:cs="Times New Roman" w:eastAsia="Times New Roman"/>
          <w:sz w:val="26"/>
        </w:rPr>
        <w:t xml:space="preserve">, МФЦ, собаки-проводника при наличии документа, подтверждающего ее специальное обучение, выданного по</w:t>
      </w:r>
      <w:r>
        <w:rPr>
          <w:rFonts w:ascii="Times New Roman" w:hAnsi="Times New Roman" w:cs="Times New Roman" w:eastAsia="Times New Roman"/>
          <w:sz w:val="26"/>
        </w:rPr>
        <w:t xml:space="preserve"> </w:t>
      </w:r>
      <w:r>
        <w:rPr>
          <w:rFonts w:ascii="Times New Roman" w:hAnsi="Times New Roman" w:cs="Times New Roman" w:eastAsia="Times New Roman"/>
          <w:sz w:val="26"/>
        </w:rPr>
        <w:t xml:space="preserve">форме</w:t>
      </w:r>
      <w:r>
        <w:rPr>
          <w:rFonts w:ascii="Times New Roman" w:hAnsi="Times New Roman" w:cs="Times New Roman" w:eastAsia="Times New Roman"/>
          <w:sz w:val="26"/>
        </w:rPr>
        <w:t xml:space="preserve"> и в</w:t>
      </w:r>
      <w:r>
        <w:rPr>
          <w:rFonts w:ascii="Times New Roman" w:hAnsi="Times New Roman" w:cs="Times New Roman" w:eastAsia="Times New Roman"/>
          <w:sz w:val="26"/>
        </w:rPr>
        <w:t xml:space="preserve"> порядке</w:t>
      </w:r>
      <w:r>
        <w:rPr>
          <w:rFonts w:ascii="Times New Roman" w:hAnsi="Times New Roman" w:cs="Times New Roman" w:eastAsia="Times New Roman"/>
          <w:sz w:val="26"/>
        </w:rPr>
        <w:t xml:space="preserve">, утвержденных Приказом Министерства труда и социальной защиты Российской Федерации от 22.06.2015 года №386н «Об утверждении формы документа, подтверждающего специальное обучение собаки-проводника, и порядка его выдачи».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jc w:val="both"/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7"/>
        <w:numPr>
          <w:numId w:val="29"/>
          <w:ilvl w:val="1"/>
        </w:numPr>
        <w:ind w:left="0" w:firstLine="0"/>
        <w:jc w:val="center"/>
        <w:rPr>
          <w:rFonts w:ascii="Times New Roman" w:hAnsi="Times New Roman" w:cs="Times New Roman" w:eastAsia="Times New Roman"/>
          <w:sz w:val="26"/>
        </w:rPr>
        <w:outlineLvl w:val="2"/>
      </w:pPr>
      <w:r>
        <w:rPr>
          <w:rFonts w:ascii="Times New Roman" w:hAnsi="Times New Roman" w:cs="Times New Roman" w:eastAsia="Times New Roman"/>
          <w:sz w:val="26"/>
        </w:rPr>
        <w:t xml:space="preserve">Показатели доступности и качества Услуги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numPr>
          <w:numId w:val="29"/>
          <w:ilvl w:val="2"/>
        </w:numPr>
        <w:ind w:left="0" w:firstLine="567"/>
        <w:jc w:val="both"/>
        <w:spacing w:lineRule="atLeast" w:line="283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Показателями доступности предоставления Услуги являются: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а) </w:t>
      </w:r>
      <w:r>
        <w:rPr>
          <w:rFonts w:ascii="Times New Roman" w:hAnsi="Times New Roman" w:cs="Times New Roman" w:eastAsia="Times New Roman"/>
          <w:sz w:val="26"/>
        </w:rPr>
        <w:t xml:space="preserve">предоставление Услуги на безвозмездной основе;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б) </w:t>
      </w:r>
      <w:r>
        <w:rPr>
          <w:rFonts w:ascii="Times New Roman" w:hAnsi="Times New Roman" w:cs="Times New Roman" w:eastAsia="Times New Roman"/>
          <w:sz w:val="26"/>
        </w:rPr>
        <w:t xml:space="preserve">возможность подачи заявления и прилагаемых к нему документов посредством почтового отправления, на электронный адрес, в МФЦ, с использованием Единого или Регионального портала (при наличии технической возможности);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в)</w:t>
      </w:r>
      <w:r>
        <w:rPr>
          <w:rFonts w:ascii="Times New Roman" w:hAnsi="Times New Roman" w:cs="Times New Roman" w:eastAsia="Times New Roman"/>
          <w:sz w:val="26"/>
        </w:rPr>
        <w:t xml:space="preserve"> доступность информации о предоставлении Услуги, в том числе для лиц с ограниченными возможностями здоровья;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г)</w:t>
      </w:r>
      <w:r>
        <w:rPr>
          <w:rFonts w:ascii="Times New Roman" w:hAnsi="Times New Roman" w:cs="Times New Roman" w:eastAsia="Times New Roman"/>
          <w:sz w:val="26"/>
        </w:rPr>
        <w:t xml:space="preserve"> возможность получения информации о ходе рассмотрения заявления с использованием информационно-коммуникационных технологий, в том числе с использованием Единого или Регионального портала;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д)</w:t>
      </w:r>
      <w:r>
        <w:rPr>
          <w:rFonts w:ascii="Times New Roman" w:hAnsi="Times New Roman" w:cs="Times New Roman" w:eastAsia="Times New Roman"/>
          <w:sz w:val="26"/>
        </w:rPr>
        <w:t xml:space="preserve"> соблюдение сроков предоставления Услуги и сроков выполнения административных процедур при предоставлении Услуги;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е)</w:t>
      </w:r>
      <w:r>
        <w:rPr>
          <w:rFonts w:ascii="Times New Roman" w:hAnsi="Times New Roman" w:cs="Times New Roman" w:eastAsia="Times New Roman"/>
          <w:sz w:val="26"/>
        </w:rPr>
        <w:t xml:space="preserve"> отсутствие обоснованных жалоб со стороны заявителя (представителя заявителей) на решения и (или) действия (бездействие) должностных лиц 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орган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а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 муниципального образования</w:t>
      </w:r>
      <w:r>
        <w:rPr>
          <w:rFonts w:ascii="Times New Roman" w:hAnsi="Times New Roman" w:cs="Times New Roman" w:eastAsia="Times New Roman"/>
          <w:sz w:val="26"/>
        </w:rPr>
        <w:t xml:space="preserve">, 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осуществляющ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его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 предоставление Услуги</w:t>
      </w:r>
      <w:r>
        <w:rPr>
          <w:rFonts w:ascii="Times New Roman" w:hAnsi="Times New Roman" w:cs="Times New Roman" w:eastAsia="Times New Roman"/>
          <w:sz w:val="26"/>
        </w:rPr>
        <w:t xml:space="preserve">, МФЦ по результатам предоставления Услуги и на некорректное, невнимательное отношение должностных лиц к заявителям;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ж)</w:t>
      </w:r>
      <w:r>
        <w:rPr>
          <w:rFonts w:ascii="Times New Roman" w:hAnsi="Times New Roman" w:cs="Times New Roman" w:eastAsia="Times New Roman"/>
          <w:sz w:val="26"/>
        </w:rPr>
        <w:t xml:space="preserve"> сопровождение инвалидов, имеющих стойкие расстройства функции зрения и самостоятельного передвижения, и оказание им помощи в помещениях 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орган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а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 муниципального образования</w:t>
      </w:r>
      <w:r>
        <w:rPr>
          <w:rFonts w:ascii="Times New Roman" w:hAnsi="Times New Roman" w:cs="Times New Roman" w:eastAsia="Times New Roman"/>
          <w:sz w:val="26"/>
        </w:rPr>
        <w:t xml:space="preserve">, 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осуществляющ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его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 предоставление Услуги</w:t>
      </w:r>
      <w:r>
        <w:rPr>
          <w:rFonts w:ascii="Times New Roman" w:hAnsi="Times New Roman" w:cs="Times New Roman" w:eastAsia="Times New Roman"/>
          <w:sz w:val="26"/>
        </w:rPr>
        <w:t xml:space="preserve"> или МФЦ;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з)</w:t>
      </w:r>
      <w:r>
        <w:rPr>
          <w:rFonts w:ascii="Times New Roman" w:hAnsi="Times New Roman" w:cs="Times New Roman" w:eastAsia="Times New Roman"/>
          <w:sz w:val="26"/>
        </w:rPr>
        <w:t xml:space="preserve"> допуск в помещения 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орган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а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 муниципал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ьного образования, осуществляющего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 предоставление Услуги</w:t>
      </w:r>
      <w:r>
        <w:rPr>
          <w:rFonts w:ascii="Times New Roman" w:hAnsi="Times New Roman" w:cs="Times New Roman" w:eastAsia="Times New Roman"/>
          <w:sz w:val="26"/>
        </w:rPr>
        <w:t xml:space="preserve">, МФЦ сурдопереводчика и тифлосурдопереводчика;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и)</w:t>
      </w:r>
      <w:r>
        <w:rPr>
          <w:rFonts w:ascii="Times New Roman" w:hAnsi="Times New Roman" w:cs="Times New Roman" w:eastAsia="Times New Roman"/>
          <w:sz w:val="26"/>
        </w:rPr>
        <w:t xml:space="preserve"> допуск в помещения 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орган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а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 муниципального образования, осуществляющ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его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 предоставление Услуги</w:t>
      </w:r>
      <w:r>
        <w:rPr>
          <w:rFonts w:ascii="Times New Roman" w:hAnsi="Times New Roman" w:cs="Times New Roman" w:eastAsia="Times New Roman"/>
          <w:sz w:val="26"/>
        </w:rPr>
        <w:t xml:space="preserve">, МФЦ собаки-проводника при наличии документа, подтверждающего ее специальное обучение, выданного в соответствии с</w:t>
      </w:r>
      <w:r>
        <w:rPr>
          <w:rFonts w:ascii="Times New Roman" w:hAnsi="Times New Roman" w:cs="Times New Roman" w:eastAsia="Times New Roman"/>
          <w:sz w:val="26"/>
        </w:rPr>
        <w:t xml:space="preserve"> Приказом </w:t>
      </w:r>
      <w:r>
        <w:rPr>
          <w:rFonts w:ascii="Times New Roman" w:hAnsi="Times New Roman" w:cs="Times New Roman" w:eastAsia="Times New Roman"/>
          <w:sz w:val="26"/>
        </w:rPr>
        <w:t xml:space="preserve">Министерства труда и социальной защиты Российской Федерации от 22.06.2015 года №386н «Об утверждении формы документа, подтверждающего специальное обучение собаки-проводника, и порядок его получения»;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к)</w:t>
      </w:r>
      <w:r>
        <w:rPr>
          <w:rFonts w:ascii="Times New Roman" w:hAnsi="Times New Roman" w:cs="Times New Roman" w:eastAsia="Times New Roman"/>
          <w:sz w:val="26"/>
        </w:rPr>
        <w:t xml:space="preserve"> оказание специалистами, предоставляющими Услугу, необходимой инвалидам помощи в преодолении барьеров, мешающих получению Услуги и использованию помещений наравне с другими лицами;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л)</w:t>
      </w:r>
      <w:r>
        <w:rPr>
          <w:rFonts w:ascii="Times New Roman" w:hAnsi="Times New Roman" w:cs="Times New Roman" w:eastAsia="Times New Roman"/>
          <w:sz w:val="26"/>
        </w:rPr>
        <w:t xml:space="preserve"> размещение табличек с наименованием и номеров кабинетов;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м)</w:t>
      </w:r>
      <w:r>
        <w:rPr>
          <w:rFonts w:ascii="Times New Roman" w:hAnsi="Times New Roman" w:cs="Times New Roman" w:eastAsia="Times New Roman"/>
          <w:sz w:val="26"/>
        </w:rPr>
        <w:t xml:space="preserve"> помещения 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орган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а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 муниципального образования, осуществляющ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его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 предоставление Услуги</w:t>
      </w:r>
      <w:r>
        <w:rPr>
          <w:rFonts w:ascii="Times New Roman" w:hAnsi="Times New Roman" w:cs="Times New Roman" w:eastAsia="Times New Roman"/>
          <w:sz w:val="26"/>
        </w:rPr>
        <w:t xml:space="preserve"> должны соответствовать государственным санитарно-эпидемиологическим нормативам;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н)</w:t>
      </w:r>
      <w:r>
        <w:rPr>
          <w:rFonts w:ascii="Times New Roman" w:hAnsi="Times New Roman" w:cs="Times New Roman" w:eastAsia="Times New Roman"/>
          <w:sz w:val="26"/>
        </w:rPr>
        <w:t xml:space="preserve"> время ожидания в очереди при подаче заявления - не более пятнадцати минут;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о)</w:t>
      </w:r>
      <w:r>
        <w:rPr>
          <w:rFonts w:ascii="Times New Roman" w:hAnsi="Times New Roman" w:cs="Times New Roman" w:eastAsia="Times New Roman"/>
          <w:sz w:val="26"/>
        </w:rPr>
        <w:t xml:space="preserve"> время ожидания в очереди при подаче заявления по предварительной записи - не более пятнадцати минут;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п) </w:t>
      </w:r>
      <w:r>
        <w:rPr>
          <w:rFonts w:ascii="Times New Roman" w:hAnsi="Times New Roman" w:cs="Times New Roman" w:eastAsia="Times New Roman"/>
          <w:sz w:val="26"/>
        </w:rPr>
        <w:t xml:space="preserve">соблюдение сроков регистрации заявления и прилагаемых к нему документов, необходимых для предоставления Услуги;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р)</w:t>
      </w:r>
      <w:r>
        <w:rPr>
          <w:rFonts w:ascii="Times New Roman" w:hAnsi="Times New Roman" w:cs="Times New Roman" w:eastAsia="Times New Roman"/>
          <w:sz w:val="26"/>
        </w:rPr>
        <w:t xml:space="preserve"> время ожидания в очереди при получении результата предоставления Услуги - не более пятнадцати минут;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с)</w:t>
      </w:r>
      <w:r>
        <w:rPr>
          <w:rFonts w:ascii="Times New Roman" w:hAnsi="Times New Roman" w:cs="Times New Roman" w:eastAsia="Times New Roman"/>
          <w:sz w:val="26"/>
        </w:rPr>
        <w:t xml:space="preserve"> достоверность предоставляемой заявителю (представителю заявителя) информации о ходе предоставления Услуги;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т)</w:t>
      </w:r>
      <w:r>
        <w:rPr>
          <w:rFonts w:ascii="Times New Roman" w:hAnsi="Times New Roman" w:cs="Times New Roman" w:eastAsia="Times New Roman"/>
          <w:sz w:val="26"/>
        </w:rPr>
        <w:t xml:space="preserve"> своевременный прием и регистрация заявления и прилагаемых к нему документов заявителя;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у)</w:t>
      </w:r>
      <w:r>
        <w:rPr>
          <w:rFonts w:ascii="Times New Roman" w:hAnsi="Times New Roman" w:cs="Times New Roman" w:eastAsia="Times New Roman"/>
          <w:sz w:val="26"/>
        </w:rPr>
        <w:t xml:space="preserve"> удовлетворенность заявителя (представителя заявителя) качеством предоставления Услуги;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ф)</w:t>
      </w:r>
      <w:r>
        <w:rPr>
          <w:rFonts w:ascii="Times New Roman" w:hAnsi="Times New Roman" w:cs="Times New Roman" w:eastAsia="Times New Roman"/>
          <w:sz w:val="26"/>
        </w:rPr>
        <w:t xml:space="preserve"> принятие мер, направленных на восстановление нарушенных прав, свобод и законных интересов заявителей;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х)</w:t>
      </w:r>
      <w:r>
        <w:rPr>
          <w:rFonts w:ascii="Times New Roman" w:hAnsi="Times New Roman" w:cs="Times New Roman" w:eastAsia="Times New Roman"/>
          <w:sz w:val="26"/>
        </w:rPr>
        <w:t xml:space="preserve"> содействие инвалиду при входе в помещение, в котором предоставляется Услуга, и выходе из него.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numPr>
          <w:numId w:val="29"/>
          <w:ilvl w:val="2"/>
        </w:numPr>
        <w:ind w:left="0" w:firstLine="567"/>
        <w:jc w:val="both"/>
        <w:spacing w:lineRule="atLeast" w:line="283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Показателями качества Услуги являются: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а)</w:t>
      </w:r>
      <w:r>
        <w:rPr>
          <w:rFonts w:ascii="Times New Roman" w:hAnsi="Times New Roman" w:cs="Times New Roman" w:eastAsia="Times New Roman"/>
          <w:sz w:val="26"/>
        </w:rPr>
        <w:t xml:space="preserve"> удовлетворенность получателя Услуги от процесса предоставления Услуги и ее результата;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б)</w:t>
      </w:r>
      <w:r>
        <w:rPr>
          <w:rFonts w:ascii="Times New Roman" w:hAnsi="Times New Roman" w:cs="Times New Roman" w:eastAsia="Times New Roman"/>
          <w:sz w:val="26"/>
        </w:rPr>
        <w:t xml:space="preserve"> комфортность ожидания при подаче заявления о предоставлении Услуги (оснащенные места ожидания, соответствие помещений санитарно-гигиеническим требованиям (освещенность, просторность, отопление и чистота воздуха), эстетическое </w:t>
      </w:r>
      <w:r>
        <w:rPr>
          <w:rFonts w:ascii="Times New Roman" w:hAnsi="Times New Roman" w:cs="Times New Roman" w:eastAsia="Times New Roman"/>
          <w:sz w:val="26"/>
        </w:rPr>
        <w:t xml:space="preserve">оформление помещений, техническая оснащенность мест специалистов);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в)</w:t>
      </w:r>
      <w:r>
        <w:rPr>
          <w:rFonts w:ascii="Times New Roman" w:hAnsi="Times New Roman" w:cs="Times New Roman" w:eastAsia="Times New Roman"/>
          <w:sz w:val="26"/>
        </w:rPr>
        <w:t xml:space="preserve"> компетентность специалистов 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орган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а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 муниципального образования</w:t>
      </w:r>
      <w:r>
        <w:rPr>
          <w:rFonts w:ascii="Times New Roman" w:hAnsi="Times New Roman" w:cs="Times New Roman" w:eastAsia="Times New Roman"/>
          <w:sz w:val="26"/>
        </w:rPr>
        <w:t xml:space="preserve">, 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осуществляющ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его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 предоставление Услуги</w:t>
      </w:r>
      <w:r>
        <w:rPr>
          <w:rFonts w:ascii="Times New Roman" w:hAnsi="Times New Roman" w:cs="Times New Roman" w:eastAsia="Times New Roman"/>
          <w:sz w:val="26"/>
        </w:rPr>
        <w:t xml:space="preserve">, специалистов МФЦ в вопросах предоставления Услуги (грамотное предоставление консультаций и прием документов, точность обработки данных, правильность оформления документов);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г)</w:t>
      </w:r>
      <w:r>
        <w:rPr>
          <w:rFonts w:ascii="Times New Roman" w:hAnsi="Times New Roman" w:cs="Times New Roman" w:eastAsia="Times New Roman"/>
          <w:sz w:val="26"/>
        </w:rPr>
        <w:t xml:space="preserve"> культура обслуживания (вежливость, тактичность и внимательность специалистов 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орган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а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 муниципального образования</w:t>
      </w:r>
      <w:r>
        <w:rPr>
          <w:rFonts w:ascii="Times New Roman" w:hAnsi="Times New Roman" w:cs="Times New Roman" w:eastAsia="Times New Roman"/>
          <w:sz w:val="26"/>
        </w:rPr>
        <w:t xml:space="preserve">, 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осуществляющ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его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 предоставление Услуги</w:t>
      </w:r>
      <w:r>
        <w:rPr>
          <w:rFonts w:ascii="Times New Roman" w:hAnsi="Times New Roman" w:cs="Times New Roman" w:eastAsia="Times New Roman"/>
          <w:sz w:val="26"/>
        </w:rPr>
        <w:t xml:space="preserve">, МФЦ, готовность оказать эффективную помощь получателям Услуги при возникновении трудностей);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д)</w:t>
      </w:r>
      <w:r>
        <w:rPr>
          <w:rFonts w:ascii="Times New Roman" w:hAnsi="Times New Roman" w:cs="Times New Roman" w:eastAsia="Times New Roman"/>
          <w:sz w:val="26"/>
        </w:rPr>
        <w:t xml:space="preserve"> соответствие требованиям настоящего Административного регламента, в том числе строгое соблюдение последовательности и сроков выполнения административных процедур предоставления Услуги;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е)</w:t>
      </w:r>
      <w:r>
        <w:rPr>
          <w:rFonts w:ascii="Times New Roman" w:hAnsi="Times New Roman" w:cs="Times New Roman" w:eastAsia="Times New Roman"/>
          <w:sz w:val="26"/>
        </w:rPr>
        <w:t xml:space="preserve"> эффективность и своевременность рассмотрения заявлений, обращений и жалоб граждан по вопросам предоставления Услуги.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numPr>
          <w:numId w:val="29"/>
          <w:ilvl w:val="2"/>
        </w:numPr>
        <w:ind w:left="0" w:firstLine="567"/>
        <w:jc w:val="both"/>
        <w:spacing w:lineRule="atLeast" w:line="283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Количество взаимодействий заявителя (представителя заявителя) с должностными лицами при предоставлении Услуги - не более двух, каждое взаимодействие продолжительностью не более пятнадцати минут.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numPr>
          <w:numId w:val="29"/>
          <w:ilvl w:val="2"/>
        </w:numPr>
        <w:ind w:left="0" w:firstLine="567"/>
        <w:jc w:val="both"/>
        <w:spacing w:lineRule="atLeast" w:line="283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Заявление и прилагаемые к нему документы в 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орган муниципального образования</w:t>
      </w:r>
      <w:r>
        <w:rPr>
          <w:rFonts w:ascii="Times New Roman" w:hAnsi="Times New Roman" w:cs="Times New Roman" w:eastAsia="Times New Roman"/>
          <w:sz w:val="26"/>
        </w:rPr>
        <w:t xml:space="preserve">, 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осуществляющ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его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 предоставление Услуги</w:t>
      </w:r>
      <w:r>
        <w:rPr>
          <w:rFonts w:ascii="Times New Roman" w:hAnsi="Times New Roman" w:cs="Times New Roman" w:eastAsia="Times New Roman"/>
          <w:sz w:val="26"/>
        </w:rPr>
        <w:t xml:space="preserve"> МФЦ предоставляются заявителем (представителем заявителя) однократно.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numPr>
          <w:numId w:val="29"/>
          <w:ilvl w:val="2"/>
        </w:numPr>
        <w:ind w:left="0" w:firstLine="567"/>
        <w:jc w:val="both"/>
        <w:spacing w:lineRule="atLeast" w:line="283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</w:r>
      <w:bookmarkStart w:id="11" w:name="Par344"/>
      <w:r>
        <w:rPr>
          <w:rFonts w:ascii="Times New Roman" w:hAnsi="Times New Roman" w:cs="Times New Roman" w:eastAsia="Times New Roman"/>
          <w:sz w:val="26"/>
        </w:rPr>
      </w:r>
      <w:bookmarkEnd w:id="11"/>
      <w:r>
        <w:rPr>
          <w:rFonts w:ascii="Times New Roman" w:hAnsi="Times New Roman" w:cs="Times New Roman" w:eastAsia="Times New Roman"/>
          <w:sz w:val="26"/>
        </w:rPr>
        <w:t xml:space="preserve">Возможность получения Услуги в МФЦ по экстерриториальному принципу и посредством запроса о предоставлении нескольких Услуг в МФЦ, предусмотренного </w:t>
      </w:r>
      <w:r>
        <w:rPr>
          <w:rFonts w:ascii="Times New Roman" w:hAnsi="Times New Roman" w:cs="Times New Roman" w:eastAsia="Times New Roman"/>
          <w:sz w:val="26"/>
        </w:rPr>
        <w:t xml:space="preserve">ст.15.1 </w:t>
      </w:r>
      <w:r>
        <w:rPr>
          <w:rFonts w:ascii="Times New Roman" w:hAnsi="Times New Roman" w:cs="Times New Roman" w:eastAsia="Times New Roman"/>
          <w:sz w:val="26"/>
        </w:rPr>
        <w:t xml:space="preserve">Федерального закона от 27.07.2010 года №210-ФЗ «Об организации предоставления государственных и муниципальных услуг», отсутствует.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numPr>
          <w:numId w:val="29"/>
          <w:ilvl w:val="2"/>
        </w:numPr>
        <w:ind w:left="0" w:firstLine="567"/>
        <w:jc w:val="both"/>
        <w:spacing w:lineRule="atLeast" w:line="283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Заявитель (представитель заявителя) вправе обратиться за предоставлением Услуги в МФЦ в случае, если между администрацией </w:t>
      </w:r>
      <w:r>
        <w:rPr>
          <w:rFonts w:ascii="Times New Roman" w:hAnsi="Times New Roman" w:cs="Times New Roman" w:eastAsia="Times New Roman"/>
          <w:sz w:val="26"/>
        </w:rPr>
        <w:t xml:space="preserve">муниципального образования</w:t>
      </w:r>
      <w:r>
        <w:rPr>
          <w:rFonts w:ascii="Times New Roman" w:hAnsi="Times New Roman" w:cs="Times New Roman" w:eastAsia="Times New Roman"/>
          <w:sz w:val="26"/>
        </w:rPr>
        <w:t xml:space="preserve"> и МФЦ заключено соглашение о взаимодействии и Услуга предусмотрена перечнем, установленным соглашением.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numPr>
          <w:numId w:val="29"/>
          <w:ilvl w:val="2"/>
        </w:numPr>
        <w:ind w:left="0" w:firstLine="567"/>
        <w:jc w:val="both"/>
        <w:spacing w:lineRule="atLeast" w:line="283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Передача документов заявителя (представителя заявителя) между МФЦ и 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орган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ом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 муниципального образования</w:t>
      </w:r>
      <w:r>
        <w:rPr>
          <w:rFonts w:ascii="Times New Roman" w:hAnsi="Times New Roman" w:cs="Times New Roman" w:eastAsia="Times New Roman"/>
          <w:sz w:val="26"/>
        </w:rPr>
        <w:t xml:space="preserve">, 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осуществляющ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его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 предоставление Услуги</w:t>
      </w:r>
      <w:r>
        <w:rPr>
          <w:rFonts w:ascii="Times New Roman" w:hAnsi="Times New Roman" w:cs="Times New Roman" w:eastAsia="Times New Roman"/>
          <w:sz w:val="26"/>
        </w:rPr>
        <w:t xml:space="preserve">,</w:t>
      </w:r>
      <w:r>
        <w:rPr>
          <w:rFonts w:ascii="Times New Roman" w:hAnsi="Times New Roman" w:cs="Times New Roman" w:eastAsia="Times New Roman"/>
          <w:sz w:val="26"/>
        </w:rPr>
        <w:t xml:space="preserve"> осуществляется в электронном виде, в том числе с использованием автоматизированной информационной системы МФЦ, если иное не установлено в соглашении о взаимодействии.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numPr>
          <w:numId w:val="29"/>
          <w:ilvl w:val="2"/>
        </w:numPr>
        <w:ind w:left="0" w:firstLine="567"/>
        <w:jc w:val="both"/>
        <w:spacing w:lineRule="atLeast" w:line="283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</w:r>
      <w:bookmarkStart w:id="12" w:name="Par347"/>
      <w:r>
        <w:rPr>
          <w:rFonts w:ascii="Times New Roman" w:hAnsi="Times New Roman" w:cs="Times New Roman" w:eastAsia="Times New Roman"/>
          <w:sz w:val="26"/>
        </w:rPr>
      </w:r>
      <w:bookmarkEnd w:id="12"/>
      <w:r>
        <w:rPr>
          <w:rFonts w:ascii="Times New Roman" w:hAnsi="Times New Roman" w:cs="Times New Roman" w:eastAsia="Times New Roman"/>
          <w:sz w:val="26"/>
        </w:rPr>
        <w:t xml:space="preserve">Предоставление Услуги в МФЦ, если иное не установлено соглашением о взаимодействии между органом</w:t>
      </w:r>
      <w:r>
        <w:rPr>
          <w:rFonts w:ascii="Times New Roman" w:hAnsi="Times New Roman" w:cs="Times New Roman" w:eastAsia="Times New Roman"/>
          <w:sz w:val="26"/>
        </w:rPr>
        <w:t xml:space="preserve"> муниципального образования</w:t>
      </w:r>
      <w:r>
        <w:rPr>
          <w:rFonts w:ascii="Times New Roman" w:hAnsi="Times New Roman" w:cs="Times New Roman" w:eastAsia="Times New Roman"/>
          <w:sz w:val="26"/>
        </w:rPr>
        <w:t xml:space="preserve">, 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осуществляющ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его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 предоставление Услуги</w:t>
      </w:r>
      <w:r>
        <w:rPr>
          <w:rFonts w:ascii="Times New Roman" w:hAnsi="Times New Roman" w:cs="Times New Roman" w:eastAsia="Times New Roman"/>
          <w:sz w:val="26"/>
        </w:rPr>
        <w:t xml:space="preserve"> и МФЦ, включает в себя возможность: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а)</w:t>
      </w:r>
      <w:r>
        <w:rPr>
          <w:rFonts w:ascii="Times New Roman" w:hAnsi="Times New Roman" w:cs="Times New Roman" w:eastAsia="Times New Roman"/>
          <w:sz w:val="26"/>
        </w:rPr>
        <w:t xml:space="preserve"> получения заявителем (представителем заявителя) в МФЦ информации по вопросу предоставления Услуги;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б)</w:t>
      </w:r>
      <w:r>
        <w:rPr>
          <w:rFonts w:ascii="Times New Roman" w:hAnsi="Times New Roman" w:cs="Times New Roman" w:eastAsia="Times New Roman"/>
          <w:sz w:val="26"/>
        </w:rPr>
        <w:t xml:space="preserve"> подачи заявителем (представителем заявителя) в МФЦ документов, указанных в </w:t>
      </w:r>
      <w:r>
        <w:rPr>
          <w:rFonts w:ascii="Times New Roman" w:hAnsi="Times New Roman" w:cs="Times New Roman" w:eastAsia="Times New Roman"/>
          <w:sz w:val="26"/>
        </w:rPr>
        <w:t xml:space="preserve">п. 13</w:t>
      </w:r>
      <w:r>
        <w:rPr>
          <w:rFonts w:ascii="Times New Roman" w:hAnsi="Times New Roman" w:cs="Times New Roman" w:eastAsia="Times New Roman"/>
          <w:sz w:val="26"/>
        </w:rPr>
        <w:t xml:space="preserve"> настоящего Административного регламента;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в)</w:t>
      </w:r>
      <w:r>
        <w:rPr>
          <w:rFonts w:ascii="Times New Roman" w:hAnsi="Times New Roman" w:cs="Times New Roman" w:eastAsia="Times New Roman"/>
          <w:sz w:val="26"/>
        </w:rPr>
        <w:t xml:space="preserve"> получения в МФЦ результата предоставления Услуги заявителем </w:t>
      </w:r>
      <w:r>
        <w:rPr>
          <w:rFonts w:ascii="Times New Roman" w:hAnsi="Times New Roman" w:cs="Times New Roman" w:eastAsia="Times New Roman"/>
          <w:sz w:val="26"/>
        </w:rPr>
        <w:t xml:space="preserve">(представителем заявителя);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г)</w:t>
      </w:r>
      <w:r>
        <w:rPr>
          <w:rFonts w:ascii="Times New Roman" w:hAnsi="Times New Roman" w:cs="Times New Roman" w:eastAsia="Times New Roman"/>
          <w:sz w:val="26"/>
        </w:rPr>
        <w:t xml:space="preserve"> возможность подачи жалобы на действия (бездействие) органа, предоставляющего Услугу, а также должностных лиц, муниципальных служащих.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jc w:val="both"/>
        <w:spacing w:lineRule="atLeast" w:line="283" w:before="0" w:beforeAutospacing="0"/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7"/>
        <w:numPr>
          <w:numId w:val="29"/>
          <w:ilvl w:val="1"/>
        </w:numPr>
        <w:ind w:left="0" w:firstLine="0"/>
        <w:jc w:val="center"/>
        <w:tabs>
          <w:tab w:val="left" w:pos="709" w:leader="none"/>
        </w:tabs>
        <w:rPr>
          <w:rFonts w:ascii="Times New Roman" w:hAnsi="Times New Roman" w:cs="Times New Roman" w:eastAsia="Times New Roman"/>
          <w:sz w:val="26"/>
        </w:rPr>
        <w:outlineLvl w:val="2"/>
      </w:pPr>
      <w:r>
        <w:rPr>
          <w:rFonts w:ascii="Times New Roman" w:hAnsi="Times New Roman" w:cs="Times New Roman" w:eastAsia="Times New Roman"/>
          <w:sz w:val="26"/>
        </w:rPr>
        <w:t xml:space="preserve">Иные требования</w:t>
      </w:r>
      <w:r>
        <w:rPr>
          <w:rFonts w:ascii="Times New Roman" w:hAnsi="Times New Roman" w:cs="Times New Roman" w:eastAsia="Times New Roman"/>
          <w:sz w:val="26"/>
        </w:rPr>
        <w:t xml:space="preserve"> </w:t>
      </w:r>
      <w:r>
        <w:rPr>
          <w:rFonts w:ascii="Times New Roman" w:hAnsi="Times New Roman" w:cs="Times New Roman" w:eastAsia="Times New Roman"/>
          <w:sz w:val="26"/>
        </w:rPr>
        <w:t xml:space="preserve">предоставления Услуги, 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7"/>
        <w:jc w:val="center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  <w:outlineLvl w:val="2"/>
      </w:pPr>
      <w:r>
        <w:rPr>
          <w:rFonts w:ascii="Times New Roman" w:hAnsi="Times New Roman" w:cs="Times New Roman" w:eastAsia="Times New Roman"/>
          <w:sz w:val="26"/>
        </w:rPr>
        <w:t xml:space="preserve">особенности</w:t>
      </w:r>
      <w:r>
        <w:rPr>
          <w:rFonts w:ascii="Times New Roman" w:hAnsi="Times New Roman" w:cs="Times New Roman" w:eastAsia="Times New Roman"/>
          <w:sz w:val="26"/>
        </w:rPr>
        <w:t xml:space="preserve"> </w:t>
      </w:r>
      <w:r>
        <w:rPr>
          <w:rFonts w:ascii="Times New Roman" w:hAnsi="Times New Roman" w:cs="Times New Roman" w:eastAsia="Times New Roman"/>
          <w:sz w:val="26"/>
        </w:rPr>
        <w:t xml:space="preserve">предоставления Услуги в электронной форме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numPr>
          <w:numId w:val="29"/>
          <w:ilvl w:val="2"/>
        </w:numPr>
        <w:ind w:left="0" w:firstLine="567"/>
        <w:jc w:val="both"/>
        <w:spacing w:lineRule="atLeast" w:line="283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Для предоставл</w:t>
      </w:r>
      <w:r>
        <w:rPr>
          <w:rFonts w:ascii="Times New Roman" w:hAnsi="Times New Roman" w:cs="Times New Roman" w:eastAsia="Times New Roman"/>
          <w:sz w:val="26"/>
        </w:rPr>
        <w:t xml:space="preserve">ения Услуги необходима муниципальная услуга "Утверждение схемы расположения земельного участка или земельных участков, находящихся в муниципальной собственности или государственная собственность на которые не разграничена, на кадастровом плане территории".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numPr>
          <w:numId w:val="29"/>
          <w:ilvl w:val="2"/>
        </w:numPr>
        <w:ind w:left="0" w:firstLine="567"/>
        <w:jc w:val="both"/>
        <w:spacing w:lineRule="atLeast" w:line="283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Лицо, по заявлению которого принято решение об утверждении схемы расположения земельного участка или которому направлено согласие на заключение соглашения о перераспределении земельных участков в соответствии с утвержденным проектом межевания </w:t>
      </w:r>
      <w:r>
        <w:rPr>
          <w:rFonts w:ascii="Times New Roman" w:hAnsi="Times New Roman" w:cs="Times New Roman" w:eastAsia="Times New Roman"/>
          <w:sz w:val="26"/>
        </w:rPr>
        <w:t xml:space="preserve">территории, обеспечивает выполнение кадастровых работ в целях государственного кадастрового учета земельных участков, которые образуются в результате перераспределения, и обращается с заявлением о государственном кадастровом учете таких земельных участков.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numPr>
          <w:numId w:val="29"/>
          <w:ilvl w:val="2"/>
        </w:numPr>
        <w:ind w:left="0" w:firstLine="567"/>
        <w:jc w:val="both"/>
        <w:spacing w:lineRule="atLeast" w:line="283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При наличии технической возможности заявитель (представитель заявителя) вправе обратиться за предоставлением Услуги в электронной форме с использованием </w:t>
      </w:r>
      <w:r>
        <w:rPr>
          <w:rFonts w:ascii="Times New Roman" w:hAnsi="Times New Roman" w:cs="Times New Roman" w:eastAsia="Times New Roman"/>
          <w:sz w:val="26"/>
        </w:rPr>
        <w:t xml:space="preserve">ЕПГУ</w:t>
      </w:r>
      <w:r>
        <w:rPr>
          <w:rFonts w:ascii="Times New Roman" w:hAnsi="Times New Roman" w:cs="Times New Roman" w:eastAsia="Times New Roman"/>
          <w:sz w:val="26"/>
        </w:rPr>
        <w:t xml:space="preserve">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2.14.3. </w:t>
      </w:r>
      <w:r>
        <w:rPr>
          <w:rFonts w:ascii="Times New Roman" w:hAnsi="Times New Roman" w:cs="Times New Roman" w:eastAsia="Times New Roman"/>
          <w:sz w:val="26"/>
        </w:rPr>
        <w:t xml:space="preserve">Для предоставления Услуги используются следующие информационные системы: ФРГУ, </w:t>
      </w:r>
      <w:r>
        <w:rPr>
          <w:rFonts w:ascii="Times New Roman" w:hAnsi="Times New Roman" w:cs="Times New Roman" w:eastAsia="Times New Roman"/>
          <w:sz w:val="26"/>
        </w:rPr>
        <w:t xml:space="preserve">ЕПГУ</w:t>
      </w:r>
      <w:r>
        <w:rPr>
          <w:rFonts w:ascii="Times New Roman" w:hAnsi="Times New Roman" w:cs="Times New Roman" w:eastAsia="Times New Roman"/>
          <w:sz w:val="26"/>
        </w:rPr>
        <w:t xml:space="preserve">, </w:t>
      </w:r>
      <w:r>
        <w:rPr>
          <w:rFonts w:ascii="Times New Roman" w:hAnsi="Times New Roman" w:cs="Times New Roman" w:eastAsia="Times New Roman"/>
          <w:sz w:val="26"/>
        </w:rPr>
        <w:t xml:space="preserve">РПГУ</w:t>
      </w:r>
      <w:r>
        <w:rPr>
          <w:rFonts w:ascii="Times New Roman" w:hAnsi="Times New Roman" w:cs="Times New Roman" w:eastAsia="Times New Roman"/>
          <w:sz w:val="26"/>
        </w:rPr>
        <w:t xml:space="preserve">, федеральная государственная информационная система «Досудебное обжалование»</w:t>
      </w:r>
      <w:r>
        <w:rPr>
          <w:rFonts w:ascii="Times New Roman" w:hAnsi="Times New Roman" w:cs="Times New Roman" w:eastAsia="Times New Roman"/>
          <w:sz w:val="26"/>
        </w:rPr>
        <w:t xml:space="preserve">, ф</w:t>
      </w:r>
      <w:r>
        <w:rPr>
          <w:rFonts w:ascii="Times New Roman" w:hAnsi="Times New Roman" w:cs="Times New Roman" w:eastAsia="Times New Roman"/>
          <w:sz w:val="26"/>
        </w:rPr>
        <w:t xml:space="preserve">едеральн</w:t>
      </w:r>
      <w:r>
        <w:rPr>
          <w:rFonts w:ascii="Times New Roman" w:hAnsi="Times New Roman" w:cs="Times New Roman" w:eastAsia="Times New Roman"/>
          <w:sz w:val="26"/>
        </w:rPr>
        <w:t xml:space="preserve">ая</w:t>
      </w:r>
      <w:r>
        <w:rPr>
          <w:rFonts w:ascii="Times New Roman" w:hAnsi="Times New Roman" w:cs="Times New Roman" w:eastAsia="Times New Roman"/>
          <w:sz w:val="26"/>
        </w:rPr>
        <w:t xml:space="preserve"> государственн</w:t>
      </w:r>
      <w:r>
        <w:rPr>
          <w:rFonts w:ascii="Times New Roman" w:hAnsi="Times New Roman" w:cs="Times New Roman" w:eastAsia="Times New Roman"/>
          <w:sz w:val="26"/>
        </w:rPr>
        <w:t xml:space="preserve">ая</w:t>
      </w:r>
      <w:r>
        <w:rPr>
          <w:rFonts w:ascii="Times New Roman" w:hAnsi="Times New Roman" w:cs="Times New Roman" w:eastAsia="Times New Roman"/>
          <w:sz w:val="26"/>
        </w:rPr>
        <w:t xml:space="preserve"> информационн</w:t>
      </w:r>
      <w:r>
        <w:rPr>
          <w:rFonts w:ascii="Times New Roman" w:hAnsi="Times New Roman" w:cs="Times New Roman" w:eastAsia="Times New Roman"/>
          <w:sz w:val="26"/>
        </w:rPr>
        <w:t xml:space="preserve">ая</w:t>
      </w:r>
      <w:r>
        <w:rPr>
          <w:rFonts w:ascii="Times New Roman" w:hAnsi="Times New Roman" w:cs="Times New Roman" w:eastAsia="Times New Roman"/>
          <w:sz w:val="26"/>
        </w:rPr>
        <w:t xml:space="preserve"> систем</w:t>
      </w:r>
      <w:r>
        <w:rPr>
          <w:rFonts w:ascii="Times New Roman" w:hAnsi="Times New Roman" w:cs="Times New Roman" w:eastAsia="Times New Roman"/>
          <w:sz w:val="26"/>
        </w:rPr>
        <w:t xml:space="preserve">а</w:t>
      </w:r>
      <w:r>
        <w:rPr>
          <w:rFonts w:ascii="Times New Roman" w:hAnsi="Times New Roman" w:cs="Times New Roman" w:eastAsia="Times New Roman"/>
          <w:sz w:val="26"/>
        </w:rPr>
        <w:t xml:space="preserve"> </w:t>
      </w:r>
      <w:r>
        <w:rPr>
          <w:rFonts w:ascii="Times New Roman" w:hAnsi="Times New Roman" w:cs="Times New Roman" w:eastAsia="Times New Roman"/>
          <w:sz w:val="26"/>
        </w:rPr>
        <w:t xml:space="preserve">«</w:t>
      </w:r>
      <w:r>
        <w:rPr>
          <w:rFonts w:ascii="Times New Roman" w:hAnsi="Times New Roman" w:cs="Times New Roman" w:eastAsia="Times New Roman"/>
          <w:sz w:val="26"/>
        </w:rPr>
        <w:t xml:space="preserve">Платформа государственных сервисов</w:t>
      </w:r>
      <w:r>
        <w:rPr>
          <w:rFonts w:ascii="Times New Roman" w:hAnsi="Times New Roman" w:cs="Times New Roman" w:eastAsia="Times New Roman"/>
          <w:sz w:val="26"/>
        </w:rPr>
        <w:t xml:space="preserve">»</w:t>
      </w:r>
      <w:r>
        <w:rPr>
          <w:rFonts w:ascii="Times New Roman" w:hAnsi="Times New Roman" w:cs="Times New Roman" w:eastAsia="Times New Roman"/>
          <w:sz w:val="26"/>
        </w:rPr>
        <w:t xml:space="preserve">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numPr>
          <w:numId w:val="23"/>
          <w:ilvl w:val="2"/>
        </w:numPr>
        <w:ind w:left="0" w:firstLine="567"/>
        <w:jc w:val="both"/>
        <w:spacing w:lineRule="atLeast" w:line="283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Для получения Услуги с использованием </w:t>
      </w:r>
      <w:r>
        <w:rPr>
          <w:rFonts w:ascii="Times New Roman" w:hAnsi="Times New Roman" w:cs="Times New Roman" w:eastAsia="Times New Roman"/>
          <w:sz w:val="26"/>
        </w:rPr>
        <w:t xml:space="preserve">ЕПГУ </w:t>
      </w:r>
      <w:r>
        <w:rPr>
          <w:rFonts w:ascii="Times New Roman" w:hAnsi="Times New Roman" w:cs="Times New Roman" w:eastAsia="Times New Roman"/>
          <w:sz w:val="26"/>
        </w:rPr>
        <w:t xml:space="preserve">заявителю необходимо предварительно пройти процесс регистрации в</w:t>
      </w:r>
      <w:r>
        <w:rPr>
          <w:rFonts w:ascii="Times New Roman" w:hAnsi="Times New Roman" w:cs="Times New Roman" w:eastAsia="Times New Roman"/>
          <w:sz w:val="26"/>
        </w:rPr>
        <w:t xml:space="preserve"> </w:t>
      </w:r>
      <w:r>
        <w:rPr>
          <w:rFonts w:ascii="Times New Roman" w:hAnsi="Times New Roman" w:cs="Times New Roman" w:eastAsia="Times New Roman"/>
          <w:sz w:val="26"/>
        </w:rPr>
        <w:t xml:space="preserve">Единой систем</w:t>
      </w:r>
      <w:r>
        <w:rPr>
          <w:rFonts w:ascii="Times New Roman" w:hAnsi="Times New Roman" w:cs="Times New Roman" w:eastAsia="Times New Roman"/>
          <w:sz w:val="26"/>
        </w:rPr>
        <w:t xml:space="preserve">е</w:t>
      </w:r>
      <w:r>
        <w:rPr>
          <w:rFonts w:ascii="Times New Roman" w:hAnsi="Times New Roman" w:cs="Times New Roman" w:eastAsia="Times New Roman"/>
          <w:sz w:val="26"/>
        </w:rPr>
        <w:t xml:space="preserve"> идентификации и аутентификации (далее - ЕСИА).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jc w:val="both"/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7"/>
        <w:jc w:val="center"/>
        <w:rPr>
          <w:rFonts w:ascii="Times New Roman" w:hAnsi="Times New Roman" w:cs="Times New Roman" w:eastAsia="Times New Roman"/>
          <w:sz w:val="26"/>
        </w:rPr>
        <w:outlineLvl w:val="1"/>
      </w:pPr>
      <w:r>
        <w:rPr>
          <w:rFonts w:ascii="Times New Roman" w:hAnsi="Times New Roman" w:cs="Times New Roman" w:eastAsia="Times New Roman"/>
          <w:sz w:val="26"/>
        </w:rPr>
        <w:t xml:space="preserve">III. Состав, последовательность и сроки выполнения</w:t>
      </w:r>
      <w:r>
        <w:rPr>
          <w:rFonts w:ascii="Times New Roman" w:hAnsi="Times New Roman" w:cs="Times New Roman" w:eastAsia="Times New Roman"/>
          <w:sz w:val="26"/>
        </w:rPr>
        <w:t xml:space="preserve"> </w:t>
      </w:r>
      <w:r>
        <w:rPr>
          <w:rFonts w:ascii="Times New Roman" w:hAnsi="Times New Roman" w:cs="Times New Roman" w:eastAsia="Times New Roman"/>
          <w:sz w:val="26"/>
        </w:rPr>
        <w:t xml:space="preserve">административных процедур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7"/>
        <w:jc w:val="center"/>
        <w:rPr>
          <w:rFonts w:ascii="Times New Roman" w:hAnsi="Times New Roman" w:cs="Times New Roman" w:eastAsia="Times New Roman"/>
          <w:sz w:val="26"/>
        </w:rPr>
        <w:outlineLvl w:val="1"/>
      </w:pPr>
      <w:r>
        <w:rPr>
          <w:rFonts w:ascii="Times New Roman" w:hAnsi="Times New Roman" w:cs="Times New Roman" w:eastAsia="Times New Roman"/>
          <w:sz w:val="26"/>
        </w:rPr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7"/>
        <w:numPr>
          <w:numId w:val="24"/>
          <w:ilvl w:val="1"/>
        </w:numPr>
        <w:ind w:left="0" w:firstLine="0"/>
        <w:jc w:val="center"/>
        <w:rPr>
          <w:rFonts w:ascii="Times New Roman" w:hAnsi="Times New Roman" w:cs="Times New Roman" w:eastAsia="Times New Roman"/>
          <w:sz w:val="26"/>
        </w:rPr>
        <w:outlineLvl w:val="1"/>
      </w:pPr>
      <w:r>
        <w:rPr>
          <w:rFonts w:ascii="Times New Roman" w:hAnsi="Times New Roman" w:cs="Times New Roman" w:eastAsia="Times New Roman"/>
          <w:sz w:val="26"/>
        </w:rPr>
        <w:t xml:space="preserve">Перечень вариантов предоставления Услуги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tabs>
          <w:tab w:val="left" w:pos="1134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</w:r>
      <w:r>
        <w:rPr>
          <w:rFonts w:ascii="Times New Roman" w:hAnsi="Times New Roman" w:cs="Times New Roman" w:eastAsia="Times New Roman"/>
          <w:sz w:val="26"/>
        </w:rPr>
      </w:r>
    </w:p>
    <w:p>
      <w:pPr>
        <w:numPr>
          <w:numId w:val="24"/>
          <w:ilvl w:val="2"/>
        </w:numPr>
        <w:ind w:left="0" w:firstLine="556"/>
        <w:jc w:val="both"/>
        <w:spacing w:lineRule="auto" w:line="240" w:after="0"/>
        <w:tabs>
          <w:tab w:val="left" w:pos="1134" w:leader="none"/>
        </w:tabs>
        <w:rPr>
          <w:rFonts w:ascii="Times New Roman" w:hAnsi="Times New Roman" w:cs="Times New Roman" w:eastAsia="Times New Roman"/>
          <w:sz w:val="26"/>
          <w:szCs w:val="24"/>
        </w:rPr>
      </w:pPr>
      <w:r>
        <w:rPr>
          <w:rFonts w:ascii="Times New Roman" w:hAnsi="Times New Roman" w:cs="Times New Roman" w:eastAsia="Times New Roman"/>
          <w:sz w:val="26"/>
          <w:szCs w:val="24"/>
        </w:rPr>
        <w:t xml:space="preserve">В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ариант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ы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 предоставления муниципальной услуги: 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556"/>
        <w:jc w:val="both"/>
        <w:spacing w:lineRule="atLeast" w:line="283" w:after="6" w:afterAutospacing="0"/>
        <w:rPr>
          <w:rFonts w:ascii="Times New Roman" w:hAnsi="Times New Roman" w:cs="Times New Roman" w:eastAsia="Times New Roman"/>
          <w:sz w:val="26"/>
          <w:szCs w:val="24"/>
        </w:rPr>
      </w:pPr>
      <w:r>
        <w:rPr>
          <w:rFonts w:ascii="Times New Roman" w:hAnsi="Times New Roman" w:cs="Times New Roman" w:eastAsia="Times New Roman"/>
          <w:sz w:val="26"/>
          <w:szCs w:val="24"/>
        </w:rPr>
        <w:t xml:space="preserve">- вариант 1. 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Заключение соглашений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 с ф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изическ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им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 лицо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м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; 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556"/>
        <w:jc w:val="both"/>
        <w:spacing w:lineRule="atLeast" w:line="283" w:after="6" w:afterAutospacing="0"/>
        <w:rPr>
          <w:rFonts w:ascii="Times New Roman" w:hAnsi="Times New Roman" w:cs="Times New Roman" w:eastAsia="Times New Roman"/>
          <w:sz w:val="26"/>
          <w:szCs w:val="24"/>
        </w:rPr>
      </w:pPr>
      <w:r>
        <w:rPr>
          <w:rFonts w:ascii="Times New Roman" w:hAnsi="Times New Roman" w:cs="Times New Roman" w:eastAsia="Times New Roman"/>
          <w:sz w:val="26"/>
          <w:szCs w:val="24"/>
        </w:rPr>
        <w:t xml:space="preserve">- вариант 2. 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Заключение соглашений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 с юридическим лицом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. 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556"/>
        <w:jc w:val="both"/>
        <w:spacing w:lineRule="atLeast" w:line="283" w:after="6" w:afterAutospacing="0"/>
        <w:rPr>
          <w:rFonts w:ascii="Times New Roman" w:hAnsi="Times New Roman" w:cs="Times New Roman" w:eastAsia="Times New Roman"/>
          <w:sz w:val="26"/>
          <w:szCs w:val="24"/>
        </w:rPr>
      </w:pPr>
      <w:r>
        <w:rPr>
          <w:rFonts w:ascii="Times New Roman" w:hAnsi="Times New Roman" w:cs="Times New Roman" w:eastAsia="Times New Roman"/>
          <w:sz w:val="26"/>
          <w:szCs w:val="24"/>
        </w:rPr>
      </w:r>
      <w:r>
        <w:rPr>
          <w:rFonts w:ascii="Times New Roman" w:hAnsi="Times New Roman" w:cs="Times New Roman" w:eastAsia="Times New Roman"/>
          <w:sz w:val="26"/>
          <w:szCs w:val="24"/>
        </w:rPr>
      </w:r>
    </w:p>
    <w:p>
      <w:pPr>
        <w:pStyle w:val="727"/>
        <w:numPr>
          <w:numId w:val="24"/>
          <w:ilvl w:val="1"/>
        </w:numPr>
        <w:ind w:left="0" w:firstLine="0"/>
        <w:jc w:val="center"/>
        <w:rPr>
          <w:rFonts w:ascii="Times New Roman" w:hAnsi="Times New Roman" w:cs="Times New Roman" w:eastAsia="Times New Roman"/>
          <w:sz w:val="26"/>
        </w:rPr>
        <w:outlineLvl w:val="1"/>
      </w:pPr>
      <w:r>
        <w:rPr>
          <w:rFonts w:ascii="Times New Roman" w:hAnsi="Times New Roman" w:cs="Times New Roman" w:eastAsia="Times New Roman"/>
          <w:sz w:val="26"/>
        </w:rPr>
        <w:t xml:space="preserve">Профилирование заявителя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left="556"/>
        <w:jc w:val="both"/>
        <w:tabs>
          <w:tab w:val="left" w:pos="1134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</w:r>
      <w:r>
        <w:rPr>
          <w:rFonts w:ascii="Times New Roman" w:hAnsi="Times New Roman" w:cs="Times New Roman" w:eastAsia="Times New Roman"/>
          <w:sz w:val="26"/>
        </w:rPr>
      </w:r>
    </w:p>
    <w:p>
      <w:pPr>
        <w:numPr>
          <w:numId w:val="24"/>
          <w:ilvl w:val="2"/>
        </w:numPr>
        <w:ind w:left="0" w:firstLine="567"/>
        <w:jc w:val="both"/>
        <w:spacing w:lineRule="atLeast" w:line="283" w:after="0"/>
        <w:widowControl w:val="off"/>
        <w:rPr>
          <w:rFonts w:ascii="Times New Roman" w:hAnsi="Times New Roman" w:cs="Times New Roman" w:eastAsia="Times New Roman"/>
          <w:color w:val="000000"/>
          <w:sz w:val="26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Способы определения и предъявления необходимого заявителю варианта </w:t>
      </w: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предоставления Услуги: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567"/>
        <w:jc w:val="both"/>
        <w:spacing w:lineRule="atLeast" w:line="283" w:after="0"/>
        <w:widowControl w:val="off"/>
        <w:rPr>
          <w:rFonts w:ascii="Times New Roman" w:hAnsi="Times New Roman" w:cs="Times New Roman" w:eastAsia="Times New Roman"/>
          <w:color w:val="000000"/>
          <w:sz w:val="26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– </w:t>
      </w: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посредством ЕПГУ;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567"/>
        <w:jc w:val="both"/>
        <w:spacing w:lineRule="atLeast" w:line="283" w:after="0"/>
        <w:widowControl w:val="off"/>
        <w:rPr>
          <w:rFonts w:ascii="Times New Roman" w:hAnsi="Times New Roman" w:cs="Times New Roman" w:eastAsia="Times New Roman"/>
          <w:color w:val="000000"/>
          <w:sz w:val="26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– </w:t>
      </w: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в органе, предоставляющим Услугу;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567"/>
        <w:jc w:val="both"/>
        <w:spacing w:lineRule="atLeast" w:line="283" w:after="0"/>
        <w:widowControl w:val="off"/>
        <w:rPr>
          <w:rFonts w:ascii="Times New Roman" w:hAnsi="Times New Roman" w:cs="Times New Roman" w:eastAsia="Times New Roman"/>
          <w:color w:val="000000"/>
          <w:sz w:val="26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– </w:t>
      </w: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в МФЦ.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numPr>
          <w:numId w:val="24"/>
          <w:ilvl w:val="2"/>
        </w:numPr>
        <w:ind w:left="0" w:firstLine="567"/>
        <w:jc w:val="both"/>
        <w:spacing w:lineRule="atLeast" w:line="283" w:after="0"/>
        <w:widowControl w:val="off"/>
        <w:rPr>
          <w:rFonts w:ascii="Times New Roman" w:hAnsi="Times New Roman" w:cs="Times New Roman" w:eastAsia="Times New Roman"/>
          <w:color w:val="000000"/>
          <w:sz w:val="26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Порядок определения и предъявления необходимого заявителю варианта предоставления Услуги: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567"/>
        <w:jc w:val="both"/>
        <w:spacing w:lineRule="atLeast" w:line="283" w:after="0"/>
        <w:widowControl w:val="off"/>
        <w:rPr>
          <w:rFonts w:ascii="Times New Roman" w:hAnsi="Times New Roman" w:cs="Times New Roman" w:eastAsia="Times New Roman"/>
          <w:color w:val="000000"/>
          <w:sz w:val="26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- посредством ответов заявителя на вопросы экспертной системы ЕПГУ;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567"/>
        <w:jc w:val="both"/>
        <w:spacing w:lineRule="atLeast" w:line="283" w:after="0"/>
        <w:widowControl w:val="off"/>
        <w:rPr>
          <w:rFonts w:ascii="Times New Roman" w:hAnsi="Times New Roman" w:cs="Times New Roman" w:eastAsia="Times New Roman"/>
          <w:color w:val="000000"/>
          <w:sz w:val="26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- посредством опроса в органе, предоставляющим Услугу.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numPr>
          <w:numId w:val="24"/>
          <w:ilvl w:val="2"/>
        </w:numPr>
        <w:ind w:left="0" w:firstLine="567"/>
        <w:jc w:val="both"/>
        <w:spacing w:lineRule="atLeast" w:line="283" w:after="0"/>
        <w:widowControl w:val="off"/>
        <w:rPr>
          <w:rFonts w:ascii="Times New Roman" w:hAnsi="Times New Roman" w:cs="Times New Roman" w:eastAsia="Times New Roman"/>
          <w:color w:val="000000"/>
          <w:sz w:val="26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Вариант Услуги определяется на основании признаков заявителя и резул</w:t>
      </w: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ьтата оказания Услуги, за предоставлением которой обратился заявитель, путем его анкетирования. Анкетирование заявителя осуществляется в органе, предоставляющем Услугу, и включает в себя выяснение вопросов, позволяющих выявить перечень признаков заявителя.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numPr>
          <w:numId w:val="24"/>
          <w:ilvl w:val="2"/>
        </w:numPr>
        <w:ind w:left="0" w:firstLine="567"/>
        <w:jc w:val="both"/>
        <w:spacing w:lineRule="atLeast" w:line="283" w:after="0"/>
        <w:widowControl w:val="off"/>
        <w:rPr>
          <w:rFonts w:ascii="Times New Roman" w:hAnsi="Times New Roman" w:cs="Times New Roman" w:eastAsia="Times New Roman"/>
          <w:color w:val="000000"/>
          <w:sz w:val="26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По результатам получения ответов от заявителя на вопросы анкетирования определяется полный перечень комбинаций признаков</w:t>
      </w: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br/>
        <w:t xml:space="preserve">в соответствии с настоящим Административным регламентом, каждая из которых соответствует одному варианту Услуги.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567"/>
        <w:jc w:val="both"/>
        <w:spacing w:lineRule="atLeast" w:line="283" w:after="0"/>
        <w:widowControl w:val="off"/>
        <w:rPr>
          <w:rFonts w:ascii="Times New Roman" w:hAnsi="Times New Roman" w:cs="Times New Roman" w:eastAsia="Times New Roman"/>
          <w:color w:val="000000"/>
          <w:sz w:val="26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3.2.6. Установленный по результатам профилирования вариант Услуги доводится до заявителя в письменной форме, исключающей неоднозначное понимание принятого решения.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left="556"/>
        <w:jc w:val="both"/>
        <w:tabs>
          <w:tab w:val="left" w:pos="1134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7"/>
        <w:numPr>
          <w:numId w:val="24"/>
          <w:ilvl w:val="1"/>
        </w:numPr>
        <w:ind w:left="0" w:firstLine="0"/>
        <w:jc w:val="center"/>
        <w:rPr>
          <w:rFonts w:ascii="Times New Roman" w:hAnsi="Times New Roman" w:cs="Times New Roman" w:eastAsia="Times New Roman"/>
          <w:sz w:val="26"/>
        </w:rPr>
        <w:outlineLvl w:val="1"/>
      </w:pPr>
      <w:r>
        <w:rPr>
          <w:rFonts w:ascii="Times New Roman" w:hAnsi="Times New Roman" w:cs="Times New Roman" w:eastAsia="Times New Roman"/>
          <w:sz w:val="26"/>
        </w:rPr>
        <w:t xml:space="preserve">Вариант 1 з</w:t>
      </w:r>
      <w:r>
        <w:rPr>
          <w:rFonts w:ascii="Times New Roman" w:hAnsi="Times New Roman" w:cs="Times New Roman" w:eastAsia="Times New Roman"/>
          <w:sz w:val="26"/>
        </w:rPr>
        <w:t xml:space="preserve">аключение соглашений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</w:r>
      <w:r>
        <w:rPr>
          <w:rFonts w:ascii="Times New Roman" w:hAnsi="Times New Roman" w:cs="Times New Roman" w:eastAsia="Times New Roman"/>
          <w:sz w:val="26"/>
        </w:rPr>
        <w:t xml:space="preserve"> </w:t>
      </w:r>
      <w:r>
        <w:rPr>
          <w:rFonts w:ascii="Times New Roman" w:hAnsi="Times New Roman" w:cs="Times New Roman" w:eastAsia="Times New Roman"/>
          <w:sz w:val="26"/>
        </w:rPr>
        <w:t xml:space="preserve">с ф</w:t>
      </w:r>
      <w:r>
        <w:rPr>
          <w:rFonts w:ascii="Times New Roman" w:hAnsi="Times New Roman" w:cs="Times New Roman" w:eastAsia="Times New Roman"/>
          <w:sz w:val="26"/>
        </w:rPr>
        <w:t xml:space="preserve">изическ</w:t>
      </w:r>
      <w:r>
        <w:rPr>
          <w:rFonts w:ascii="Times New Roman" w:hAnsi="Times New Roman" w:cs="Times New Roman" w:eastAsia="Times New Roman"/>
          <w:sz w:val="26"/>
        </w:rPr>
        <w:t xml:space="preserve">им</w:t>
      </w:r>
      <w:r>
        <w:rPr>
          <w:rFonts w:ascii="Times New Roman" w:hAnsi="Times New Roman" w:cs="Times New Roman" w:eastAsia="Times New Roman"/>
          <w:sz w:val="26"/>
        </w:rPr>
        <w:t xml:space="preserve"> лицо</w:t>
      </w:r>
      <w:r>
        <w:rPr>
          <w:rFonts w:ascii="Times New Roman" w:hAnsi="Times New Roman" w:cs="Times New Roman" w:eastAsia="Times New Roman"/>
          <w:sz w:val="26"/>
        </w:rPr>
        <w:t xml:space="preserve">м,</w:t>
      </w:r>
      <w:r>
        <w:rPr>
          <w:rFonts w:ascii="Times New Roman" w:hAnsi="Times New Roman" w:cs="Times New Roman" w:eastAsia="Times New Roman"/>
          <w:sz w:val="26"/>
        </w:rPr>
        <w:t xml:space="preserve"> включает в себя следующие административные процедуры: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before="0" w:beforeAutospacing="0"/>
        <w:tabs>
          <w:tab w:val="left" w:pos="1134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1) п</w:t>
      </w:r>
      <w:r>
        <w:rPr>
          <w:rFonts w:ascii="Times New Roman" w:hAnsi="Times New Roman" w:cs="Times New Roman" w:eastAsia="Times New Roman"/>
          <w:sz w:val="26"/>
        </w:rPr>
        <w:t xml:space="preserve">рием (получение) и регистрация заявления и документов, необхо</w:t>
      </w:r>
      <w:r>
        <w:rPr>
          <w:rFonts w:ascii="Times New Roman" w:hAnsi="Times New Roman" w:cs="Times New Roman" w:eastAsia="Times New Roman"/>
          <w:sz w:val="26"/>
        </w:rPr>
        <w:t xml:space="preserve">димых для предоставления Услуги;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before="0" w:beforeAutospacing="0"/>
        <w:tabs>
          <w:tab w:val="left" w:pos="1134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2) </w:t>
      </w:r>
      <w:r>
        <w:rPr>
          <w:rFonts w:ascii="Times New Roman" w:hAnsi="Times New Roman" w:cs="Times New Roman" w:eastAsia="Times New Roman"/>
          <w:sz w:val="26"/>
        </w:rPr>
        <w:t xml:space="preserve">межведомственн</w:t>
      </w:r>
      <w:r>
        <w:rPr>
          <w:rFonts w:ascii="Times New Roman" w:hAnsi="Times New Roman" w:cs="Times New Roman" w:eastAsia="Times New Roman"/>
          <w:sz w:val="26"/>
        </w:rPr>
        <w:t xml:space="preserve">ое информационное взаимодействие;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before="0" w:beforeAutospacing="0"/>
        <w:tabs>
          <w:tab w:val="left" w:pos="1134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3) приостановление предоставления Услуги;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before="0" w:beforeAutospacing="0"/>
        <w:tabs>
          <w:tab w:val="left" w:pos="1134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4) п</w:t>
      </w:r>
      <w:r>
        <w:rPr>
          <w:rFonts w:ascii="Times New Roman" w:hAnsi="Times New Roman" w:cs="Times New Roman" w:eastAsia="Times New Roman"/>
          <w:sz w:val="26"/>
        </w:rPr>
        <w:t xml:space="preserve">ринятие решения о перераспределении земель и (или) земельных участков, находящихся в государственной или муниципальной собственности, и земельных участков, нах</w:t>
      </w:r>
      <w:r>
        <w:rPr>
          <w:rFonts w:ascii="Times New Roman" w:hAnsi="Times New Roman" w:cs="Times New Roman" w:eastAsia="Times New Roman"/>
          <w:sz w:val="26"/>
        </w:rPr>
        <w:t xml:space="preserve">одящихся в частной собственности, подготовка проекта соглашения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либо решения об</w:t>
      </w:r>
      <w:r>
        <w:rPr>
          <w:rFonts w:ascii="Times New Roman" w:hAnsi="Times New Roman" w:cs="Times New Roman" w:eastAsia="Times New Roman"/>
          <w:sz w:val="26"/>
        </w:rPr>
        <w:t xml:space="preserve"> отказе в предоставлении Услуги;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before="0" w:beforeAutospacing="0"/>
        <w:tabs>
          <w:tab w:val="left" w:pos="1134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5) п</w:t>
      </w:r>
      <w:r>
        <w:rPr>
          <w:rFonts w:ascii="Times New Roman" w:hAnsi="Times New Roman" w:cs="Times New Roman" w:eastAsia="Times New Roman"/>
          <w:sz w:val="26"/>
        </w:rPr>
        <w:t xml:space="preserve">редоставление результата Услуги.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jc w:val="center"/>
        <w:spacing w:before="240"/>
        <w:tabs>
          <w:tab w:val="left" w:pos="1134" w:leader="none"/>
        </w:tabs>
        <w:rPr>
          <w:rFonts w:ascii="Times New Roman" w:hAnsi="Times New Roman" w:cs="Times New Roman" w:eastAsia="Times New Roman"/>
          <w:b/>
          <w:sz w:val="26"/>
        </w:rPr>
      </w:pPr>
      <w:r>
        <w:rPr>
          <w:rFonts w:ascii="Times New Roman" w:hAnsi="Times New Roman" w:cs="Times New Roman" w:eastAsia="Times New Roman"/>
          <w:b/>
          <w:sz w:val="26"/>
        </w:rPr>
        <w:t xml:space="preserve">3.3.1. Прием запроса и документов и (или) информации, необходимых для предоставления Услуги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numPr>
          <w:numId w:val="24"/>
          <w:ilvl w:val="3"/>
        </w:numPr>
        <w:ind w:left="0" w:firstLine="556"/>
        <w:jc w:val="both"/>
        <w:spacing w:lineRule="atLeast" w:line="283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Основанием </w:t>
      </w:r>
      <w:r>
        <w:rPr>
          <w:rFonts w:ascii="Times New Roman" w:hAnsi="Times New Roman" w:cs="Times New Roman" w:eastAsia="Times New Roman"/>
          <w:sz w:val="26"/>
        </w:rPr>
        <w:t xml:space="preserve">начала выполнения административной процедуры является поступление от заявителя заявления и иных документов, необходимых для предоставления Услуги.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56"/>
        <w:jc w:val="both"/>
        <w:spacing w:lineRule="atLeast" w:line="283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В случае подачи заявления в электронной форме с использованием ЕПГУ о</w:t>
      </w:r>
      <w:r>
        <w:rPr>
          <w:rFonts w:ascii="Times New Roman" w:hAnsi="Times New Roman" w:cs="Times New Roman" w:eastAsia="Times New Roman"/>
          <w:sz w:val="26"/>
        </w:rPr>
        <w:t xml:space="preserve">снованием начала административной процедуры является поступление от заявителя заявления и прилагаемых к нему документов в электронном виде с использованием </w:t>
      </w:r>
      <w:r>
        <w:rPr>
          <w:rFonts w:ascii="Times New Roman" w:hAnsi="Times New Roman" w:cs="Times New Roman" w:eastAsia="Times New Roman"/>
          <w:sz w:val="26"/>
        </w:rPr>
        <w:t xml:space="preserve">ЕПГУ</w:t>
      </w:r>
      <w:r>
        <w:rPr>
          <w:rFonts w:ascii="Times New Roman" w:hAnsi="Times New Roman" w:cs="Times New Roman" w:eastAsia="Times New Roman"/>
          <w:sz w:val="26"/>
        </w:rPr>
        <w:t xml:space="preserve">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56"/>
        <w:jc w:val="both"/>
        <w:spacing w:lineRule="atLeast" w:line="283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В случае подачи заявления </w:t>
      </w:r>
      <w:r>
        <w:rPr>
          <w:rFonts w:ascii="Times New Roman" w:hAnsi="Times New Roman" w:cs="Times New Roman" w:eastAsia="Times New Roman"/>
          <w:sz w:val="26"/>
        </w:rPr>
        <w:t xml:space="preserve">посредством почтового отправления, по электронной почте </w:t>
      </w:r>
      <w:r>
        <w:rPr>
          <w:rFonts w:ascii="Times New Roman" w:hAnsi="Times New Roman" w:cs="Times New Roman" w:eastAsia="Times New Roman"/>
          <w:sz w:val="26"/>
        </w:rPr>
        <w:t xml:space="preserve">о</w:t>
      </w:r>
      <w:r>
        <w:rPr>
          <w:rFonts w:ascii="Times New Roman" w:hAnsi="Times New Roman" w:cs="Times New Roman" w:eastAsia="Times New Roman"/>
          <w:sz w:val="26"/>
        </w:rPr>
        <w:t xml:space="preserve">снованием начала административной процедуры, является получение 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орган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ом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 муниципального образования</w:t>
      </w:r>
      <w:r>
        <w:rPr>
          <w:rFonts w:ascii="Times New Roman" w:hAnsi="Times New Roman" w:cs="Times New Roman" w:eastAsia="Times New Roman"/>
          <w:sz w:val="26"/>
        </w:rPr>
        <w:t xml:space="preserve">, 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осуществляющ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его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 предоставление Услуги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,</w:t>
      </w:r>
      <w:r>
        <w:rPr>
          <w:rFonts w:ascii="Times New Roman" w:hAnsi="Times New Roman" w:cs="Times New Roman" w:eastAsia="Times New Roman"/>
          <w:sz w:val="26"/>
        </w:rPr>
        <w:t xml:space="preserve"> заявления и прилагаемых к нему документов посредством почтового отправления, по электронной почте.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540"/>
        <w:jc w:val="both"/>
        <w:spacing w:lineRule="atLeast" w:line="283" w:after="0" w:before="0" w:beforeAutospacing="0"/>
        <w:widowControl w:val="off"/>
        <w:rPr>
          <w:rFonts w:ascii="Times New Roman" w:hAnsi="Times New Roman" w:cs="Times New Roman" w:eastAsia="Times New Roman"/>
          <w:color w:val="000000"/>
          <w:sz w:val="26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3.3.1.2.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4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Для получения Услуги заявитель представляет в орган, предоставляющий Услугу заявление по форме согласно </w:t>
      </w: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Приложению № 3</w:t>
      </w: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к </w:t>
      </w: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настоящему </w:t>
      </w: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Административному регламенту, а также следующие документы: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38"/>
        <w:ind w:firstLine="567"/>
        <w:jc w:val="both"/>
        <w:spacing w:lineRule="atLeast" w:line="283" w:before="0" w:beforeAutospacing="0"/>
        <w:tabs>
          <w:tab w:val="left" w:pos="709" w:leader="none"/>
          <w:tab w:val="left" w:pos="993" w:leader="none"/>
        </w:tabs>
        <w:rPr>
          <w:rFonts w:ascii="Times New Roman" w:hAnsi="Times New Roman" w:cs="Times New Roman" w:eastAsia="Times New Roman"/>
          <w:sz w:val="26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а) 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к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опии правоустанавливающих или правоудостоверяющих документов на земельный участок, принадлежащий заявителю, в случае, если право собственности не зарегистрировано в Едином государственном реестре недвижимости;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567"/>
        <w:jc w:val="both"/>
        <w:spacing w:lineRule="atLeast" w:line="283" w:after="0" w:before="0" w:beforeAutospacing="0"/>
        <w:tabs>
          <w:tab w:val="left" w:pos="709" w:leader="none"/>
          <w:tab w:val="left" w:pos="993" w:leader="none"/>
        </w:tabs>
        <w:rPr>
          <w:rFonts w:ascii="Times New Roman" w:hAnsi="Times New Roman" w:cs="Times New Roman" w:eastAsia="Times New Roman"/>
          <w:sz w:val="26"/>
          <w:szCs w:val="24"/>
        </w:rPr>
      </w:pPr>
      <w:r>
        <w:rPr>
          <w:rFonts w:ascii="Times New Roman" w:hAnsi="Times New Roman" w:cs="Times New Roman" w:eastAsia="Times New Roman"/>
          <w:sz w:val="26"/>
          <w:szCs w:val="24"/>
        </w:rPr>
        <w:t xml:space="preserve">в) с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хема расположения земельного участка в случае, если отсутствует проект межевания территории, в границах которой осуществляется перераспределение земельных участков; 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567"/>
        <w:jc w:val="both"/>
        <w:spacing w:lineRule="atLeast" w:line="283" w:after="0" w:before="0" w:beforeAutospacing="0"/>
        <w:tabs>
          <w:tab w:val="left" w:pos="709" w:leader="none"/>
          <w:tab w:val="left" w:pos="993" w:leader="none"/>
        </w:tabs>
        <w:rPr>
          <w:rFonts w:ascii="Times New Roman" w:hAnsi="Times New Roman" w:cs="Times New Roman" w:eastAsia="Times New Roman"/>
          <w:sz w:val="26"/>
          <w:szCs w:val="24"/>
        </w:rPr>
      </w:pPr>
      <w:r>
        <w:rPr>
          <w:rFonts w:ascii="Times New Roman" w:hAnsi="Times New Roman" w:cs="Times New Roman" w:eastAsia="Times New Roman"/>
          <w:sz w:val="26"/>
          <w:szCs w:val="24"/>
        </w:rPr>
        <w:t xml:space="preserve">г) 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документ, подтверждающий полномочия представителя заявителя, в случае, если с заявлением о предоставлении земельного участка обра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щается представитель заявителя.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709"/>
        <w:jc w:val="both"/>
        <w:spacing w:lineRule="atLeast" w:line="283" w:after="0" w:before="0" w:beforeAutospacing="0"/>
        <w:widowControl w:val="off"/>
        <w:rPr>
          <w:rFonts w:ascii="Times New Roman" w:hAnsi="Times New Roman" w:cs="Times New Roman" w:eastAsia="Times New Roman"/>
          <w:color w:val="000000"/>
          <w:sz w:val="26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3.3.1.3. Документы, необходимые для предоставления Услуги, которые находятся в распоряжении других государственных органов и иных органов, участвующих в предоставлении Услуги, и которые заявитель вправе представить</w:t>
      </w: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br/>
        <w:t xml:space="preserve">по собственной инициативе: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а)</w:t>
      </w:r>
      <w:r>
        <w:rPr>
          <w:rFonts w:ascii="Times New Roman" w:hAnsi="Times New Roman" w:cs="Times New Roman" w:eastAsia="Times New Roman"/>
          <w:sz w:val="26"/>
        </w:rPr>
        <w:t xml:space="preserve"> кадастровый план территории;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б)</w:t>
      </w:r>
      <w:r>
        <w:rPr>
          <w:rFonts w:ascii="Times New Roman" w:hAnsi="Times New Roman" w:cs="Times New Roman" w:eastAsia="Times New Roman"/>
          <w:sz w:val="26"/>
        </w:rPr>
        <w:t xml:space="preserve"> выписка из ЕГРН в отношении кадастрового квартала, в котором располагается испрашиваемый земельный участок, который предстоит образовать;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в)</w:t>
      </w:r>
      <w:r>
        <w:rPr>
          <w:rFonts w:ascii="Times New Roman" w:hAnsi="Times New Roman" w:cs="Times New Roman" w:eastAsia="Times New Roman"/>
          <w:sz w:val="26"/>
        </w:rPr>
        <w:t xml:space="preserve"> выписка из информационной системы обеспечения градостроительной деятельности (правил землепользования и застройки) в отношении территориальной зоны, в границах которой располагается испрашиваемый земельный участок;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г)</w:t>
      </w:r>
      <w:r>
        <w:rPr>
          <w:rFonts w:ascii="Times New Roman" w:hAnsi="Times New Roman" w:cs="Times New Roman" w:eastAsia="Times New Roman"/>
          <w:sz w:val="26"/>
        </w:rPr>
        <w:t xml:space="preserve"> выписка из ЕГРН на земельный участок (земельные участки), из которого (которых) образуется испрашиваемый земельный участок;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д)</w:t>
      </w:r>
      <w:r>
        <w:rPr>
          <w:rFonts w:ascii="Times New Roman" w:hAnsi="Times New Roman" w:cs="Times New Roman" w:eastAsia="Times New Roman"/>
          <w:sz w:val="26"/>
        </w:rPr>
        <w:t xml:space="preserve"> выписка из ЕГРН на земельный участок, в случае,</w:t>
      </w:r>
      <w:r>
        <w:rPr>
          <w:rFonts w:ascii="Times New Roman" w:hAnsi="Times New Roman" w:cs="Times New Roman" w:eastAsia="Times New Roman"/>
          <w:sz w:val="26"/>
        </w:rPr>
        <w:t xml:space="preserve"> если границы такого земельного участка подлежат уточнению в соответствии с ФЗ от 13.07.2015 N 218-ФЗ "О государственной регистрации недвижимости" или уведомление об отсутствии в ЕГРН запрашиваемых сведений о зарегистрированных правах на земельный участок;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е)</w:t>
      </w:r>
      <w:r>
        <w:rPr>
          <w:rFonts w:ascii="Times New Roman" w:hAnsi="Times New Roman" w:cs="Times New Roman" w:eastAsia="Times New Roman"/>
          <w:sz w:val="26"/>
        </w:rPr>
        <w:t xml:space="preserve"> утвержденный проект планировки территории, в границах которой располагается испрашиваемый земельный участок, или письменное сообщение о его отсутствии;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before="0" w:beforeAutospacing="0"/>
        <w:tabs>
          <w:tab w:val="left" w:pos="1276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ж)</w:t>
      </w:r>
      <w:r>
        <w:rPr>
          <w:rFonts w:ascii="Times New Roman" w:hAnsi="Times New Roman" w:cs="Times New Roman" w:eastAsia="Times New Roman"/>
          <w:sz w:val="26"/>
        </w:rPr>
        <w:t xml:space="preserve"> утвержденный проект межевания территории, в границах которой перераспределение земельных участков планируется осуществить, или письме</w:t>
      </w:r>
      <w:r>
        <w:rPr>
          <w:rFonts w:ascii="Times New Roman" w:hAnsi="Times New Roman" w:cs="Times New Roman" w:eastAsia="Times New Roman"/>
          <w:sz w:val="26"/>
        </w:rPr>
        <w:t xml:space="preserve">нное сообщение о его отсутствии.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709"/>
        <w:jc w:val="both"/>
        <w:spacing w:lineRule="atLeast" w:line="283" w:after="0" w:before="0" w:beforeAutospacing="0"/>
        <w:rPr>
          <w:rFonts w:ascii="Times New Roman" w:hAnsi="Times New Roman" w:cs="Times New Roman" w:eastAsia="Times New Roman"/>
          <w:color w:val="000000"/>
          <w:sz w:val="26"/>
          <w:szCs w:val="24"/>
        </w:rPr>
      </w:pPr>
      <w:r>
        <w:rPr>
          <w:rFonts w:ascii="Times New Roman" w:hAnsi="Times New Roman" w:cs="Times New Roman" w:eastAsia="Times New Roman"/>
          <w:sz w:val="26"/>
          <w:szCs w:val="24"/>
        </w:rPr>
        <w:t xml:space="preserve">3.3.1.4. </w:t>
      </w: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Способами установления личности (идентификации) заявителя (представителя заявителя) являются: 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709"/>
        <w:jc w:val="both"/>
        <w:spacing w:lineRule="atLeast" w:line="283" w:after="0" w:before="0" w:beforeAutospacing="0"/>
        <w:rPr>
          <w:rFonts w:ascii="Times New Roman" w:hAnsi="Times New Roman" w:cs="Times New Roman" w:eastAsia="Times New Roman"/>
          <w:color w:val="000000"/>
          <w:sz w:val="26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- </w:t>
      </w:r>
      <w:r>
        <w:rPr>
          <w:rFonts w:ascii="Times New Roman" w:hAnsi="Times New Roman" w:cs="Times New Roman" w:eastAsia="Times New Roman"/>
          <w:bCs/>
          <w:color w:val="000000"/>
          <w:sz w:val="26"/>
          <w:szCs w:val="24"/>
        </w:rPr>
        <w:t xml:space="preserve">предъявление</w:t>
      </w:r>
      <w:r>
        <w:rPr>
          <w:rFonts w:ascii="Times New Roman" w:hAnsi="Times New Roman" w:cs="Times New Roman" w:eastAsia="Times New Roman"/>
          <w:b/>
          <w:bCs/>
          <w:color w:val="000000"/>
          <w:sz w:val="26"/>
          <w:szCs w:val="24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заявителем</w:t>
      </w:r>
      <w:r>
        <w:rPr>
          <w:rFonts w:ascii="Times New Roman" w:hAnsi="Times New Roman" w:cs="Times New Roman" w:eastAsia="Times New Roman"/>
          <w:b/>
          <w:bCs/>
          <w:color w:val="000000"/>
          <w:sz w:val="26"/>
          <w:szCs w:val="24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документа, удостоверяющего личность</w:t>
      </w: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 при личном обращении;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709"/>
        <w:jc w:val="both"/>
        <w:spacing w:lineRule="atLeast" w:line="283" w:after="0" w:before="0" w:beforeAutospacing="0"/>
        <w:rPr>
          <w:rFonts w:ascii="Times New Roman" w:hAnsi="Times New Roman" w:cs="Times New Roman" w:eastAsia="Times New Roman"/>
          <w:color w:val="000000"/>
          <w:sz w:val="26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- проверка электронной подписи заявителя </w:t>
      </w: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при подаче заявления посредством ЕПГУ</w:t>
      </w: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709"/>
        <w:jc w:val="both"/>
        <w:spacing w:lineRule="atLeast" w:line="283" w:after="0" w:before="0" w:beforeAutospacing="0"/>
        <w:rPr>
          <w:rFonts w:ascii="Times New Roman" w:hAnsi="Times New Roman" w:cs="Times New Roman" w:eastAsia="Times New Roman"/>
          <w:color w:val="000000"/>
          <w:sz w:val="26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- проверка нотариального заверения подписи заявителя при подаче заявления посредством почтового отправления/э</w:t>
      </w: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лектронного отправления</w:t>
      </w: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color w:val="000000"/>
          <w:sz w:val="26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3.3.1.5. </w:t>
      </w: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Орган, предоставляющий Услуг</w:t>
      </w: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у и участвующий в приеме заявления</w:t>
      </w: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:</w:t>
      </w: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 администрация Ровеньского района в лице отдела земельных правоотношений администрации Ровеньского района.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709"/>
        <w:jc w:val="both"/>
        <w:spacing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color w:val="000000"/>
          <w:sz w:val="26"/>
        </w:rPr>
        <w:t xml:space="preserve">3.3.1.6. Заявление о предоставлении Услуги 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принимается 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в МФЦ.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 </w:t>
      </w:r>
      <w:r>
        <w:rPr>
          <w:rFonts w:ascii="Times New Roman" w:hAnsi="Times New Roman" w:cs="Times New Roman" w:eastAsia="Times New Roman"/>
          <w:sz w:val="26"/>
        </w:rPr>
        <w:t xml:space="preserve">Порядок передачи результата: направление заявления и прилагаемых к нему документов в 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орган муниципального образования</w:t>
      </w:r>
      <w:r>
        <w:rPr>
          <w:rFonts w:ascii="Times New Roman" w:hAnsi="Times New Roman" w:cs="Times New Roman" w:eastAsia="Times New Roman"/>
          <w:sz w:val="26"/>
        </w:rPr>
        <w:t xml:space="preserve">, предоставляющего </w:t>
      </w:r>
      <w:r>
        <w:rPr>
          <w:rFonts w:ascii="Times New Roman" w:hAnsi="Times New Roman" w:cs="Times New Roman" w:eastAsia="Times New Roman"/>
          <w:sz w:val="26"/>
        </w:rPr>
        <w:t xml:space="preserve">Услугу,</w:t>
      </w:r>
      <w:r>
        <w:rPr>
          <w:rFonts w:ascii="Times New Roman" w:hAnsi="Times New Roman" w:cs="Times New Roman" w:eastAsia="Times New Roman"/>
          <w:sz w:val="26"/>
        </w:rPr>
        <w:t xml:space="preserve"> </w:t>
      </w:r>
      <w:r>
        <w:rPr>
          <w:rFonts w:ascii="Times New Roman" w:hAnsi="Times New Roman" w:cs="Times New Roman" w:eastAsia="Times New Roman"/>
          <w:sz w:val="26"/>
        </w:rPr>
        <w:t xml:space="preserve">осуществляется </w:t>
      </w:r>
      <w:r>
        <w:rPr>
          <w:rFonts w:ascii="Times New Roman" w:hAnsi="Times New Roman" w:cs="Times New Roman" w:eastAsia="Times New Roman"/>
          <w:sz w:val="26"/>
        </w:rPr>
        <w:t xml:space="preserve">в соответствии с требованиями, установленными соглашением о взаимодействии.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color w:val="000000"/>
          <w:sz w:val="26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3.3.1.7. Прием заявления и документов, необходимых для предоставления Услуги, по выбору заявителя независимо от его места жительства или места пребывания не предусматривается.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color w:val="000000"/>
          <w:sz w:val="26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3.3.1.</w:t>
      </w: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8</w:t>
      </w: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. Срок регистрации запроса и документов, необходимых</w:t>
      </w: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br/>
        <w:t xml:space="preserve">для предоставления Услуги, в органе, предоставляющем Услугу, или в МФЦ составляет </w:t>
      </w: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30 минут</w:t>
      </w: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color w:val="000000"/>
          <w:sz w:val="26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4"/>
        </w:rPr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7"/>
        <w:numPr>
          <w:numId w:val="24"/>
          <w:ilvl w:val="2"/>
        </w:numPr>
        <w:ind w:left="0" w:firstLine="0"/>
        <w:jc w:val="center"/>
        <w:rPr>
          <w:rFonts w:ascii="Times New Roman" w:hAnsi="Times New Roman" w:cs="Times New Roman" w:eastAsia="Times New Roman"/>
          <w:sz w:val="26"/>
        </w:rPr>
        <w:outlineLvl w:val="2"/>
      </w:pPr>
      <w:r>
        <w:rPr>
          <w:rFonts w:ascii="Times New Roman" w:hAnsi="Times New Roman" w:cs="Times New Roman" w:eastAsia="Times New Roman"/>
          <w:sz w:val="26"/>
        </w:rPr>
        <w:t xml:space="preserve">М</w:t>
      </w:r>
      <w:r>
        <w:rPr>
          <w:rFonts w:ascii="Times New Roman" w:hAnsi="Times New Roman" w:cs="Times New Roman" w:eastAsia="Times New Roman"/>
          <w:sz w:val="26"/>
        </w:rPr>
        <w:t xml:space="preserve">ежведомственн</w:t>
      </w:r>
      <w:r>
        <w:rPr>
          <w:rFonts w:ascii="Times New Roman" w:hAnsi="Times New Roman" w:cs="Times New Roman" w:eastAsia="Times New Roman"/>
          <w:sz w:val="26"/>
        </w:rPr>
        <w:t xml:space="preserve">ое</w:t>
      </w:r>
      <w:r>
        <w:rPr>
          <w:rFonts w:ascii="Times New Roman" w:hAnsi="Times New Roman" w:cs="Times New Roman" w:eastAsia="Times New Roman"/>
          <w:sz w:val="26"/>
        </w:rPr>
        <w:t xml:space="preserve"> информационное взаимодействие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jc w:val="both"/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numPr>
          <w:numId w:val="24"/>
          <w:ilvl w:val="3"/>
        </w:numPr>
        <w:ind w:left="0" w:firstLine="567"/>
        <w:jc w:val="both"/>
        <w:spacing w:lineRule="atLeast" w:line="283" w:before="0" w:beforeAutospacing="0"/>
        <w:tabs>
          <w:tab w:val="left" w:pos="1134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Основанием для начала административной процедуры является 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непредставление заявителем документов (сведений), указанных в </w:t>
      </w:r>
      <w:hyperlink r:id="rId13" w:tooltip="consultantplus://offline/ref=521E78BADC502103F61942CE39284A61A5E7403F98C18227F4ADA3301697F29F60067ADAAD6F1B9EC1AF58w4nAQ" w:history="1">
        <w:r>
          <w:rPr>
            <w:rFonts w:ascii="Times New Roman" w:hAnsi="Times New Roman" w:cs="Times New Roman" w:eastAsia="Times New Roman"/>
            <w:color w:val="000000"/>
            <w:sz w:val="26"/>
          </w:rPr>
          <w:t xml:space="preserve">пункте </w:t>
        </w:r>
      </w:hyperlink>
      <w:r>
        <w:rPr>
          <w:rFonts w:ascii="Times New Roman" w:hAnsi="Times New Roman" w:cs="Times New Roman" w:eastAsia="Times New Roman"/>
          <w:color w:val="000000"/>
          <w:sz w:val="26"/>
        </w:rPr>
        <w:t xml:space="preserve">3.3.1.3</w:t>
      </w:r>
      <w:hyperlink w:tooltip="2.8.2. Отказ в предоставлении государственной услуги осуществляется в следующих случаях:" w:anchor="P108" w:history="1">
        <w:r>
          <w:rPr>
            <w:rFonts w:ascii="Times New Roman" w:hAnsi="Times New Roman" w:cs="Times New Roman" w:eastAsia="Times New Roman"/>
            <w:color w:val="000000"/>
            <w:sz w:val="26"/>
          </w:rPr>
          <w:t xml:space="preserve"> подраздела 3.3.1 раздела II</w:t>
        </w:r>
      </w:hyperlink>
      <w:r>
        <w:rPr>
          <w:rFonts w:ascii="Times New Roman" w:hAnsi="Times New Roman" w:cs="Times New Roman" w:eastAsia="Times New Roman"/>
          <w:color w:val="000000"/>
          <w:sz w:val="26"/>
        </w:rPr>
        <w:t xml:space="preserve">I настоящего Административного регламента, которые он в соответствии с требованиями Закона №210-ФЗ вправе представлять</w:t>
      </w:r>
      <w:r>
        <w:rPr>
          <w:rFonts w:ascii="Times New Roman" w:hAnsi="Times New Roman" w:cs="Times New Roman" w:eastAsia="Times New Roman"/>
          <w:color w:val="000000"/>
          <w:sz w:val="26"/>
        </w:rPr>
        <w:br/>
        <w:t xml:space="preserve">по собственной инициативе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numPr>
          <w:numId w:val="24"/>
          <w:ilvl w:val="3"/>
        </w:numPr>
        <w:ind w:left="0" w:firstLine="567"/>
        <w:jc w:val="both"/>
        <w:spacing w:lineRule="atLeast" w:line="283" w:before="0" w:beforeAutospacing="0"/>
        <w:tabs>
          <w:tab w:val="left" w:pos="1134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С</w:t>
      </w:r>
      <w:r>
        <w:rPr>
          <w:rFonts w:ascii="Times New Roman" w:hAnsi="Times New Roman" w:cs="Times New Roman" w:eastAsia="Times New Roman"/>
          <w:sz w:val="26"/>
        </w:rPr>
        <w:t xml:space="preserve">пециалист 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органа муниципального образования</w:t>
      </w:r>
      <w:r>
        <w:rPr>
          <w:rFonts w:ascii="Times New Roman" w:hAnsi="Times New Roman" w:cs="Times New Roman" w:eastAsia="Times New Roman"/>
          <w:sz w:val="26"/>
        </w:rPr>
        <w:t xml:space="preserve">, 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осуществляющего предоставление Услуги</w:t>
      </w:r>
      <w:r>
        <w:rPr>
          <w:rFonts w:ascii="Times New Roman" w:hAnsi="Times New Roman" w:cs="Times New Roman" w:eastAsia="Times New Roman"/>
          <w:sz w:val="26"/>
        </w:rPr>
        <w:t xml:space="preserve">, ответственн</w:t>
      </w:r>
      <w:r>
        <w:rPr>
          <w:rFonts w:ascii="Times New Roman" w:hAnsi="Times New Roman" w:cs="Times New Roman" w:eastAsia="Times New Roman"/>
          <w:sz w:val="26"/>
        </w:rPr>
        <w:t xml:space="preserve">ый</w:t>
      </w:r>
      <w:r>
        <w:rPr>
          <w:rFonts w:ascii="Times New Roman" w:hAnsi="Times New Roman" w:cs="Times New Roman" w:eastAsia="Times New Roman"/>
          <w:sz w:val="26"/>
        </w:rPr>
        <w:t xml:space="preserve"> за исполнение административной процедуры</w:t>
      </w:r>
      <w:r>
        <w:rPr>
          <w:rFonts w:ascii="Times New Roman" w:hAnsi="Times New Roman" w:cs="Times New Roman" w:eastAsia="Times New Roman"/>
          <w:sz w:val="26"/>
        </w:rPr>
        <w:t xml:space="preserve"> (далее – специалист)</w:t>
      </w:r>
      <w:r>
        <w:rPr>
          <w:rFonts w:ascii="Times New Roman" w:hAnsi="Times New Roman" w:cs="Times New Roman" w:eastAsia="Times New Roman"/>
          <w:sz w:val="26"/>
        </w:rPr>
        <w:t xml:space="preserve"> </w:t>
      </w:r>
      <w:r>
        <w:rPr>
          <w:rFonts w:ascii="Times New Roman" w:hAnsi="Times New Roman" w:cs="Times New Roman" w:eastAsia="Times New Roman"/>
          <w:sz w:val="26"/>
        </w:rPr>
        <w:t xml:space="preserve">осуществляет подготовку и направление межведомственных запросов в государственные органы, органы местного самоуправления и подведомственные </w:t>
      </w:r>
      <w:r>
        <w:rPr>
          <w:rFonts w:ascii="Times New Roman" w:hAnsi="Times New Roman" w:cs="Times New Roman" w:eastAsia="Times New Roman"/>
          <w:sz w:val="26"/>
        </w:rPr>
        <w:t xml:space="preserve">государственным органам или органам местного самоуправления организации, в распоряжении которых находятся документы, запрашиваемые в рамках межведомственного взаимодействия, в случае, если указанные документы не были представлены заявителем самостоятельно.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numPr>
          <w:numId w:val="24"/>
          <w:ilvl w:val="3"/>
        </w:numPr>
        <w:ind w:left="0" w:firstLine="567"/>
        <w:jc w:val="both"/>
        <w:spacing w:lineRule="atLeast" w:line="283" w:before="0" w:beforeAutospacing="0"/>
        <w:tabs>
          <w:tab w:val="left" w:pos="1134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Межведомственное информационное взаимодействие осуществляется с</w:t>
      </w:r>
      <w:r>
        <w:rPr>
          <w:rFonts w:ascii="Times New Roman" w:hAnsi="Times New Roman" w:cs="Times New Roman" w:eastAsia="Times New Roman"/>
          <w:sz w:val="26"/>
        </w:rPr>
        <w:t xml:space="preserve">: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before="0" w:beforeAutospacing="0"/>
        <w:tabs>
          <w:tab w:val="left" w:pos="1134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- </w:t>
      </w:r>
      <w:r>
        <w:rPr>
          <w:rFonts w:ascii="Times New Roman" w:hAnsi="Times New Roman" w:cs="Times New Roman" w:eastAsia="Times New Roman"/>
          <w:sz w:val="26"/>
        </w:rPr>
        <w:t xml:space="preserve">Управлением Росреестра по Белгородской области;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before="0" w:beforeAutospacing="0"/>
        <w:tabs>
          <w:tab w:val="left" w:pos="1134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- филиалом ФГБУ «ФКП Росреестра» по Белгородской области;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before="0" w:beforeAutospacing="0"/>
        <w:tabs>
          <w:tab w:val="left" w:pos="1134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- органом местного самоуправления, осуществляющим ведение и предоставление сведений из </w:t>
      </w:r>
      <w:r>
        <w:rPr>
          <w:rFonts w:ascii="Times New Roman" w:hAnsi="Times New Roman" w:cs="Times New Roman" w:eastAsia="Times New Roman"/>
          <w:sz w:val="26"/>
        </w:rPr>
        <w:t xml:space="preserve">информационной системы обеспечения градостроительной деятельности</w:t>
      </w:r>
      <w:r>
        <w:rPr>
          <w:rFonts w:ascii="Times New Roman" w:hAnsi="Times New Roman" w:cs="Times New Roman" w:eastAsia="Times New Roman"/>
          <w:sz w:val="26"/>
        </w:rPr>
        <w:t xml:space="preserve">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before="0" w:beforeAutospacing="0"/>
        <w:tabs>
          <w:tab w:val="left" w:pos="1134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- органом местного самоуправления, в распоряжении которого находится</w:t>
      </w:r>
      <w:r>
        <w:rPr>
          <w:rFonts w:ascii="Times New Roman" w:hAnsi="Times New Roman" w:cs="Times New Roman" w:eastAsia="Times New Roman"/>
          <w:sz w:val="26"/>
        </w:rPr>
        <w:t xml:space="preserve"> </w:t>
      </w:r>
      <w:r>
        <w:rPr>
          <w:rFonts w:ascii="Times New Roman" w:hAnsi="Times New Roman" w:cs="Times New Roman" w:eastAsia="Times New Roman"/>
          <w:sz w:val="26"/>
        </w:rPr>
        <w:t xml:space="preserve">утвержденный проект планировки территории</w:t>
      </w:r>
      <w:r>
        <w:rPr>
          <w:rFonts w:ascii="Times New Roman" w:hAnsi="Times New Roman" w:cs="Times New Roman" w:eastAsia="Times New Roman"/>
          <w:sz w:val="26"/>
        </w:rPr>
        <w:t xml:space="preserve"> и(или) </w:t>
      </w:r>
      <w:r>
        <w:rPr>
          <w:rFonts w:ascii="Times New Roman" w:hAnsi="Times New Roman" w:cs="Times New Roman" w:eastAsia="Times New Roman"/>
          <w:sz w:val="26"/>
        </w:rPr>
        <w:t xml:space="preserve">утвержденный проект межевания территории</w:t>
      </w:r>
      <w:r>
        <w:rPr>
          <w:rFonts w:ascii="Times New Roman" w:hAnsi="Times New Roman" w:cs="Times New Roman" w:eastAsia="Times New Roman"/>
          <w:sz w:val="26"/>
        </w:rPr>
        <w:t xml:space="preserve">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before="0" w:beforeAutospacing="0"/>
        <w:tabs>
          <w:tab w:val="left" w:pos="1134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- иными </w:t>
      </w:r>
      <w:r>
        <w:rPr>
          <w:rFonts w:ascii="Times New Roman" w:hAnsi="Times New Roman" w:cs="Times New Roman" w:eastAsia="Times New Roman"/>
          <w:sz w:val="26"/>
        </w:rPr>
        <w:t xml:space="preserve">государственными</w:t>
      </w:r>
      <w:r>
        <w:rPr>
          <w:rFonts w:ascii="Times New Roman" w:hAnsi="Times New Roman" w:cs="Times New Roman" w:eastAsia="Times New Roman"/>
          <w:sz w:val="26"/>
        </w:rPr>
        <w:t xml:space="preserve"> орган</w:t>
      </w:r>
      <w:r>
        <w:rPr>
          <w:rFonts w:ascii="Times New Roman" w:hAnsi="Times New Roman" w:cs="Times New Roman" w:eastAsia="Times New Roman"/>
          <w:sz w:val="26"/>
        </w:rPr>
        <w:t xml:space="preserve">ами</w:t>
      </w:r>
      <w:r>
        <w:rPr>
          <w:rFonts w:ascii="Times New Roman" w:hAnsi="Times New Roman" w:cs="Times New Roman" w:eastAsia="Times New Roman"/>
          <w:sz w:val="26"/>
        </w:rPr>
        <w:t xml:space="preserve">, орган</w:t>
      </w:r>
      <w:r>
        <w:rPr>
          <w:rFonts w:ascii="Times New Roman" w:hAnsi="Times New Roman" w:cs="Times New Roman" w:eastAsia="Times New Roman"/>
          <w:sz w:val="26"/>
        </w:rPr>
        <w:t xml:space="preserve">ами</w:t>
      </w:r>
      <w:r>
        <w:rPr>
          <w:rFonts w:ascii="Times New Roman" w:hAnsi="Times New Roman" w:cs="Times New Roman" w:eastAsia="Times New Roman"/>
          <w:sz w:val="26"/>
        </w:rPr>
        <w:t xml:space="preserve"> местного самоуправления и подведомственны</w:t>
      </w:r>
      <w:r>
        <w:rPr>
          <w:rFonts w:ascii="Times New Roman" w:hAnsi="Times New Roman" w:cs="Times New Roman" w:eastAsia="Times New Roman"/>
          <w:sz w:val="26"/>
        </w:rPr>
        <w:t xml:space="preserve">ми</w:t>
      </w:r>
      <w:r>
        <w:rPr>
          <w:rFonts w:ascii="Times New Roman" w:hAnsi="Times New Roman" w:cs="Times New Roman" w:eastAsia="Times New Roman"/>
          <w:sz w:val="26"/>
        </w:rPr>
        <w:t xml:space="preserve"> государственным органам или органам местного самоуправления организаци</w:t>
      </w:r>
      <w:r>
        <w:rPr>
          <w:rFonts w:ascii="Times New Roman" w:hAnsi="Times New Roman" w:cs="Times New Roman" w:eastAsia="Times New Roman"/>
          <w:sz w:val="26"/>
        </w:rPr>
        <w:t xml:space="preserve">ям</w:t>
      </w:r>
      <w:r>
        <w:rPr>
          <w:rFonts w:ascii="Times New Roman" w:hAnsi="Times New Roman" w:cs="Times New Roman" w:eastAsia="Times New Roman"/>
          <w:sz w:val="26"/>
        </w:rPr>
        <w:t xml:space="preserve">и, в распоряжении которых находятся документы, запрашиваемые в рамках межведомственного взаимодействия</w:t>
      </w:r>
      <w:r>
        <w:rPr>
          <w:rFonts w:ascii="Times New Roman" w:hAnsi="Times New Roman" w:cs="Times New Roman" w:eastAsia="Times New Roman"/>
          <w:sz w:val="26"/>
        </w:rPr>
        <w:t xml:space="preserve">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numPr>
          <w:numId w:val="24"/>
          <w:ilvl w:val="3"/>
        </w:numPr>
        <w:ind w:left="0" w:firstLine="567"/>
        <w:jc w:val="both"/>
        <w:spacing w:lineRule="atLeast" w:line="283" w:before="0" w:beforeAutospacing="0"/>
        <w:tabs>
          <w:tab w:val="left" w:pos="1134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Межведомственный запрос формируется</w:t>
      </w:r>
      <w:r>
        <w:rPr>
          <w:rFonts w:ascii="Times New Roman" w:hAnsi="Times New Roman" w:cs="Times New Roman" w:eastAsia="Times New Roman"/>
          <w:sz w:val="26"/>
        </w:rPr>
        <w:t xml:space="preserve"> в соответствии с требованиями </w:t>
      </w:r>
      <w:hyperlink r:id="rId14" w:tooltip="https://login.consultant.ru/link/?req=doc&amp;base=LAW&amp;n=406224&amp;date=12.08.2022&amp;dst=86&amp;field=134" w:history="1">
        <w:r>
          <w:rPr>
            <w:rFonts w:ascii="Times New Roman" w:hAnsi="Times New Roman" w:cs="Times New Roman" w:eastAsia="Times New Roman"/>
            <w:sz w:val="26"/>
          </w:rPr>
          <w:t xml:space="preserve">статьи 7.2</w:t>
        </w:r>
      </w:hyperlink>
      <w:r>
        <w:rPr>
          <w:rFonts w:ascii="Times New Roman" w:hAnsi="Times New Roman" w:cs="Times New Roman" w:eastAsia="Times New Roman"/>
          <w:sz w:val="26"/>
        </w:rPr>
        <w:t xml:space="preserve"> </w:t>
      </w:r>
      <w:r>
        <w:rPr>
          <w:rFonts w:ascii="Times New Roman" w:hAnsi="Times New Roman" w:cs="Times New Roman" w:eastAsia="Times New Roman"/>
          <w:sz w:val="26"/>
        </w:rPr>
        <w:t xml:space="preserve">Федерального закона от 27.07.2010 года №210-ФЗ «Об организации предоставления государственных и муниципальных услуг» и направ</w:t>
      </w:r>
      <w:r>
        <w:rPr>
          <w:rFonts w:ascii="Times New Roman" w:hAnsi="Times New Roman" w:cs="Times New Roman" w:eastAsia="Times New Roman"/>
          <w:sz w:val="26"/>
        </w:rPr>
        <w:t xml:space="preserve">ляется в форме электронного документа, подписанного усиленной квалифицированной подписью, по каналам системы межведомственного электронного взаимодействия (СМЭВ) как одного из способов доступа к единой системе межведомственного электронного взаимодействия.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numPr>
          <w:numId w:val="24"/>
          <w:ilvl w:val="3"/>
        </w:numPr>
        <w:ind w:left="0" w:firstLine="567"/>
        <w:jc w:val="both"/>
        <w:spacing w:lineRule="atLeast" w:line="283" w:before="0" w:beforeAutospacing="0"/>
        <w:tabs>
          <w:tab w:val="left" w:pos="1134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Межведомственный запрос о представлении документов и (или) информации, необходимых для предоставления Услуги, если такие документы и (или) информация не представлены заявителем, должен содержать следующие сведения: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before="0" w:beforeAutospacing="0"/>
        <w:tabs>
          <w:tab w:val="left" w:pos="1134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- наименование 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орган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а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 муниципального образования</w:t>
      </w:r>
      <w:r>
        <w:rPr>
          <w:rFonts w:ascii="Times New Roman" w:hAnsi="Times New Roman" w:cs="Times New Roman" w:eastAsia="Times New Roman"/>
          <w:sz w:val="26"/>
        </w:rPr>
        <w:t xml:space="preserve">, предоставляющего Услугу</w:t>
      </w:r>
      <w:r>
        <w:rPr>
          <w:rFonts w:ascii="Times New Roman" w:hAnsi="Times New Roman" w:cs="Times New Roman" w:eastAsia="Times New Roman"/>
          <w:sz w:val="26"/>
        </w:rPr>
        <w:t xml:space="preserve">, направляющего межведомственный запрос;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before="0" w:beforeAutospacing="0"/>
        <w:tabs>
          <w:tab w:val="left" w:pos="1134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- наименование органа или организации, в адрес которых направляется межведомственный запрос;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before="0" w:beforeAutospacing="0"/>
        <w:tabs>
          <w:tab w:val="left" w:pos="1134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- ссылка на положения нормативного правового акта, которыми установлено представление документа и (или) информации, необходимой для предоставления Услуги, и указание на реквизиты такого нормативного правового акта;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before="0" w:beforeAutospacing="0"/>
        <w:tabs>
          <w:tab w:val="left" w:pos="1134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- свед</w:t>
      </w:r>
      <w:r>
        <w:rPr>
          <w:rFonts w:ascii="Times New Roman" w:hAnsi="Times New Roman" w:cs="Times New Roman" w:eastAsia="Times New Roman"/>
          <w:sz w:val="26"/>
        </w:rPr>
        <w:t xml:space="preserve">ения, необходимые для представления документа и (или) информации, предусмотренные настоящим Административным регламентом, а также сведения, предусмотренные нормативными правовыми актами как необходимые для предоставления таких документа и (или) информации;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before="0" w:beforeAutospacing="0"/>
        <w:tabs>
          <w:tab w:val="left" w:pos="1134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- контактная информация для направления ответа на межведомственный запрос;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before="0" w:beforeAutospacing="0"/>
        <w:tabs>
          <w:tab w:val="left" w:pos="1134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- дата направления межведомственного запроса;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before="0" w:beforeAutospacing="0"/>
        <w:tabs>
          <w:tab w:val="left" w:pos="1134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-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before="0" w:beforeAutospacing="0"/>
        <w:tabs>
          <w:tab w:val="left" w:pos="1134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- информация о факте получения согласия на обработку персональных данных.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numPr>
          <w:numId w:val="24"/>
          <w:ilvl w:val="3"/>
        </w:numPr>
        <w:ind w:left="0" w:firstLine="567"/>
        <w:jc w:val="both"/>
        <w:spacing w:lineRule="atLeast" w:line="283" w:before="0" w:beforeAutospacing="0"/>
        <w:tabs>
          <w:tab w:val="left" w:pos="1134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При отсутств</w:t>
      </w:r>
      <w:r>
        <w:rPr>
          <w:rFonts w:ascii="Times New Roman" w:hAnsi="Times New Roman" w:cs="Times New Roman" w:eastAsia="Times New Roman"/>
          <w:sz w:val="26"/>
        </w:rPr>
        <w:t xml:space="preserve">ии технической возможности использования системы межведомственного электронного взаимодействия межведомственное информационное взаимодействие может осуществляться почтовым отправлением, курьером или в электронном виде по телекоммуникационным каналам связи.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numPr>
          <w:numId w:val="24"/>
          <w:ilvl w:val="3"/>
        </w:numPr>
        <w:ind w:left="0" w:firstLine="567"/>
        <w:jc w:val="both"/>
        <w:spacing w:lineRule="atLeast" w:line="283" w:before="0" w:beforeAutospacing="0"/>
        <w:tabs>
          <w:tab w:val="left" w:pos="1134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Срок направления межведомственного запроса 2 рабочих дня со дня </w:t>
      </w:r>
      <w:r>
        <w:rPr>
          <w:rFonts w:ascii="Times New Roman" w:hAnsi="Times New Roman" w:cs="Times New Roman" w:eastAsia="Times New Roman"/>
          <w:sz w:val="26"/>
        </w:rPr>
        <w:t xml:space="preserve">регистрации заявления о предоставлении Услуги.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numPr>
          <w:numId w:val="24"/>
          <w:ilvl w:val="3"/>
        </w:numPr>
        <w:ind w:left="0" w:firstLine="567"/>
        <w:jc w:val="both"/>
        <w:spacing w:lineRule="atLeast" w:line="283" w:before="0" w:beforeAutospacing="0"/>
        <w:tabs>
          <w:tab w:val="left" w:pos="1134" w:leader="none"/>
        </w:tabs>
        <w:rPr>
          <w:rFonts w:ascii="Times New Roman" w:hAnsi="Times New Roman" w:cs="Times New Roman" w:eastAsia="Times New Roman"/>
          <w:color w:val="000000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Срок 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направления ответа на межведомственный запроса представлении сведений (докуме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нтов)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(организации).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numPr>
          <w:numId w:val="24"/>
          <w:ilvl w:val="2"/>
        </w:numPr>
        <w:ind w:left="0" w:hanging="11"/>
        <w:jc w:val="center"/>
        <w:spacing w:before="240"/>
        <w:tabs>
          <w:tab w:val="left" w:pos="851" w:leader="none"/>
        </w:tabs>
        <w:rPr>
          <w:rFonts w:ascii="Times New Roman" w:hAnsi="Times New Roman" w:cs="Times New Roman" w:eastAsia="Times New Roman"/>
          <w:b/>
          <w:color w:val="000000"/>
          <w:sz w:val="26"/>
        </w:rPr>
      </w:pPr>
      <w:r>
        <w:rPr>
          <w:rFonts w:ascii="Times New Roman" w:hAnsi="Times New Roman" w:cs="Times New Roman" w:eastAsia="Times New Roman"/>
          <w:b/>
          <w:sz w:val="26"/>
        </w:rPr>
        <w:t xml:space="preserve">Приостановление предоставления Услуги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jc w:val="both"/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567"/>
        <w:jc w:val="both"/>
        <w:spacing w:lineRule="auto" w:line="240" w:after="0"/>
        <w:widowControl w:val="off"/>
        <w:tabs>
          <w:tab w:val="left" w:pos="1134" w:leader="none"/>
        </w:tabs>
        <w:rPr>
          <w:rFonts w:ascii="Times New Roman" w:hAnsi="Times New Roman" w:cs="Times New Roman" w:eastAsia="Times New Roman"/>
          <w:sz w:val="26"/>
          <w:szCs w:val="24"/>
        </w:rPr>
      </w:pPr>
      <w:r>
        <w:rPr>
          <w:rFonts w:ascii="Times New Roman" w:hAnsi="Times New Roman" w:cs="Times New Roman" w:eastAsia="Times New Roman"/>
          <w:sz w:val="26"/>
          <w:szCs w:val="24"/>
        </w:rPr>
        <w:t xml:space="preserve">3.3.3.1 Основаниями для приостановления предоставления Услуги является проведение кадастровых работ в отношении земельн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ых участков, которые образуются в результате перераспределения, и обеспечение государственного кадастрового учета таких земельных участков со дня принятия решения об утверждении схемы расположения земельного участка и направления этого решения с приложение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м указанной схемы заявителю или со дня направления заявителю согласия на заключение соглашения о перераспределении земельных участков в соответствии с утвержденным проектом межевания территории на период выполнения соответствующих работ и обеспечения госуд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арственного кадастрового учета.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567"/>
        <w:jc w:val="both"/>
        <w:spacing w:lineRule="auto" w:line="240" w:after="0"/>
        <w:widowControl w:val="off"/>
        <w:tabs>
          <w:tab w:val="left" w:pos="1134" w:leader="none"/>
        </w:tabs>
        <w:rPr>
          <w:rFonts w:ascii="Times New Roman" w:hAnsi="Times New Roman" w:cs="Times New Roman" w:eastAsia="Times New Roman"/>
          <w:sz w:val="26"/>
          <w:szCs w:val="24"/>
        </w:rPr>
      </w:pPr>
      <w:r>
        <w:rPr>
          <w:rFonts w:ascii="Times New Roman" w:hAnsi="Times New Roman" w:cs="Times New Roman" w:eastAsia="Times New Roman"/>
          <w:sz w:val="26"/>
          <w:szCs w:val="24"/>
        </w:rPr>
        <w:t xml:space="preserve">3.3.3.2. При приостановлении предоставления Услуги административных действий, специалист, ответственный за исполнение административной процедур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ы направляет Заявителю: - решение об утверждении схемы расположения земельного участка на кадастровом плане территории; - согласие на заключение соглашения о перераспределении земельных участков в соответствии с утвержденным проектом межевания территории. 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567"/>
        <w:jc w:val="both"/>
        <w:spacing w:lineRule="auto" w:line="240" w:after="0"/>
        <w:widowControl w:val="off"/>
        <w:tabs>
          <w:tab w:val="left" w:pos="1134" w:leader="none"/>
        </w:tabs>
        <w:rPr>
          <w:rFonts w:ascii="Times New Roman" w:hAnsi="Times New Roman" w:cs="Times New Roman" w:eastAsia="Times New Roman"/>
          <w:sz w:val="26"/>
          <w:szCs w:val="24"/>
        </w:rPr>
      </w:pPr>
      <w:r>
        <w:rPr>
          <w:rFonts w:ascii="Times New Roman" w:hAnsi="Times New Roman" w:cs="Times New Roman" w:eastAsia="Times New Roman"/>
          <w:sz w:val="26"/>
          <w:szCs w:val="24"/>
        </w:rPr>
        <w:t xml:space="preserve">3.3.3.3.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 Основаниями для возобновления предоставления Услуги является предоставление в Уполномоченный орган Заявителем выписки из Единого государственного реестра недвижимости о земельном участке или земельных участках, образованных в результате перераспределения.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left="567"/>
        <w:jc w:val="both"/>
        <w:spacing w:lineRule="auto" w:line="240" w:after="0"/>
        <w:widowControl w:val="off"/>
        <w:tabs>
          <w:tab w:val="left" w:pos="1134" w:leader="none"/>
        </w:tabs>
        <w:rPr>
          <w:rFonts w:ascii="Times New Roman" w:hAnsi="Times New Roman" w:cs="Times New Roman" w:eastAsia="Times New Roman"/>
          <w:sz w:val="26"/>
          <w:szCs w:val="24"/>
        </w:rPr>
      </w:pPr>
      <w:r>
        <w:rPr>
          <w:rFonts w:ascii="Times New Roman" w:hAnsi="Times New Roman" w:cs="Times New Roman" w:eastAsia="Times New Roman"/>
          <w:sz w:val="26"/>
          <w:szCs w:val="24"/>
        </w:rPr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7"/>
        <w:numPr>
          <w:numId w:val="24"/>
          <w:ilvl w:val="2"/>
        </w:numPr>
        <w:ind w:left="0" w:firstLine="0"/>
        <w:jc w:val="center"/>
        <w:rPr>
          <w:rFonts w:ascii="Times New Roman" w:hAnsi="Times New Roman" w:cs="Times New Roman" w:eastAsia="Times New Roman"/>
          <w:sz w:val="26"/>
        </w:rPr>
        <w:outlineLvl w:val="2"/>
      </w:pPr>
      <w:r>
        <w:rPr>
          <w:rFonts w:ascii="Times New Roman" w:hAnsi="Times New Roman" w:cs="Times New Roman" w:eastAsia="Times New Roman"/>
          <w:sz w:val="26"/>
        </w:rPr>
        <w:t xml:space="preserve">Принятие решения о </w:t>
      </w:r>
      <w:r>
        <w:rPr>
          <w:rFonts w:ascii="Times New Roman" w:hAnsi="Times New Roman" w:cs="Times New Roman" w:eastAsia="Times New Roman"/>
          <w:sz w:val="26"/>
        </w:rPr>
        <w:t xml:space="preserve">предоставлении (об отказе в предоставлении) Услуги 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7"/>
        <w:jc w:val="center"/>
        <w:rPr>
          <w:rFonts w:ascii="Times New Roman" w:hAnsi="Times New Roman" w:cs="Times New Roman" w:eastAsia="Times New Roman"/>
          <w:sz w:val="26"/>
        </w:rPr>
        <w:outlineLvl w:val="2"/>
      </w:pPr>
      <w:r>
        <w:rPr>
          <w:rFonts w:ascii="Times New Roman" w:hAnsi="Times New Roman" w:cs="Times New Roman" w:eastAsia="Times New Roman"/>
          <w:sz w:val="26"/>
        </w:rPr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numPr>
          <w:numId w:val="24"/>
          <w:ilvl w:val="3"/>
        </w:numPr>
        <w:ind w:left="0" w:firstLine="567"/>
        <w:jc w:val="both"/>
        <w:spacing w:lineRule="atLeast" w:line="283"/>
        <w:tabs>
          <w:tab w:val="left" w:pos="1134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Основанием для начала административной процедуры является наличие полного комплекта документов, необходимого для принятия решения о п</w:t>
      </w:r>
      <w:r>
        <w:rPr>
          <w:rFonts w:ascii="Times New Roman" w:hAnsi="Times New Roman" w:cs="Times New Roman" w:eastAsia="Times New Roman"/>
          <w:sz w:val="26"/>
        </w:rPr>
        <w:t xml:space="preserve">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приостановлении срока предоставления Услуги или об отказе в предоставлении Услуги.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numPr>
          <w:numId w:val="24"/>
          <w:ilvl w:val="3"/>
        </w:numPr>
        <w:ind w:left="0" w:firstLine="567"/>
        <w:jc w:val="both"/>
        <w:spacing w:lineRule="atLeast" w:line="283"/>
        <w:tabs>
          <w:tab w:val="left" w:pos="1134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Основаниями для отказа в предоставлении Услуги являются: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567"/>
        <w:jc w:val="both"/>
        <w:spacing w:lineRule="atLeast" w:line="283" w:after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  <w:szCs w:val="24"/>
        </w:rPr>
      </w:pPr>
      <w:r>
        <w:rPr>
          <w:rFonts w:ascii="Times New Roman" w:hAnsi="Times New Roman" w:cs="Times New Roman" w:eastAsia="Times New Roman"/>
          <w:sz w:val="26"/>
          <w:szCs w:val="24"/>
        </w:rPr>
        <w:t xml:space="preserve">а) 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заявление о перераспределении земельных участков подано в случаях, не предусмотренных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 п. 1 ст. 39.28 Земельного кодекса РФ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; 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567"/>
        <w:jc w:val="both"/>
        <w:spacing w:lineRule="atLeast" w:line="283" w:after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  <w:szCs w:val="24"/>
        </w:rPr>
      </w:pPr>
      <w:r>
        <w:rPr>
          <w:rFonts w:ascii="Times New Roman" w:hAnsi="Times New Roman" w:cs="Times New Roman" w:eastAsia="Times New Roman"/>
          <w:sz w:val="26"/>
          <w:szCs w:val="24"/>
        </w:rPr>
        <w:t xml:space="preserve">б) 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не представлено в письменной форме согласие лиц, указанных в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 п. 4 ст. 11.2 Земельного кодекса РФ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, если земельные участки, которые предлагается перераспределить, обременены правами указанных лиц; 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567"/>
        <w:jc w:val="both"/>
        <w:spacing w:lineRule="atLeast" w:line="283" w:after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  <w:szCs w:val="24"/>
        </w:rPr>
      </w:pPr>
      <w:r>
        <w:rPr>
          <w:rFonts w:ascii="Times New Roman" w:hAnsi="Times New Roman" w:cs="Times New Roman" w:eastAsia="Times New Roman"/>
          <w:sz w:val="26"/>
          <w:szCs w:val="24"/>
        </w:rPr>
        <w:t xml:space="preserve">в) 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на земельном участке, на который возникает право частной собственности, в результате перераспределения земельного участка, находящегося в частной со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бственности, и земель и (или) земельных участков, находящихся в государственной или муниципальной собственности, будут расположены здание, сооружение, объект незавершенного строительства, находящиеся в государственной или муниципальной собственности, в соб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ственности других граждан или юридических лиц, за исключением сооружения (в том числе сооружения, строительство которого не завершено), размещение которого допускается на основании сервитута, публичного сервитута, или объекта, размещенного в соответствии с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 п. 3 ст. 39.36 Земельного кодекса РФ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; 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567"/>
        <w:jc w:val="both"/>
        <w:spacing w:lineRule="atLeast" w:line="283" w:after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  <w:szCs w:val="24"/>
        </w:rPr>
      </w:pPr>
      <w:r>
        <w:rPr>
          <w:rFonts w:ascii="Times New Roman" w:hAnsi="Times New Roman" w:cs="Times New Roman" w:eastAsia="Times New Roman"/>
          <w:sz w:val="26"/>
          <w:szCs w:val="24"/>
        </w:rPr>
        <w:t xml:space="preserve">г) 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проектом межевания территории или схемой расположения земельного участка предусматривается перераспределение земельного участка, находящегося в частной собственности, и земель и (или) земельных участков, находя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щихся в государственной или муниципальной собственности и изъятых из оборота или ограниченных в обороте, за исключением случаев, если такое перераспределение осуществляется в соответствии с проектом межевания территории с земельными участками, указанными в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 пп. 7 п. 5 ст. 27 Земельного кодекса РФ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; 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567"/>
        <w:jc w:val="both"/>
        <w:spacing w:lineRule="atLeast" w:line="283" w:after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  <w:szCs w:val="24"/>
        </w:rPr>
      </w:pPr>
      <w:r>
        <w:rPr>
          <w:rFonts w:ascii="Times New Roman" w:hAnsi="Times New Roman" w:cs="Times New Roman" w:eastAsia="Times New Roman"/>
          <w:sz w:val="26"/>
          <w:szCs w:val="24"/>
        </w:rPr>
        <w:t xml:space="preserve">д) 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образование земельного участка или земельных участков предусм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атривается путем перераспределения земельного участка, находящегося в частной собственности, и земель и (или) земельного участка, находящихся в государственной или муниципальной собственности и зарезервированных для государственных или муниципальных нужд; 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567"/>
        <w:jc w:val="both"/>
        <w:spacing w:lineRule="atLeast" w:line="283" w:after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  <w:szCs w:val="24"/>
        </w:rPr>
      </w:pPr>
      <w:r>
        <w:rPr>
          <w:rFonts w:ascii="Times New Roman" w:hAnsi="Times New Roman" w:cs="Times New Roman" w:eastAsia="Times New Roman"/>
          <w:sz w:val="26"/>
          <w:szCs w:val="24"/>
        </w:rPr>
        <w:t xml:space="preserve">е) 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проектом межевания территории или схемой расположения земельного участка предусматривает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ся перераспределение земельного участка, находящегося в частной собственности, и земельного участка, находящегося в государственной или муниципальной собственности и являющегося предметом аукциона, извещение о проведении которого размещено в соответствии с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 п. 19 ст. 39.11 Земельного кодекса РФ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, либо в отношении такого земельного участка принято решение о предварительном согласовании его предоставления,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 срок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 действия которого не истек; 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567"/>
        <w:jc w:val="both"/>
        <w:spacing w:lineRule="atLeast" w:line="283" w:after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  <w:szCs w:val="24"/>
        </w:rPr>
      </w:pPr>
      <w:r>
        <w:rPr>
          <w:rFonts w:ascii="Times New Roman" w:hAnsi="Times New Roman" w:cs="Times New Roman" w:eastAsia="Times New Roman"/>
          <w:sz w:val="26"/>
          <w:szCs w:val="24"/>
        </w:rPr>
        <w:t xml:space="preserve">ж) 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образование земельного участка или земельных участков предусматривается путем перераспределения земельного участка, находящегося в частной собственности, и земель и (или) земельных участков, которые находятся в государственной или муниципальной собс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предоставлении; 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567"/>
        <w:jc w:val="both"/>
        <w:spacing w:lineRule="atLeast" w:line="283" w:after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  <w:szCs w:val="24"/>
        </w:rPr>
      </w:pPr>
      <w:r>
        <w:rPr>
          <w:rFonts w:ascii="Times New Roman" w:hAnsi="Times New Roman" w:cs="Times New Roman" w:eastAsia="Times New Roman"/>
          <w:sz w:val="26"/>
          <w:szCs w:val="24"/>
        </w:rPr>
        <w:t xml:space="preserve">з) 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в результате перераспределения земельных участков площадь земельного участка, на который возникает право частной собственности, будет превышать установленные предельные максимальные размеры земельных участков; 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567"/>
        <w:jc w:val="both"/>
        <w:spacing w:lineRule="atLeast" w:line="283" w:after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  <w:szCs w:val="24"/>
        </w:rPr>
      </w:pPr>
      <w:r>
        <w:rPr>
          <w:rFonts w:ascii="Times New Roman" w:hAnsi="Times New Roman" w:cs="Times New Roman" w:eastAsia="Times New Roman"/>
          <w:sz w:val="26"/>
          <w:szCs w:val="24"/>
        </w:rPr>
        <w:t xml:space="preserve">и) 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образование зе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мельного участка или земельных участков предусматривается путем перераспределения земельного участка, находящегося в частной собственности, и земель, из которых возможно образовать самостоятельный земельный участок без нарушения требований, предусмотренных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 ст. 11.9 Земельного кодекса РФ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, за исключением случаев перераспределения земельных участков в соответствии с 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пп. 1 и 4 п. 1 ст. 39.28 Земельного кодекса РФ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; 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567"/>
        <w:jc w:val="both"/>
        <w:spacing w:lineRule="atLeast" w:line="283" w:after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  <w:szCs w:val="24"/>
        </w:rPr>
      </w:pPr>
      <w:r>
        <w:rPr>
          <w:rFonts w:ascii="Times New Roman" w:hAnsi="Times New Roman" w:cs="Times New Roman" w:eastAsia="Times New Roman"/>
          <w:sz w:val="26"/>
          <w:szCs w:val="24"/>
        </w:rPr>
        <w:t xml:space="preserve">к) 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границы земельного участка, находящегося в частной собственности, подлежат уточнению в соответствии с Ф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З 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"О государственной регистрации недвижимости"; 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567"/>
        <w:jc w:val="both"/>
        <w:spacing w:lineRule="atLeast" w:line="283" w:after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  <w:szCs w:val="24"/>
        </w:rPr>
      </w:pPr>
      <w:r>
        <w:rPr>
          <w:rFonts w:ascii="Times New Roman" w:hAnsi="Times New Roman" w:cs="Times New Roman" w:eastAsia="Times New Roman"/>
          <w:sz w:val="26"/>
          <w:szCs w:val="24"/>
        </w:rPr>
        <w:t xml:space="preserve">л) 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имеются основания для отказа в утверждении схемы расположения земельного участка, предусмотренные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 п. 16 ст. 11.10 Земельного кодекса РФ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; 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567"/>
        <w:jc w:val="both"/>
        <w:spacing w:lineRule="atLeast" w:line="283" w:after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  <w:szCs w:val="24"/>
        </w:rPr>
      </w:pPr>
      <w:r>
        <w:rPr>
          <w:rFonts w:ascii="Times New Roman" w:hAnsi="Times New Roman" w:cs="Times New Roman" w:eastAsia="Times New Roman"/>
          <w:sz w:val="26"/>
          <w:szCs w:val="24"/>
        </w:rPr>
        <w:t xml:space="preserve">м) 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приложенная к заявлению о перераспределении земельных участков схема расположения земельного участка разработана с нарушением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 требований 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к образуемым земельным участкам или не соответствует утвержденным проекту планировки территории, землеустроительной документации, положению об особо охраняемой природной территории; 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567"/>
        <w:jc w:val="both"/>
        <w:spacing w:lineRule="atLeast" w:line="283" w:after="0"/>
        <w:tabs>
          <w:tab w:val="left" w:pos="1276" w:leader="none"/>
        </w:tabs>
        <w:rPr>
          <w:rFonts w:ascii="Times New Roman" w:hAnsi="Times New Roman" w:cs="Times New Roman" w:eastAsia="Times New Roman"/>
          <w:sz w:val="26"/>
          <w:szCs w:val="24"/>
        </w:rPr>
      </w:pPr>
      <w:r>
        <w:rPr>
          <w:rFonts w:ascii="Times New Roman" w:hAnsi="Times New Roman" w:cs="Times New Roman" w:eastAsia="Times New Roman"/>
          <w:sz w:val="26"/>
          <w:szCs w:val="24"/>
        </w:rPr>
        <w:t xml:space="preserve">н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) земельный участок, образование которого предусмотрено схемой расположения земельного участка, расположен в границах территории, в отношении которой утвержден проект межевания территории. </w:t>
      </w:r>
      <w:r>
        <w:rPr>
          <w:rFonts w:ascii="Times New Roman" w:hAnsi="Times New Roman" w:cs="Times New Roman" w:eastAsia="Times New Roman"/>
          <w:sz w:val="26"/>
        </w:rPr>
      </w:r>
    </w:p>
    <w:p>
      <w:pPr>
        <w:numPr>
          <w:numId w:val="24"/>
          <w:ilvl w:val="3"/>
        </w:numPr>
        <w:ind w:left="0" w:firstLine="567"/>
        <w:jc w:val="both"/>
        <w:spacing w:lineRule="atLeast" w:line="283" w:after="0"/>
        <w:widowControl w:val="off"/>
        <w:tabs>
          <w:tab w:val="left" w:pos="1276" w:leader="none"/>
        </w:tabs>
        <w:rPr>
          <w:rFonts w:ascii="Times New Roman" w:hAnsi="Times New Roman" w:cs="Times New Roman" w:eastAsia="Times New Roman"/>
          <w:sz w:val="26"/>
          <w:szCs w:val="26"/>
        </w:rPr>
      </w:pPr>
      <w:r>
        <w:rPr>
          <w:rFonts w:ascii="Times New Roman" w:hAnsi="Times New Roman" w:cs="Times New Roman" w:eastAsia="Times New Roman"/>
          <w:sz w:val="26"/>
          <w:szCs w:val="24"/>
        </w:rPr>
        <w:t xml:space="preserve"> 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Р</w:t>
      </w:r>
      <w:r>
        <w:rPr>
          <w:rFonts w:ascii="Times New Roman" w:hAnsi="Times New Roman" w:cs="Times New Roman" w:eastAsia="Times New Roman"/>
          <w:sz w:val="26"/>
          <w:szCs w:val="26"/>
        </w:rPr>
        <w:t xml:space="preserve">ешение о предоставлении Услуги принимается при одновременном соблюдении следующих критериев: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567"/>
        <w:jc w:val="both"/>
        <w:spacing w:lineRule="atLeast" w:line="283" w:after="0"/>
        <w:widowControl w:val="off"/>
        <w:rPr>
          <w:rFonts w:ascii="Times New Roman" w:hAnsi="Times New Roman" w:cs="Times New Roman" w:eastAsia="Times New Roman"/>
          <w:sz w:val="26"/>
          <w:szCs w:val="26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</w:rPr>
        <w:t xml:space="preserve">– </w:t>
      </w:r>
      <w:r>
        <w:rPr>
          <w:rFonts w:ascii="Times New Roman" w:hAnsi="Times New Roman" w:cs="Times New Roman" w:eastAsia="Times New Roman"/>
          <w:sz w:val="26"/>
          <w:szCs w:val="26"/>
        </w:rPr>
        <w:t xml:space="preserve">соответствие заявителя условиям, предусмотренным </w:t>
      </w:r>
      <w:hyperlink w:tooltip="1.2. Круг заявителей" w:anchor="P52" w:history="1">
        <w:r>
          <w:rPr>
            <w:rFonts w:ascii="Times New Roman" w:hAnsi="Times New Roman" w:cs="Times New Roman" w:eastAsia="Times New Roman"/>
            <w:sz w:val="26"/>
            <w:szCs w:val="26"/>
          </w:rPr>
          <w:t xml:space="preserve">подразделом 1.2 раздела I</w:t>
        </w:r>
      </w:hyperlink>
      <w:r>
        <w:rPr>
          <w:rFonts w:ascii="Times New Roman" w:hAnsi="Times New Roman" w:cs="Times New Roman" w:eastAsia="Times New Roman"/>
          <w:sz w:val="26"/>
          <w:szCs w:val="26"/>
        </w:rPr>
        <w:t xml:space="preserve"> настоящего Административного регламента;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567"/>
        <w:jc w:val="both"/>
        <w:spacing w:lineRule="atLeast" w:line="283" w:after="0"/>
        <w:widowControl w:val="off"/>
        <w:rPr>
          <w:rFonts w:ascii="Times New Roman" w:hAnsi="Times New Roman" w:cs="Times New Roman" w:eastAsia="Times New Roman"/>
          <w:sz w:val="26"/>
          <w:szCs w:val="26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</w:rPr>
        <w:t xml:space="preserve">– </w:t>
      </w:r>
      <w:r>
        <w:rPr>
          <w:rFonts w:ascii="Times New Roman" w:hAnsi="Times New Roman" w:cs="Times New Roman" w:eastAsia="Times New Roman"/>
          <w:sz w:val="26"/>
          <w:szCs w:val="26"/>
        </w:rPr>
        <w:t xml:space="preserve">достоверность сведений, содержащихся в представленных заявителем документах;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567"/>
        <w:jc w:val="both"/>
        <w:spacing w:lineRule="atLeast" w:line="283" w:after="0"/>
        <w:widowControl w:val="off"/>
        <w:rPr>
          <w:rFonts w:ascii="Times New Roman" w:hAnsi="Times New Roman" w:cs="Times New Roman" w:eastAsia="Times New Roman"/>
          <w:sz w:val="26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</w:rPr>
        <w:t xml:space="preserve">– </w:t>
      </w:r>
      <w:r>
        <w:rPr>
          <w:rFonts w:ascii="Times New Roman" w:hAnsi="Times New Roman" w:cs="Times New Roman" w:eastAsia="Times New Roman"/>
          <w:sz w:val="26"/>
          <w:szCs w:val="26"/>
        </w:rPr>
        <w:t xml:space="preserve">представление полного комплекта документов, указанных в пункте 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3.3.1.2. подраздела 3.3.1 раздела III настоящего Административного регламента;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567"/>
        <w:jc w:val="both"/>
        <w:spacing w:lineRule="atLeast" w:line="283" w:after="0"/>
        <w:widowControl w:val="off"/>
        <w:rPr>
          <w:rFonts w:ascii="Times New Roman" w:hAnsi="Times New Roman" w:cs="Times New Roman" w:eastAsia="Times New Roman"/>
          <w:sz w:val="26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– 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отсутствие оснований для отказа в предоставлении Услуги.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numPr>
          <w:numId w:val="24"/>
          <w:ilvl w:val="3"/>
        </w:numPr>
        <w:ind w:left="0" w:firstLine="567"/>
        <w:jc w:val="both"/>
        <w:spacing w:lineRule="atLeast" w:line="283" w:after="0"/>
        <w:widowControl w:val="off"/>
        <w:rPr>
          <w:rFonts w:ascii="Times New Roman" w:hAnsi="Times New Roman" w:cs="Times New Roman" w:eastAsia="Times New Roman"/>
          <w:sz w:val="26"/>
          <w:szCs w:val="24"/>
        </w:rPr>
      </w:pPr>
      <w:r>
        <w:rPr>
          <w:rFonts w:ascii="Times New Roman" w:hAnsi="Times New Roman" w:cs="Times New Roman" w:eastAsia="Times New Roman"/>
          <w:sz w:val="26"/>
          <w:szCs w:val="24"/>
        </w:rPr>
        <w:t xml:space="preserve">Критерии принятия решения об отказе в предоставлении Услуги предусмотрены </w:t>
      </w:r>
      <w:hyperlink w:tooltip="2.8.2. Отказ в предоставлении государственной услуги осуществляется в следующих случаях:" w:anchor="P108" w:history="1">
        <w:r>
          <w:rPr>
            <w:rFonts w:ascii="Times New Roman" w:hAnsi="Times New Roman" w:cs="Times New Roman" w:eastAsia="Times New Roman"/>
            <w:sz w:val="26"/>
            <w:szCs w:val="24"/>
          </w:rPr>
          <w:t xml:space="preserve">пунктом 3.3.4.2 подраздела 3.3.4 раздела II</w:t>
        </w:r>
      </w:hyperlink>
      <w:r>
        <w:rPr>
          <w:rFonts w:ascii="Times New Roman" w:hAnsi="Times New Roman" w:cs="Times New Roman" w:eastAsia="Times New Roman"/>
          <w:sz w:val="26"/>
          <w:szCs w:val="24"/>
        </w:rPr>
        <w:t xml:space="preserve">I настоящего Административного регламента.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numPr>
          <w:numId w:val="24"/>
          <w:ilvl w:val="3"/>
        </w:numPr>
        <w:ind w:left="0" w:firstLine="567"/>
        <w:jc w:val="both"/>
        <w:spacing w:lineRule="atLeast" w:line="283"/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Срок принятия решения о предоставлении (об о</w:t>
      </w:r>
      <w:r>
        <w:rPr>
          <w:rFonts w:ascii="Times New Roman" w:hAnsi="Times New Roman" w:cs="Times New Roman" w:eastAsia="Times New Roman"/>
          <w:sz w:val="26"/>
        </w:rPr>
        <w:t xml:space="preserve">тказе в предоставлении) Услуги составляет: - направление Заявителю подписанных экземпляров проекта соглашения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</w:t>
      </w:r>
      <w:r>
        <w:rPr>
          <w:rFonts w:ascii="Times New Roman" w:hAnsi="Times New Roman" w:cs="Times New Roman" w:eastAsia="Times New Roman"/>
          <w:sz w:val="26"/>
        </w:rPr>
        <w:t xml:space="preserve">щихся в частной собственности, для подписания, со дня представления в Уполномоченный орган Заявителем выписки из Единого государственного реестра недвижимости земельного участка или земельных участков, образуемых в результате перераспределения не более 21 </w:t>
      </w:r>
      <w:r>
        <w:rPr>
          <w:rFonts w:ascii="Times New Roman" w:hAnsi="Times New Roman" w:cs="Times New Roman" w:eastAsia="Times New Roman"/>
          <w:sz w:val="26"/>
        </w:rPr>
        <w:t xml:space="preserve">рабочего дня; - принятие решения об отказе в заключении соглашения о перераспределении земельных участков при наличии оснований, предусмотренных пунктом 9 статьи 39.29 Земельного кодекса РФ и настоящим Административным регламентом не более 21 рабочего дня.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jc w:val="both"/>
        <w:spacing w:lineRule="atLeast" w:line="283"/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7"/>
        <w:numPr>
          <w:numId w:val="24"/>
          <w:ilvl w:val="2"/>
        </w:numPr>
        <w:ind w:left="0" w:firstLine="0"/>
        <w:jc w:val="center"/>
        <w:rPr>
          <w:rFonts w:ascii="Times New Roman" w:hAnsi="Times New Roman" w:cs="Times New Roman" w:eastAsia="Times New Roman"/>
          <w:sz w:val="26"/>
        </w:rPr>
        <w:outlineLvl w:val="2"/>
      </w:pPr>
      <w:r>
        <w:rPr>
          <w:rFonts w:ascii="Times New Roman" w:hAnsi="Times New Roman" w:cs="Times New Roman" w:eastAsia="Times New Roman"/>
          <w:sz w:val="26"/>
        </w:rPr>
        <w:t xml:space="preserve">Предоставление результата Услуги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jc w:val="both"/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numPr>
          <w:numId w:val="24"/>
          <w:ilvl w:val="3"/>
        </w:numPr>
        <w:ind w:left="0" w:firstLine="556"/>
        <w:jc w:val="both"/>
        <w:spacing w:lineRule="atLeast" w:line="283" w:before="0" w:beforeAutospacing="0"/>
        <w:tabs>
          <w:tab w:val="left" w:pos="1134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Основанием для начала административной процедуры является проект соглашения о перераспределении земель и (или) земельных участков, находящихся в государственной или муниципальной собственности, и земельных участков, </w:t>
      </w:r>
      <w:r>
        <w:rPr>
          <w:rFonts w:ascii="Times New Roman" w:hAnsi="Times New Roman" w:cs="Times New Roman" w:eastAsia="Times New Roman"/>
          <w:sz w:val="26"/>
        </w:rPr>
        <w:t xml:space="preserve">находящихся в частной собственности, либо решение об отказе в предоставлении Услуги.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numPr>
          <w:numId w:val="24"/>
          <w:ilvl w:val="3"/>
        </w:numPr>
        <w:ind w:left="0" w:firstLine="556"/>
        <w:jc w:val="both"/>
        <w:spacing w:lineRule="atLeast" w:line="283" w:before="0" w:beforeAutospacing="0"/>
        <w:tabs>
          <w:tab w:val="left" w:pos="1134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Результат оказания Услуги предоставляется заявителю в МФЦ, органе, осуществляющим предоставление Услуги, посредством ЕПГУ или почтовым отправлением. 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numPr>
          <w:numId w:val="24"/>
          <w:ilvl w:val="3"/>
        </w:numPr>
        <w:ind w:left="0" w:firstLine="556"/>
        <w:jc w:val="both"/>
        <w:spacing w:lineRule="atLeast" w:line="283" w:before="0" w:beforeAutospacing="0"/>
        <w:tabs>
          <w:tab w:val="left" w:pos="1134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В зависимости от способа получения результата Услуги, указанного в заявлении, специалист направляет (вручает) заявителю результат Услуги в виде бумажного документа или в виде электронного документа: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56"/>
        <w:jc w:val="both"/>
        <w:spacing w:lineRule="atLeast" w:line="283" w:before="0" w:beforeAutospacing="0"/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- три экземпляра проекта соглашения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56"/>
        <w:jc w:val="both"/>
        <w:spacing w:lineRule="atLeast" w:line="283" w:before="0" w:beforeAutospacing="0"/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- решение администрации </w:t>
      </w:r>
      <w:r>
        <w:rPr>
          <w:rFonts w:ascii="Times New Roman" w:hAnsi="Times New Roman" w:cs="Times New Roman" w:eastAsia="Times New Roman"/>
          <w:sz w:val="26"/>
        </w:rPr>
        <w:t xml:space="preserve">муниципального образования </w:t>
      </w:r>
      <w:r>
        <w:rPr>
          <w:rFonts w:ascii="Times New Roman" w:hAnsi="Times New Roman" w:cs="Times New Roman" w:eastAsia="Times New Roman"/>
          <w:sz w:val="26"/>
        </w:rPr>
        <w:t xml:space="preserve">об отказе в предоставлении Услуги.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numPr>
          <w:numId w:val="24"/>
          <w:ilvl w:val="3"/>
        </w:numPr>
        <w:ind w:left="0" w:firstLine="556"/>
        <w:jc w:val="both"/>
        <w:spacing w:lineRule="atLeast" w:line="283" w:before="0" w:beforeAutospacing="0"/>
        <w:tabs>
          <w:tab w:val="left" w:pos="1134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Предоставление результата оказания Услуги осуществляется в срок, не превышающий </w:t>
      </w:r>
      <w:r>
        <w:rPr>
          <w:rFonts w:ascii="Times New Roman" w:hAnsi="Times New Roman" w:cs="Times New Roman" w:eastAsia="Times New Roman"/>
          <w:sz w:val="26"/>
        </w:rPr>
        <w:t xml:space="preserve">- 2 </w:t>
      </w:r>
      <w:r>
        <w:rPr>
          <w:rFonts w:ascii="Times New Roman" w:hAnsi="Times New Roman" w:cs="Times New Roman" w:eastAsia="Times New Roman"/>
          <w:sz w:val="26"/>
        </w:rPr>
        <w:t xml:space="preserve">рабочих</w:t>
      </w:r>
      <w:r>
        <w:rPr>
          <w:rFonts w:ascii="Times New Roman" w:hAnsi="Times New Roman" w:cs="Times New Roman" w:eastAsia="Times New Roman"/>
          <w:sz w:val="26"/>
        </w:rPr>
        <w:t xml:space="preserve"> дня</w:t>
      </w:r>
      <w:r>
        <w:rPr>
          <w:rFonts w:ascii="Times New Roman" w:hAnsi="Times New Roman" w:cs="Times New Roman" w:eastAsia="Times New Roman"/>
          <w:sz w:val="26"/>
        </w:rPr>
        <w:t xml:space="preserve">, и исчисляется со дня принятия решения о предоставлении Услуги (об отказе в предоставлении)</w:t>
      </w:r>
      <w:r>
        <w:rPr>
          <w:rFonts w:ascii="Times New Roman" w:hAnsi="Times New Roman" w:cs="Times New Roman" w:eastAsia="Times New Roman"/>
          <w:sz w:val="26"/>
        </w:rPr>
        <w:t xml:space="preserve">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jc w:val="both"/>
        <w:spacing w:lineRule="atLeast" w:line="283" w:before="0" w:beforeAutospacing="0"/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7"/>
        <w:numPr>
          <w:numId w:val="24"/>
          <w:ilvl w:val="1"/>
        </w:numPr>
        <w:ind w:left="0" w:firstLine="0"/>
        <w:jc w:val="center"/>
        <w:rPr>
          <w:rFonts w:ascii="Times New Roman" w:hAnsi="Times New Roman" w:cs="Times New Roman" w:eastAsia="Times New Roman"/>
          <w:sz w:val="26"/>
        </w:rPr>
        <w:outlineLvl w:val="1"/>
      </w:pPr>
      <w:r>
        <w:rPr>
          <w:rFonts w:ascii="Times New Roman" w:hAnsi="Times New Roman" w:cs="Times New Roman" w:eastAsia="Times New Roman"/>
          <w:sz w:val="26"/>
        </w:rPr>
        <w:t xml:space="preserve">Вариант </w:t>
      </w:r>
      <w:r>
        <w:rPr>
          <w:rFonts w:ascii="Times New Roman" w:hAnsi="Times New Roman" w:cs="Times New Roman" w:eastAsia="Times New Roman"/>
          <w:sz w:val="26"/>
        </w:rPr>
        <w:t xml:space="preserve">2</w:t>
      </w:r>
      <w:r>
        <w:rPr>
          <w:rFonts w:ascii="Times New Roman" w:hAnsi="Times New Roman" w:cs="Times New Roman" w:eastAsia="Times New Roman"/>
          <w:sz w:val="26"/>
        </w:rPr>
        <w:t xml:space="preserve"> заключение соглашений о перераспределении земель и (или) земельных участков,</w:t>
      </w:r>
      <w:r>
        <w:rPr>
          <w:rFonts w:ascii="Times New Roman" w:hAnsi="Times New Roman" w:cs="Times New Roman" w:eastAsia="Times New Roman"/>
          <w:sz w:val="26"/>
        </w:rPr>
        <w:t xml:space="preserve"> находящихся в государственной или муниципальной собственности, и земельных участков, находящихся в частной собственности</w:t>
      </w:r>
      <w:r>
        <w:rPr>
          <w:rFonts w:ascii="Times New Roman" w:hAnsi="Times New Roman" w:cs="Times New Roman" w:eastAsia="Times New Roman"/>
          <w:sz w:val="26"/>
        </w:rPr>
        <w:t xml:space="preserve"> с </w:t>
      </w:r>
      <w:r>
        <w:rPr>
          <w:rFonts w:ascii="Times New Roman" w:hAnsi="Times New Roman" w:cs="Times New Roman" w:eastAsia="Times New Roman"/>
          <w:sz w:val="26"/>
        </w:rPr>
        <w:t xml:space="preserve">юридически</w:t>
      </w:r>
      <w:r>
        <w:rPr>
          <w:rFonts w:ascii="Times New Roman" w:hAnsi="Times New Roman" w:cs="Times New Roman" w:eastAsia="Times New Roman"/>
          <w:sz w:val="26"/>
        </w:rPr>
        <w:t xml:space="preserve">м</w:t>
      </w:r>
      <w:r>
        <w:rPr>
          <w:rFonts w:ascii="Times New Roman" w:hAnsi="Times New Roman" w:cs="Times New Roman" w:eastAsia="Times New Roman"/>
          <w:sz w:val="26"/>
        </w:rPr>
        <w:t xml:space="preserve"> лицо</w:t>
      </w:r>
      <w:r>
        <w:rPr>
          <w:rFonts w:ascii="Times New Roman" w:hAnsi="Times New Roman" w:cs="Times New Roman" w:eastAsia="Times New Roman"/>
          <w:sz w:val="26"/>
        </w:rPr>
        <w:t xml:space="preserve">м, включает в себя следующие административные процедуры: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7"/>
        <w:ind w:left="0" w:firstLine="0"/>
        <w:jc w:val="left"/>
        <w:rPr>
          <w:rFonts w:ascii="Times New Roman" w:hAnsi="Times New Roman" w:cs="Times New Roman" w:eastAsia="Times New Roman"/>
          <w:sz w:val="26"/>
        </w:rPr>
        <w:outlineLvl w:val="1"/>
      </w:pPr>
      <w:r>
        <w:rPr>
          <w:rFonts w:ascii="Times New Roman" w:hAnsi="Times New Roman" w:cs="Times New Roman" w:eastAsia="Times New Roman"/>
          <w:sz w:val="26"/>
        </w:rPr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before="0" w:beforeAutospacing="0"/>
        <w:tabs>
          <w:tab w:val="left" w:pos="1134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1) п</w:t>
      </w:r>
      <w:r>
        <w:rPr>
          <w:rFonts w:ascii="Times New Roman" w:hAnsi="Times New Roman" w:cs="Times New Roman" w:eastAsia="Times New Roman"/>
          <w:sz w:val="26"/>
        </w:rPr>
        <w:t xml:space="preserve">рием (получение) и регистрация заявления и документов, необхо</w:t>
      </w:r>
      <w:r>
        <w:rPr>
          <w:rFonts w:ascii="Times New Roman" w:hAnsi="Times New Roman" w:cs="Times New Roman" w:eastAsia="Times New Roman"/>
          <w:sz w:val="26"/>
        </w:rPr>
        <w:t xml:space="preserve">димых для предоставления Услуги;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before="0" w:beforeAutospacing="0"/>
        <w:tabs>
          <w:tab w:val="left" w:pos="1134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2) </w:t>
      </w:r>
      <w:r>
        <w:rPr>
          <w:rFonts w:ascii="Times New Roman" w:hAnsi="Times New Roman" w:cs="Times New Roman" w:eastAsia="Times New Roman"/>
          <w:sz w:val="26"/>
        </w:rPr>
        <w:t xml:space="preserve">межведомственн</w:t>
      </w:r>
      <w:r>
        <w:rPr>
          <w:rFonts w:ascii="Times New Roman" w:hAnsi="Times New Roman" w:cs="Times New Roman" w:eastAsia="Times New Roman"/>
          <w:sz w:val="26"/>
        </w:rPr>
        <w:t xml:space="preserve">ое информационное взаимодействие;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before="0" w:beforeAutospacing="0"/>
        <w:tabs>
          <w:tab w:val="left" w:pos="1134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3) приостановление предоставления Услуги;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before="0" w:beforeAutospacing="0"/>
        <w:tabs>
          <w:tab w:val="left" w:pos="1134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4) п</w:t>
      </w:r>
      <w:r>
        <w:rPr>
          <w:rFonts w:ascii="Times New Roman" w:hAnsi="Times New Roman" w:cs="Times New Roman" w:eastAsia="Times New Roman"/>
          <w:sz w:val="26"/>
        </w:rPr>
        <w:t xml:space="preserve">ринятие решения о перераспределении земель и (или) земельных участков, находящихся в государственной или муниципальной собственности, и земельных участков, нах</w:t>
      </w:r>
      <w:r>
        <w:rPr>
          <w:rFonts w:ascii="Times New Roman" w:hAnsi="Times New Roman" w:cs="Times New Roman" w:eastAsia="Times New Roman"/>
          <w:sz w:val="26"/>
        </w:rPr>
        <w:t xml:space="preserve">одящихся в частной собственности, подготовка проекта соглашения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либо решения об</w:t>
      </w:r>
      <w:r>
        <w:rPr>
          <w:rFonts w:ascii="Times New Roman" w:hAnsi="Times New Roman" w:cs="Times New Roman" w:eastAsia="Times New Roman"/>
          <w:sz w:val="26"/>
        </w:rPr>
        <w:t xml:space="preserve"> отказе в предоставлении Услуги;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before="0" w:beforeAutospacing="0"/>
        <w:tabs>
          <w:tab w:val="left" w:pos="1134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5) п</w:t>
      </w:r>
      <w:r>
        <w:rPr>
          <w:rFonts w:ascii="Times New Roman" w:hAnsi="Times New Roman" w:cs="Times New Roman" w:eastAsia="Times New Roman"/>
          <w:sz w:val="26"/>
        </w:rPr>
        <w:t xml:space="preserve">редоставление результата Услуги.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jc w:val="center"/>
        <w:spacing w:before="240"/>
        <w:tabs>
          <w:tab w:val="left" w:pos="1134" w:leader="none"/>
        </w:tabs>
        <w:rPr>
          <w:rFonts w:ascii="Times New Roman" w:hAnsi="Times New Roman" w:cs="Times New Roman" w:eastAsia="Times New Roman"/>
          <w:b/>
          <w:sz w:val="26"/>
        </w:rPr>
      </w:pPr>
      <w:r>
        <w:rPr>
          <w:rFonts w:ascii="Times New Roman" w:hAnsi="Times New Roman" w:cs="Times New Roman" w:eastAsia="Times New Roman"/>
          <w:b/>
          <w:sz w:val="26"/>
        </w:rPr>
        <w:t xml:space="preserve">3.</w:t>
      </w:r>
      <w:r>
        <w:rPr>
          <w:rFonts w:ascii="Times New Roman" w:hAnsi="Times New Roman" w:cs="Times New Roman" w:eastAsia="Times New Roman"/>
          <w:b/>
          <w:sz w:val="26"/>
        </w:rPr>
        <w:t xml:space="preserve">4</w:t>
      </w:r>
      <w:r>
        <w:rPr>
          <w:rFonts w:ascii="Times New Roman" w:hAnsi="Times New Roman" w:cs="Times New Roman" w:eastAsia="Times New Roman"/>
          <w:b/>
          <w:sz w:val="26"/>
        </w:rPr>
        <w:t xml:space="preserve">.1. Прием запроса и документов и (или) информации, необходимых для предоставления Услуги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numPr>
          <w:numId w:val="24"/>
          <w:ilvl w:val="3"/>
        </w:numPr>
        <w:ind w:left="0" w:firstLine="556"/>
        <w:jc w:val="both"/>
        <w:spacing w:lineRule="atLeast" w:line="283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Основанием </w:t>
      </w:r>
      <w:r>
        <w:rPr>
          <w:rFonts w:ascii="Times New Roman" w:hAnsi="Times New Roman" w:cs="Times New Roman" w:eastAsia="Times New Roman"/>
          <w:sz w:val="26"/>
        </w:rPr>
        <w:t xml:space="preserve">начала выполнения административной процедуры является поступление от заявителя заявления и иных документов, необходимых для предоставления Услуги.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56"/>
        <w:jc w:val="both"/>
        <w:spacing w:lineRule="atLeast" w:line="283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В случае подачи заявления в электрон</w:t>
      </w:r>
      <w:r>
        <w:rPr>
          <w:rFonts w:ascii="Times New Roman" w:hAnsi="Times New Roman" w:cs="Times New Roman" w:eastAsia="Times New Roman"/>
          <w:sz w:val="26"/>
        </w:rPr>
        <w:t xml:space="preserve">ной форме с использованием ЕПГУ</w:t>
      </w:r>
      <w:r>
        <w:rPr>
          <w:rFonts w:ascii="Times New Roman" w:hAnsi="Times New Roman" w:cs="Times New Roman" w:eastAsia="Times New Roman"/>
          <w:sz w:val="26"/>
        </w:rPr>
        <w:t xml:space="preserve"> о</w:t>
      </w:r>
      <w:r>
        <w:rPr>
          <w:rFonts w:ascii="Times New Roman" w:hAnsi="Times New Roman" w:cs="Times New Roman" w:eastAsia="Times New Roman"/>
          <w:sz w:val="26"/>
        </w:rPr>
        <w:t xml:space="preserve">снованием начала административной процедуры является поступление от заявителя заявления и прилагаемых к нему документов в электронном виде с использованием </w:t>
      </w:r>
      <w:r>
        <w:rPr>
          <w:rFonts w:ascii="Times New Roman" w:hAnsi="Times New Roman" w:cs="Times New Roman" w:eastAsia="Times New Roman"/>
          <w:sz w:val="26"/>
        </w:rPr>
        <w:t xml:space="preserve">ЕПГУ</w:t>
      </w:r>
      <w:r>
        <w:rPr>
          <w:rFonts w:ascii="Times New Roman" w:hAnsi="Times New Roman" w:cs="Times New Roman" w:eastAsia="Times New Roman"/>
          <w:sz w:val="26"/>
        </w:rPr>
        <w:t xml:space="preserve">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56"/>
        <w:jc w:val="both"/>
        <w:spacing w:lineRule="atLeast" w:line="283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В случае подачи заявления </w:t>
      </w:r>
      <w:r>
        <w:rPr>
          <w:rFonts w:ascii="Times New Roman" w:hAnsi="Times New Roman" w:cs="Times New Roman" w:eastAsia="Times New Roman"/>
          <w:sz w:val="26"/>
        </w:rPr>
        <w:t xml:space="preserve">посредством почтового отправления, по электронной почте </w:t>
      </w:r>
      <w:r>
        <w:rPr>
          <w:rFonts w:ascii="Times New Roman" w:hAnsi="Times New Roman" w:cs="Times New Roman" w:eastAsia="Times New Roman"/>
          <w:sz w:val="26"/>
        </w:rPr>
        <w:t xml:space="preserve">о</w:t>
      </w:r>
      <w:r>
        <w:rPr>
          <w:rFonts w:ascii="Times New Roman" w:hAnsi="Times New Roman" w:cs="Times New Roman" w:eastAsia="Times New Roman"/>
          <w:sz w:val="26"/>
        </w:rPr>
        <w:t xml:space="preserve">снованием начала административной процедуры, является получение 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орган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ом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 муниципального образования</w:t>
      </w:r>
      <w:r>
        <w:rPr>
          <w:rFonts w:ascii="Times New Roman" w:hAnsi="Times New Roman" w:cs="Times New Roman" w:eastAsia="Times New Roman"/>
          <w:sz w:val="26"/>
        </w:rPr>
        <w:t xml:space="preserve">, 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осуществляющ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его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 предоставление Услуги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,</w:t>
      </w:r>
      <w:r>
        <w:rPr>
          <w:rFonts w:ascii="Times New Roman" w:hAnsi="Times New Roman" w:cs="Times New Roman" w:eastAsia="Times New Roman"/>
          <w:sz w:val="26"/>
        </w:rPr>
        <w:t xml:space="preserve"> заявления и прилагаемых к нему документов посредством почтового отправления, по электронной почте.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540"/>
        <w:jc w:val="both"/>
        <w:spacing w:lineRule="atLeast" w:line="283" w:after="0" w:before="0" w:beforeAutospacing="0"/>
        <w:widowControl w:val="off"/>
        <w:rPr>
          <w:rFonts w:ascii="Times New Roman" w:hAnsi="Times New Roman" w:cs="Times New Roman" w:eastAsia="Times New Roman"/>
          <w:color w:val="000000"/>
          <w:sz w:val="26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3.3.1.2.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4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Для получения Услуги заявитель представляет в орган, предоставляющий Услугу заявление по форме согласно </w:t>
      </w: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Приложение № 3</w:t>
      </w: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к </w:t>
      </w: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настоящему </w:t>
      </w: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Административному регламенту, а также следующие документы: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38"/>
        <w:ind w:firstLine="567"/>
        <w:jc w:val="both"/>
        <w:spacing w:lineRule="atLeast" w:line="283" w:before="0" w:beforeAutospacing="0"/>
        <w:tabs>
          <w:tab w:val="left" w:pos="709" w:leader="none"/>
          <w:tab w:val="left" w:pos="993" w:leader="none"/>
        </w:tabs>
        <w:rPr>
          <w:rFonts w:ascii="Times New Roman" w:hAnsi="Times New Roman" w:cs="Times New Roman" w:eastAsia="Times New Roman"/>
          <w:sz w:val="26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а) 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к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опии правоустанавливающих или правоудостоверяющих документов на земельный участок, принадлежащий заявителю, в случае, если право собственности не зарегистрировано в Едином государственном реестре недвижимости;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567"/>
        <w:jc w:val="both"/>
        <w:spacing w:lineRule="atLeast" w:line="283" w:after="0" w:before="0" w:beforeAutospacing="0"/>
        <w:tabs>
          <w:tab w:val="left" w:pos="709" w:leader="none"/>
          <w:tab w:val="left" w:pos="993" w:leader="none"/>
        </w:tabs>
        <w:rPr>
          <w:rFonts w:ascii="Times New Roman" w:hAnsi="Times New Roman" w:cs="Times New Roman" w:eastAsia="Times New Roman"/>
          <w:sz w:val="26"/>
          <w:szCs w:val="24"/>
        </w:rPr>
      </w:pPr>
      <w:r>
        <w:rPr>
          <w:rFonts w:ascii="Times New Roman" w:hAnsi="Times New Roman" w:cs="Times New Roman" w:eastAsia="Times New Roman"/>
          <w:sz w:val="26"/>
          <w:szCs w:val="24"/>
        </w:rPr>
        <w:t xml:space="preserve">в) с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хема расположения земельного участка в случае, если отсутствует проект межевания территории, в границах которой осуществляется перераспределение земельных участков; 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567"/>
        <w:jc w:val="both"/>
        <w:spacing w:lineRule="atLeast" w:line="283" w:after="0" w:before="0" w:beforeAutospacing="0"/>
        <w:tabs>
          <w:tab w:val="left" w:pos="709" w:leader="none"/>
          <w:tab w:val="left" w:pos="993" w:leader="none"/>
        </w:tabs>
        <w:rPr>
          <w:rFonts w:ascii="Times New Roman" w:hAnsi="Times New Roman" w:cs="Times New Roman" w:eastAsia="Times New Roman"/>
          <w:sz w:val="26"/>
          <w:szCs w:val="24"/>
        </w:rPr>
      </w:pPr>
      <w:r>
        <w:rPr>
          <w:rFonts w:ascii="Times New Roman" w:hAnsi="Times New Roman" w:cs="Times New Roman" w:eastAsia="Times New Roman"/>
          <w:sz w:val="26"/>
          <w:szCs w:val="24"/>
        </w:rPr>
        <w:t xml:space="preserve">г) 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документ, подтверждающий полномочия представителя заявителя; 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567"/>
        <w:jc w:val="both"/>
        <w:spacing w:lineRule="atLeast" w:line="283" w:after="0" w:before="0" w:beforeAutospacing="0"/>
        <w:tabs>
          <w:tab w:val="left" w:pos="709" w:leader="none"/>
          <w:tab w:val="left" w:pos="993" w:leader="none"/>
        </w:tabs>
        <w:rPr>
          <w:rFonts w:ascii="Times New Roman" w:hAnsi="Times New Roman" w:cs="Times New Roman" w:eastAsia="Times New Roman"/>
          <w:sz w:val="26"/>
          <w:szCs w:val="24"/>
        </w:rPr>
      </w:pPr>
      <w:r>
        <w:rPr>
          <w:rFonts w:ascii="Times New Roman" w:hAnsi="Times New Roman" w:cs="Times New Roman" w:eastAsia="Times New Roman"/>
          <w:sz w:val="26"/>
          <w:szCs w:val="24"/>
        </w:rPr>
        <w:t xml:space="preserve">д) 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709"/>
        <w:jc w:val="both"/>
        <w:spacing w:lineRule="atLeast" w:line="283" w:after="0" w:before="0" w:beforeAutospacing="0"/>
        <w:widowControl w:val="off"/>
        <w:rPr>
          <w:rFonts w:ascii="Times New Roman" w:hAnsi="Times New Roman" w:cs="Times New Roman" w:eastAsia="Times New Roman"/>
          <w:color w:val="000000"/>
          <w:sz w:val="26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3.3.1.3. Документы, необходимые для предоставления Услуги, которые находятся в распоряжении других государственных органов и иных органов, участвующих в предоставлении Услуги, и которые заявитель вправе представить</w:t>
      </w: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br/>
        <w:t xml:space="preserve">по собственной инициативе: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а)</w:t>
      </w:r>
      <w:r>
        <w:rPr>
          <w:rFonts w:ascii="Times New Roman" w:hAnsi="Times New Roman" w:cs="Times New Roman" w:eastAsia="Times New Roman"/>
          <w:sz w:val="26"/>
        </w:rPr>
        <w:t xml:space="preserve"> кадастровый план территории;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б)</w:t>
      </w:r>
      <w:r>
        <w:rPr>
          <w:rFonts w:ascii="Times New Roman" w:hAnsi="Times New Roman" w:cs="Times New Roman" w:eastAsia="Times New Roman"/>
          <w:sz w:val="26"/>
        </w:rPr>
        <w:t xml:space="preserve"> выписка из ЕГРН в отношении кадастрового квартала, в котором располагается испрашиваемый земельный участок, который предстоит образовать;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в)</w:t>
      </w:r>
      <w:r>
        <w:rPr>
          <w:rFonts w:ascii="Times New Roman" w:hAnsi="Times New Roman" w:cs="Times New Roman" w:eastAsia="Times New Roman"/>
          <w:sz w:val="26"/>
        </w:rPr>
        <w:t xml:space="preserve"> выписка из информационной системы обеспечения градостроительной деятельности (правил землепользования и застройки) в отношении территориальной зоны, в границах которой располагается испрашиваемый земельный участок;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г)</w:t>
      </w:r>
      <w:r>
        <w:rPr>
          <w:rFonts w:ascii="Times New Roman" w:hAnsi="Times New Roman" w:cs="Times New Roman" w:eastAsia="Times New Roman"/>
          <w:sz w:val="26"/>
        </w:rPr>
        <w:t xml:space="preserve"> выписка из ЕГРН на земельный участок (земельные участки), из которого (которых) образуется испрашиваемый земельный участок;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д)</w:t>
      </w:r>
      <w:r>
        <w:rPr>
          <w:rFonts w:ascii="Times New Roman" w:hAnsi="Times New Roman" w:cs="Times New Roman" w:eastAsia="Times New Roman"/>
          <w:sz w:val="26"/>
        </w:rPr>
        <w:t xml:space="preserve"> выписка из ЕГРН на земельный участок, в случае,</w:t>
      </w:r>
      <w:r>
        <w:rPr>
          <w:rFonts w:ascii="Times New Roman" w:hAnsi="Times New Roman" w:cs="Times New Roman" w:eastAsia="Times New Roman"/>
          <w:sz w:val="26"/>
        </w:rPr>
        <w:t xml:space="preserve"> если границы такого земельного участка подлежат уточнению в соответствии с ФЗ от 13.07.2015 N 218-ФЗ "О государственной регистрации недвижимости" или уведомление об отсутствии в ЕГРН запрашиваемых сведений о зарегистрированных правах на земельный участок;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е)</w:t>
      </w:r>
      <w:r>
        <w:rPr>
          <w:rFonts w:ascii="Times New Roman" w:hAnsi="Times New Roman" w:cs="Times New Roman" w:eastAsia="Times New Roman"/>
          <w:sz w:val="26"/>
        </w:rPr>
        <w:t xml:space="preserve"> утвержденный проект планировки территории, в границах которой располагается испрашиваемый земельный участок, или письменное сообщение о его отсутствии;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before="0" w:beforeAutospacing="0"/>
        <w:tabs>
          <w:tab w:val="left" w:pos="1276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ж)</w:t>
      </w:r>
      <w:r>
        <w:rPr>
          <w:rFonts w:ascii="Times New Roman" w:hAnsi="Times New Roman" w:cs="Times New Roman" w:eastAsia="Times New Roman"/>
          <w:sz w:val="26"/>
        </w:rPr>
        <w:t xml:space="preserve"> утвержденный проект межевания территории, в границах которой перераспределение земельных участков планируется осуществить, или письме</w:t>
      </w:r>
      <w:r>
        <w:rPr>
          <w:rFonts w:ascii="Times New Roman" w:hAnsi="Times New Roman" w:cs="Times New Roman" w:eastAsia="Times New Roman"/>
          <w:sz w:val="26"/>
        </w:rPr>
        <w:t xml:space="preserve">нное </w:t>
      </w:r>
      <w:r>
        <w:rPr>
          <w:rFonts w:ascii="Times New Roman" w:hAnsi="Times New Roman" w:cs="Times New Roman" w:eastAsia="Times New Roman"/>
          <w:sz w:val="26"/>
        </w:rPr>
        <w:t xml:space="preserve">сообщение о его отсутствии;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before="0" w:beforeAutospacing="0"/>
        <w:tabs>
          <w:tab w:val="left" w:pos="1276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з) </w:t>
      </w:r>
      <w:r>
        <w:rPr>
          <w:rFonts w:ascii="Times New Roman" w:hAnsi="Times New Roman" w:cs="Times New Roman" w:eastAsia="Times New Roman"/>
          <w:sz w:val="26"/>
        </w:rPr>
        <w:t xml:space="preserve">выписка из ЕГРЮЛ о юридическом лице, являющемся заявителем.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709"/>
        <w:jc w:val="both"/>
        <w:spacing w:lineRule="atLeast" w:line="283" w:after="0" w:before="0" w:beforeAutospacing="0"/>
        <w:rPr>
          <w:rFonts w:ascii="Times New Roman" w:hAnsi="Times New Roman" w:cs="Times New Roman" w:eastAsia="Times New Roman"/>
          <w:color w:val="000000"/>
          <w:sz w:val="26"/>
          <w:szCs w:val="24"/>
        </w:rPr>
      </w:pPr>
      <w:r>
        <w:rPr>
          <w:rFonts w:ascii="Times New Roman" w:hAnsi="Times New Roman" w:cs="Times New Roman" w:eastAsia="Times New Roman"/>
          <w:sz w:val="26"/>
          <w:szCs w:val="24"/>
        </w:rPr>
        <w:t xml:space="preserve">3.3.1.4. </w:t>
      </w: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Способами установления личности (идентификации) заявителя (представителя заявителя) </w:t>
      </w: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являются:</w:t>
      </w: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 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709"/>
        <w:jc w:val="both"/>
        <w:spacing w:lineRule="atLeast" w:line="283" w:after="0" w:before="0" w:beforeAutospacing="0"/>
        <w:rPr>
          <w:rFonts w:ascii="Times New Roman" w:hAnsi="Times New Roman" w:cs="Times New Roman" w:eastAsia="Times New Roman"/>
          <w:color w:val="000000"/>
          <w:sz w:val="26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- </w:t>
      </w:r>
      <w:r>
        <w:rPr>
          <w:rFonts w:ascii="Times New Roman" w:hAnsi="Times New Roman" w:cs="Times New Roman" w:eastAsia="Times New Roman"/>
          <w:bCs/>
          <w:color w:val="000000"/>
          <w:sz w:val="26"/>
          <w:szCs w:val="24"/>
        </w:rPr>
        <w:t xml:space="preserve">предъявление</w:t>
      </w:r>
      <w:r>
        <w:rPr>
          <w:rFonts w:ascii="Times New Roman" w:hAnsi="Times New Roman" w:cs="Times New Roman" w:eastAsia="Times New Roman"/>
          <w:b/>
          <w:bCs/>
          <w:color w:val="000000"/>
          <w:sz w:val="26"/>
          <w:szCs w:val="24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заявителем</w:t>
      </w:r>
      <w:r>
        <w:rPr>
          <w:rFonts w:ascii="Times New Roman" w:hAnsi="Times New Roman" w:cs="Times New Roman" w:eastAsia="Times New Roman"/>
          <w:b/>
          <w:bCs/>
          <w:color w:val="000000"/>
          <w:sz w:val="26"/>
          <w:szCs w:val="24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документа, удостоверяющего личность</w:t>
      </w: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 при личном обращении;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709"/>
        <w:jc w:val="both"/>
        <w:spacing w:lineRule="atLeast" w:line="283" w:after="0" w:before="0" w:beforeAutospacing="0"/>
        <w:rPr>
          <w:rFonts w:ascii="Times New Roman" w:hAnsi="Times New Roman" w:cs="Times New Roman" w:eastAsia="Times New Roman"/>
          <w:color w:val="000000"/>
          <w:sz w:val="26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выписка из ЕГРЮЛ (запрашивается в порядке межведомственного взаимодействия);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709"/>
        <w:jc w:val="both"/>
        <w:spacing w:lineRule="atLeast" w:line="283" w:after="0" w:before="0" w:beforeAutospacing="0"/>
        <w:rPr>
          <w:rFonts w:ascii="Times New Roman" w:hAnsi="Times New Roman" w:cs="Times New Roman" w:eastAsia="Times New Roman"/>
          <w:color w:val="000000"/>
          <w:sz w:val="26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- проверка электронной подписи заявителя </w:t>
      </w: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при подаче заявления посредством ЕПГУ</w:t>
      </w: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709"/>
        <w:jc w:val="both"/>
        <w:spacing w:lineRule="atLeast" w:line="283" w:after="0" w:before="0" w:beforeAutospacing="0"/>
        <w:rPr>
          <w:rFonts w:ascii="Times New Roman" w:hAnsi="Times New Roman" w:cs="Times New Roman" w:eastAsia="Times New Roman"/>
          <w:color w:val="000000"/>
          <w:sz w:val="26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- проверка нотариального заверения подписи заявителя при подаче заявления посредством почтового отправления/электронного отправления</w:t>
      </w: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709"/>
        <w:jc w:val="both"/>
        <w:spacing w:lineRule="atLeast" w:line="283" w:after="0" w:before="0" w:beforeAutospacing="0"/>
        <w:rPr>
          <w:rFonts w:ascii="Times New Roman" w:hAnsi="Times New Roman" w:cs="Times New Roman" w:eastAsia="Times New Roman"/>
          <w:color w:val="000000"/>
          <w:sz w:val="26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3.3.1.5. </w:t>
      </w: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Орган, предоставляющий Услуг</w:t>
      </w: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у и участвующий в приеме заявления</w:t>
      </w: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:</w:t>
      </w: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 администрация Ровеньского района в лице отдела земельных правоотношений администрации Ровеньского района.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709"/>
        <w:jc w:val="both"/>
        <w:spacing w:lineRule="atLeast" w:line="283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color w:val="000000"/>
          <w:sz w:val="26"/>
        </w:rPr>
        <w:t xml:space="preserve">3.3.1.6. Заявление о предоставлении Услуги принимается 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в МФЦ.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 </w:t>
      </w:r>
      <w:r>
        <w:rPr>
          <w:rFonts w:ascii="Times New Roman" w:hAnsi="Times New Roman" w:cs="Times New Roman" w:eastAsia="Times New Roman"/>
          <w:sz w:val="26"/>
        </w:rPr>
        <w:t xml:space="preserve">Порядок передачи результата: направление заявления и прилагаемых к нему документов в 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орган муниципального образования</w:t>
      </w:r>
      <w:r>
        <w:rPr>
          <w:rFonts w:ascii="Times New Roman" w:hAnsi="Times New Roman" w:cs="Times New Roman" w:eastAsia="Times New Roman"/>
          <w:sz w:val="26"/>
        </w:rPr>
        <w:t xml:space="preserve">, предоставляющего Услугу,</w:t>
      </w:r>
      <w:r>
        <w:rPr>
          <w:rFonts w:ascii="Times New Roman" w:hAnsi="Times New Roman" w:cs="Times New Roman" w:eastAsia="Times New Roman"/>
          <w:sz w:val="26"/>
        </w:rPr>
        <w:t xml:space="preserve"> </w:t>
      </w:r>
      <w:r>
        <w:rPr>
          <w:rFonts w:ascii="Times New Roman" w:hAnsi="Times New Roman" w:cs="Times New Roman" w:eastAsia="Times New Roman"/>
          <w:sz w:val="26"/>
        </w:rPr>
        <w:t xml:space="preserve">осуществляется </w:t>
      </w:r>
      <w:r>
        <w:rPr>
          <w:rFonts w:ascii="Times New Roman" w:hAnsi="Times New Roman" w:cs="Times New Roman" w:eastAsia="Times New Roman"/>
          <w:sz w:val="26"/>
        </w:rPr>
        <w:t xml:space="preserve">в соответствии с требованиями, установленными соглашением о взаимодействии.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709"/>
        <w:jc w:val="both"/>
        <w:spacing w:lineRule="atLeast" w:line="283" w:after="0" w:before="0" w:beforeAutospacing="0"/>
        <w:rPr>
          <w:rFonts w:ascii="Times New Roman" w:hAnsi="Times New Roman" w:cs="Times New Roman" w:eastAsia="Times New Roman"/>
          <w:color w:val="000000"/>
          <w:sz w:val="26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3.3.1.7. Прием заявления и документов, необходимых для предоставления Услуги, по выбору заявителя независимо от его места жительства или места пребывания не предусматривается.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709"/>
        <w:jc w:val="both"/>
        <w:spacing w:lineRule="atLeast" w:line="283" w:after="0" w:before="0" w:beforeAutospacing="0"/>
        <w:rPr>
          <w:rFonts w:ascii="Times New Roman" w:hAnsi="Times New Roman" w:cs="Times New Roman" w:eastAsia="Times New Roman"/>
          <w:color w:val="000000"/>
          <w:sz w:val="26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3.3.1.</w:t>
      </w: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8</w:t>
      </w: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. Срок регистрации запроса и документов, необходимых</w:t>
      </w: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br/>
        <w:t xml:space="preserve">для предоставления Услуги, в органе, предоставляющем Услугу, или в МФЦ составляет </w:t>
      </w: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30 минут</w:t>
      </w: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color w:val="000000"/>
          <w:sz w:val="26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4"/>
        </w:rPr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7"/>
        <w:numPr>
          <w:numId w:val="24"/>
          <w:ilvl w:val="2"/>
        </w:numPr>
        <w:ind w:left="0" w:firstLine="0"/>
        <w:jc w:val="center"/>
        <w:rPr>
          <w:rFonts w:ascii="Times New Roman" w:hAnsi="Times New Roman" w:cs="Times New Roman" w:eastAsia="Times New Roman"/>
          <w:sz w:val="26"/>
        </w:rPr>
        <w:outlineLvl w:val="2"/>
      </w:pPr>
      <w:r>
        <w:rPr>
          <w:rFonts w:ascii="Times New Roman" w:hAnsi="Times New Roman" w:cs="Times New Roman" w:eastAsia="Times New Roman"/>
          <w:sz w:val="26"/>
        </w:rPr>
        <w:t xml:space="preserve">Межведомственное</w:t>
      </w:r>
      <w:r>
        <w:rPr>
          <w:rFonts w:ascii="Times New Roman" w:hAnsi="Times New Roman" w:cs="Times New Roman" w:eastAsia="Times New Roman"/>
          <w:sz w:val="26"/>
        </w:rPr>
        <w:t xml:space="preserve"> информационное взаимодействие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jc w:val="both"/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numPr>
          <w:numId w:val="24"/>
          <w:ilvl w:val="3"/>
        </w:numPr>
        <w:ind w:left="0" w:firstLine="567"/>
        <w:jc w:val="both"/>
        <w:spacing w:lineRule="atLeast" w:line="283" w:before="0" w:beforeAutospacing="0"/>
        <w:tabs>
          <w:tab w:val="left" w:pos="1134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Основанием для начала административной процедуры является 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непредставление заявителем документов (сведений), указанных в </w:t>
      </w:r>
      <w:hyperlink r:id="rId15" w:tooltip="consultantplus://offline/ref=521E78BADC502103F61942CE39284A61A5E7403F98C18227F4ADA3301697F29F60067ADAAD6F1B9EC1AF58w4nAQ" w:history="1">
        <w:r>
          <w:rPr>
            <w:rFonts w:ascii="Times New Roman" w:hAnsi="Times New Roman" w:cs="Times New Roman" w:eastAsia="Times New Roman"/>
            <w:color w:val="000000"/>
            <w:sz w:val="26"/>
          </w:rPr>
          <w:t xml:space="preserve">пункте </w:t>
        </w:r>
      </w:hyperlink>
      <w:r>
        <w:rPr>
          <w:rFonts w:ascii="Times New Roman" w:hAnsi="Times New Roman" w:cs="Times New Roman" w:eastAsia="Times New Roman"/>
          <w:color w:val="000000"/>
          <w:sz w:val="26"/>
        </w:rPr>
        <w:t xml:space="preserve">3.3.1.3</w:t>
      </w:r>
      <w:hyperlink w:tooltip="2.8.2. Отказ в предоставлении государственной услуги осуществляется в следующих случаях:" w:anchor="P108" w:history="1">
        <w:r>
          <w:rPr>
            <w:rFonts w:ascii="Times New Roman" w:hAnsi="Times New Roman" w:cs="Times New Roman" w:eastAsia="Times New Roman"/>
            <w:color w:val="000000"/>
            <w:sz w:val="26"/>
          </w:rPr>
          <w:t xml:space="preserve"> подраздела 3.3.1 раздела II</w:t>
        </w:r>
      </w:hyperlink>
      <w:r>
        <w:rPr>
          <w:rFonts w:ascii="Times New Roman" w:hAnsi="Times New Roman" w:cs="Times New Roman" w:eastAsia="Times New Roman"/>
          <w:color w:val="000000"/>
          <w:sz w:val="26"/>
        </w:rPr>
        <w:t xml:space="preserve">I настоящего Административного регламента, которые он в соответствии с требованиями Закона №210-ФЗ вправе представлять</w:t>
      </w:r>
      <w:r>
        <w:rPr>
          <w:rFonts w:ascii="Times New Roman" w:hAnsi="Times New Roman" w:cs="Times New Roman" w:eastAsia="Times New Roman"/>
          <w:color w:val="000000"/>
          <w:sz w:val="26"/>
        </w:rPr>
        <w:br/>
        <w:t xml:space="preserve">по собственной инициативе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numPr>
          <w:numId w:val="24"/>
          <w:ilvl w:val="3"/>
        </w:numPr>
        <w:ind w:left="0" w:firstLine="567"/>
        <w:jc w:val="both"/>
        <w:spacing w:lineRule="atLeast" w:line="283" w:before="0" w:beforeAutospacing="0"/>
        <w:tabs>
          <w:tab w:val="left" w:pos="1134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С</w:t>
      </w:r>
      <w:r>
        <w:rPr>
          <w:rFonts w:ascii="Times New Roman" w:hAnsi="Times New Roman" w:cs="Times New Roman" w:eastAsia="Times New Roman"/>
          <w:sz w:val="26"/>
        </w:rPr>
        <w:t xml:space="preserve">пециалист 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органа муниципального образования</w:t>
      </w:r>
      <w:r>
        <w:rPr>
          <w:rFonts w:ascii="Times New Roman" w:hAnsi="Times New Roman" w:cs="Times New Roman" w:eastAsia="Times New Roman"/>
          <w:sz w:val="26"/>
        </w:rPr>
        <w:t xml:space="preserve">, 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осуществляющего предоставление Услуги</w:t>
      </w:r>
      <w:r>
        <w:rPr>
          <w:rFonts w:ascii="Times New Roman" w:hAnsi="Times New Roman" w:cs="Times New Roman" w:eastAsia="Times New Roman"/>
          <w:sz w:val="26"/>
        </w:rPr>
        <w:t xml:space="preserve">, ответственн</w:t>
      </w:r>
      <w:r>
        <w:rPr>
          <w:rFonts w:ascii="Times New Roman" w:hAnsi="Times New Roman" w:cs="Times New Roman" w:eastAsia="Times New Roman"/>
          <w:sz w:val="26"/>
        </w:rPr>
        <w:t xml:space="preserve">ый</w:t>
      </w:r>
      <w:r>
        <w:rPr>
          <w:rFonts w:ascii="Times New Roman" w:hAnsi="Times New Roman" w:cs="Times New Roman" w:eastAsia="Times New Roman"/>
          <w:sz w:val="26"/>
        </w:rPr>
        <w:t xml:space="preserve"> за исполнение административной процедуры (далее – специалист)</w:t>
      </w:r>
      <w:r>
        <w:rPr>
          <w:rFonts w:ascii="Times New Roman" w:hAnsi="Times New Roman" w:cs="Times New Roman" w:eastAsia="Times New Roman"/>
          <w:sz w:val="26"/>
        </w:rPr>
        <w:t xml:space="preserve"> </w:t>
      </w:r>
      <w:r>
        <w:rPr>
          <w:rFonts w:ascii="Times New Roman" w:hAnsi="Times New Roman" w:cs="Times New Roman" w:eastAsia="Times New Roman"/>
          <w:sz w:val="26"/>
        </w:rPr>
        <w:t xml:space="preserve">осуществляет подготовку и направление межведомственных запросов в государственные органы, органы местного самоуправления и подведомственные </w:t>
      </w:r>
      <w:r>
        <w:rPr>
          <w:rFonts w:ascii="Times New Roman" w:hAnsi="Times New Roman" w:cs="Times New Roman" w:eastAsia="Times New Roman"/>
          <w:sz w:val="26"/>
        </w:rPr>
        <w:t xml:space="preserve">государственным органам или органам местного самоуправления организации, в распоряжении которых находятся документы, запрашиваемые в рамках межведомственного взаимодействия, в случае, если указанные документы не были представлены заявителем самостоятельно.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numPr>
          <w:numId w:val="24"/>
          <w:ilvl w:val="3"/>
        </w:numPr>
        <w:ind w:left="0" w:firstLine="567"/>
        <w:jc w:val="both"/>
        <w:spacing w:lineRule="atLeast" w:line="283" w:before="0" w:beforeAutospacing="0"/>
        <w:tabs>
          <w:tab w:val="left" w:pos="1134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Межведомственное информационное взаимодействие осуществляется с: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before="0" w:beforeAutospacing="0"/>
        <w:tabs>
          <w:tab w:val="left" w:pos="1134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- Управлением ФНС по Белгородской области;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before="0" w:beforeAutospacing="0"/>
        <w:tabs>
          <w:tab w:val="left" w:pos="1134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- Управлением Росреестра по Белгородской области;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before="0" w:beforeAutospacing="0"/>
        <w:tabs>
          <w:tab w:val="left" w:pos="1134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- филиалом ФГБУ «ФКП Росреестра» по Белгородской области;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before="0" w:beforeAutospacing="0"/>
        <w:tabs>
          <w:tab w:val="left" w:pos="1134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- органом местного самоуправления, осуществляющим ведение и предоставление сведений из </w:t>
      </w:r>
      <w:r>
        <w:rPr>
          <w:rFonts w:ascii="Times New Roman" w:hAnsi="Times New Roman" w:cs="Times New Roman" w:eastAsia="Times New Roman"/>
          <w:sz w:val="26"/>
        </w:rPr>
        <w:t xml:space="preserve">информационной системы обеспечения градостроительной деятельности</w:t>
      </w:r>
      <w:r>
        <w:rPr>
          <w:rFonts w:ascii="Times New Roman" w:hAnsi="Times New Roman" w:cs="Times New Roman" w:eastAsia="Times New Roman"/>
          <w:sz w:val="26"/>
        </w:rPr>
        <w:t xml:space="preserve">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before="0" w:beforeAutospacing="0"/>
        <w:tabs>
          <w:tab w:val="left" w:pos="1134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- органом местного самоуправления, в распоряжении которого находится</w:t>
      </w:r>
      <w:r>
        <w:rPr>
          <w:rFonts w:ascii="Times New Roman" w:hAnsi="Times New Roman" w:cs="Times New Roman" w:eastAsia="Times New Roman"/>
          <w:sz w:val="26"/>
        </w:rPr>
        <w:t xml:space="preserve"> </w:t>
      </w:r>
      <w:r>
        <w:rPr>
          <w:rFonts w:ascii="Times New Roman" w:hAnsi="Times New Roman" w:cs="Times New Roman" w:eastAsia="Times New Roman"/>
          <w:sz w:val="26"/>
        </w:rPr>
        <w:t xml:space="preserve">утвержденный проект планировки территории</w:t>
      </w:r>
      <w:r>
        <w:rPr>
          <w:rFonts w:ascii="Times New Roman" w:hAnsi="Times New Roman" w:cs="Times New Roman" w:eastAsia="Times New Roman"/>
          <w:sz w:val="26"/>
        </w:rPr>
        <w:t xml:space="preserve"> и(или) </w:t>
      </w:r>
      <w:r>
        <w:rPr>
          <w:rFonts w:ascii="Times New Roman" w:hAnsi="Times New Roman" w:cs="Times New Roman" w:eastAsia="Times New Roman"/>
          <w:sz w:val="26"/>
        </w:rPr>
        <w:t xml:space="preserve">утвержденный проект межевания территории</w:t>
      </w:r>
      <w:r>
        <w:rPr>
          <w:rFonts w:ascii="Times New Roman" w:hAnsi="Times New Roman" w:cs="Times New Roman" w:eastAsia="Times New Roman"/>
          <w:sz w:val="26"/>
        </w:rPr>
        <w:t xml:space="preserve">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before="0" w:beforeAutospacing="0"/>
        <w:tabs>
          <w:tab w:val="left" w:pos="1134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- иными государственными</w:t>
      </w:r>
      <w:r>
        <w:rPr>
          <w:rFonts w:ascii="Times New Roman" w:hAnsi="Times New Roman" w:cs="Times New Roman" w:eastAsia="Times New Roman"/>
          <w:sz w:val="26"/>
        </w:rPr>
        <w:t xml:space="preserve"> орган</w:t>
      </w:r>
      <w:r>
        <w:rPr>
          <w:rFonts w:ascii="Times New Roman" w:hAnsi="Times New Roman" w:cs="Times New Roman" w:eastAsia="Times New Roman"/>
          <w:sz w:val="26"/>
        </w:rPr>
        <w:t xml:space="preserve">ами</w:t>
      </w:r>
      <w:r>
        <w:rPr>
          <w:rFonts w:ascii="Times New Roman" w:hAnsi="Times New Roman" w:cs="Times New Roman" w:eastAsia="Times New Roman"/>
          <w:sz w:val="26"/>
        </w:rPr>
        <w:t xml:space="preserve">, орган</w:t>
      </w:r>
      <w:r>
        <w:rPr>
          <w:rFonts w:ascii="Times New Roman" w:hAnsi="Times New Roman" w:cs="Times New Roman" w:eastAsia="Times New Roman"/>
          <w:sz w:val="26"/>
        </w:rPr>
        <w:t xml:space="preserve">ами</w:t>
      </w:r>
      <w:r>
        <w:rPr>
          <w:rFonts w:ascii="Times New Roman" w:hAnsi="Times New Roman" w:cs="Times New Roman" w:eastAsia="Times New Roman"/>
          <w:sz w:val="26"/>
        </w:rPr>
        <w:t xml:space="preserve"> местного самоуправления и подведомственны</w:t>
      </w:r>
      <w:r>
        <w:rPr>
          <w:rFonts w:ascii="Times New Roman" w:hAnsi="Times New Roman" w:cs="Times New Roman" w:eastAsia="Times New Roman"/>
          <w:sz w:val="26"/>
        </w:rPr>
        <w:t xml:space="preserve">ми</w:t>
      </w:r>
      <w:r>
        <w:rPr>
          <w:rFonts w:ascii="Times New Roman" w:hAnsi="Times New Roman" w:cs="Times New Roman" w:eastAsia="Times New Roman"/>
          <w:sz w:val="26"/>
        </w:rPr>
        <w:t xml:space="preserve"> государственным органам или органам местного самоуправления организаци</w:t>
      </w:r>
      <w:r>
        <w:rPr>
          <w:rFonts w:ascii="Times New Roman" w:hAnsi="Times New Roman" w:cs="Times New Roman" w:eastAsia="Times New Roman"/>
          <w:sz w:val="26"/>
        </w:rPr>
        <w:t xml:space="preserve">ям</w:t>
      </w:r>
      <w:r>
        <w:rPr>
          <w:rFonts w:ascii="Times New Roman" w:hAnsi="Times New Roman" w:cs="Times New Roman" w:eastAsia="Times New Roman"/>
          <w:sz w:val="26"/>
        </w:rPr>
        <w:t xml:space="preserve">и, в распоряжении которых находятся документы, запрашиваемые в рамках межведомственного взаимодействия</w:t>
      </w:r>
      <w:r>
        <w:rPr>
          <w:rFonts w:ascii="Times New Roman" w:hAnsi="Times New Roman" w:cs="Times New Roman" w:eastAsia="Times New Roman"/>
          <w:sz w:val="26"/>
        </w:rPr>
        <w:t xml:space="preserve">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numPr>
          <w:numId w:val="24"/>
          <w:ilvl w:val="3"/>
        </w:numPr>
        <w:ind w:left="0" w:firstLine="567"/>
        <w:jc w:val="both"/>
        <w:spacing w:lineRule="atLeast" w:line="283" w:before="0" w:beforeAutospacing="0"/>
        <w:tabs>
          <w:tab w:val="left" w:pos="1134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Межведомственный запрос формируется</w:t>
      </w:r>
      <w:r>
        <w:rPr>
          <w:rFonts w:ascii="Times New Roman" w:hAnsi="Times New Roman" w:cs="Times New Roman" w:eastAsia="Times New Roman"/>
          <w:sz w:val="26"/>
        </w:rPr>
        <w:t xml:space="preserve"> в соответствии с требованиями </w:t>
      </w:r>
      <w:hyperlink r:id="rId16" w:tooltip="https://login.consultant.ru/link/?req=doc&amp;base=LAW&amp;n=406224&amp;date=12.08.2022&amp;dst=86&amp;field=134" w:history="1">
        <w:r>
          <w:rPr>
            <w:rFonts w:ascii="Times New Roman" w:hAnsi="Times New Roman" w:cs="Times New Roman" w:eastAsia="Times New Roman"/>
            <w:sz w:val="26"/>
          </w:rPr>
          <w:t xml:space="preserve">статьи 7.2</w:t>
        </w:r>
      </w:hyperlink>
      <w:r>
        <w:rPr>
          <w:rFonts w:ascii="Times New Roman" w:hAnsi="Times New Roman" w:cs="Times New Roman" w:eastAsia="Times New Roman"/>
          <w:sz w:val="26"/>
        </w:rPr>
        <w:t xml:space="preserve"> </w:t>
      </w:r>
      <w:r>
        <w:rPr>
          <w:rFonts w:ascii="Times New Roman" w:hAnsi="Times New Roman" w:cs="Times New Roman" w:eastAsia="Times New Roman"/>
          <w:sz w:val="26"/>
        </w:rPr>
        <w:t xml:space="preserve">Федерального закона от 27.07.2010 N 210-ФЗ "Об организации предоставления государственных и муниципальных услуг" и направ</w:t>
      </w:r>
      <w:r>
        <w:rPr>
          <w:rFonts w:ascii="Times New Roman" w:hAnsi="Times New Roman" w:cs="Times New Roman" w:eastAsia="Times New Roman"/>
          <w:sz w:val="26"/>
        </w:rPr>
        <w:t xml:space="preserve">ляется в форме электронного документа, подписанного усиленной квалифицированной подписью, по каналам системы межведомственного электронного взаимодействия (СМЭВ) как одного из способов доступа к единой системе межведомственного электронного взаимодействия.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numPr>
          <w:numId w:val="24"/>
          <w:ilvl w:val="3"/>
        </w:numPr>
        <w:ind w:left="0" w:firstLine="567"/>
        <w:jc w:val="both"/>
        <w:spacing w:lineRule="atLeast" w:line="283" w:before="0" w:beforeAutospacing="0"/>
        <w:tabs>
          <w:tab w:val="left" w:pos="1134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Межведомственный запрос о представлении документов и (или) информации, необходимых для предоставления Услуги, если такие документы и (или) информация не представлены заявителем, должен содержать следующие сведения: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before="0" w:beforeAutospacing="0"/>
        <w:tabs>
          <w:tab w:val="left" w:pos="1134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- наименование 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орган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а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 муниципального образования</w:t>
      </w:r>
      <w:r>
        <w:rPr>
          <w:rFonts w:ascii="Times New Roman" w:hAnsi="Times New Roman" w:cs="Times New Roman" w:eastAsia="Times New Roman"/>
          <w:sz w:val="26"/>
        </w:rPr>
        <w:t xml:space="preserve">, предоставляющего Услугу</w:t>
      </w:r>
      <w:r>
        <w:rPr>
          <w:rFonts w:ascii="Times New Roman" w:hAnsi="Times New Roman" w:cs="Times New Roman" w:eastAsia="Times New Roman"/>
          <w:sz w:val="26"/>
        </w:rPr>
        <w:t xml:space="preserve">, направляющего межведомственный запрос;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before="0" w:beforeAutospacing="0"/>
        <w:tabs>
          <w:tab w:val="left" w:pos="1134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- наименование органа или организации, в адрес которых направляется межведомственный запрос;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before="0" w:beforeAutospacing="0"/>
        <w:tabs>
          <w:tab w:val="left" w:pos="1134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- ссылка на положения нормативного правового акта, которыми установлено представление документа и (или) информации, необходимой для предоставления Услуги, и указание на реквизиты такого нормативного правового акта;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before="0" w:beforeAutospacing="0"/>
        <w:tabs>
          <w:tab w:val="left" w:pos="1134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- свед</w:t>
      </w:r>
      <w:r>
        <w:rPr>
          <w:rFonts w:ascii="Times New Roman" w:hAnsi="Times New Roman" w:cs="Times New Roman" w:eastAsia="Times New Roman"/>
          <w:sz w:val="26"/>
        </w:rPr>
        <w:t xml:space="preserve">ения, необходимые для представления документа и (или) информации, предусмотренные настоящим Административным регламентом, а также сведения, предусмотренные нормативными правовыми актами как необходимые для предоставления таких документа и (или) информации;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before="0" w:beforeAutospacing="0"/>
        <w:tabs>
          <w:tab w:val="left" w:pos="1134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- контактная информация для направления ответа на межведомственный запрос;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before="0" w:beforeAutospacing="0"/>
        <w:tabs>
          <w:tab w:val="left" w:pos="1134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- дата направления межведомственного запроса;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before="0" w:beforeAutospacing="0"/>
        <w:tabs>
          <w:tab w:val="left" w:pos="1134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-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spacing w:lineRule="atLeast" w:line="283" w:before="0" w:beforeAutospacing="0"/>
        <w:tabs>
          <w:tab w:val="left" w:pos="1134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- информация о факте получения согласия на обработку персональных данных.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numPr>
          <w:numId w:val="24"/>
          <w:ilvl w:val="3"/>
        </w:numPr>
        <w:ind w:left="0" w:firstLine="567"/>
        <w:jc w:val="both"/>
        <w:spacing w:lineRule="atLeast" w:line="283" w:before="0" w:beforeAutospacing="0"/>
        <w:tabs>
          <w:tab w:val="left" w:pos="1134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При отсутств</w:t>
      </w:r>
      <w:r>
        <w:rPr>
          <w:rFonts w:ascii="Times New Roman" w:hAnsi="Times New Roman" w:cs="Times New Roman" w:eastAsia="Times New Roman"/>
          <w:sz w:val="26"/>
        </w:rPr>
        <w:t xml:space="preserve">ии технической возможности использования системы межведомственного электронного взаимодействия межведомственное информационное взаимодействие может осуществляться почтовым отправлением, курьером или в электронном виде по телекоммуникационным каналам связи.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numPr>
          <w:numId w:val="24"/>
          <w:ilvl w:val="3"/>
        </w:numPr>
        <w:ind w:left="0" w:firstLine="567"/>
        <w:jc w:val="both"/>
        <w:spacing w:lineRule="atLeast" w:line="283" w:before="0" w:beforeAutospacing="0"/>
        <w:tabs>
          <w:tab w:val="left" w:pos="1134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Срок направления межведомственного запроса 2 рабочих дня со дня </w:t>
      </w:r>
      <w:r>
        <w:rPr>
          <w:rFonts w:ascii="Times New Roman" w:hAnsi="Times New Roman" w:cs="Times New Roman" w:eastAsia="Times New Roman"/>
          <w:sz w:val="26"/>
        </w:rPr>
        <w:t xml:space="preserve">регистрации заявления о предоставлении Услуги.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numPr>
          <w:numId w:val="24"/>
          <w:ilvl w:val="3"/>
        </w:numPr>
        <w:ind w:left="0" w:firstLine="567"/>
        <w:jc w:val="both"/>
        <w:spacing w:lineRule="atLeast" w:line="283" w:before="0" w:beforeAutospacing="0"/>
        <w:tabs>
          <w:tab w:val="left" w:pos="1134" w:leader="none"/>
        </w:tabs>
        <w:rPr>
          <w:rFonts w:ascii="Times New Roman" w:hAnsi="Times New Roman" w:cs="Times New Roman" w:eastAsia="Times New Roman"/>
          <w:color w:val="000000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Срок 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направления ответа на межведомственный запроса представлении сведений (докуме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нтов)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(организации).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numPr>
          <w:numId w:val="24"/>
          <w:ilvl w:val="2"/>
        </w:numPr>
        <w:ind w:left="0" w:hanging="11"/>
        <w:jc w:val="center"/>
        <w:spacing w:before="240"/>
        <w:tabs>
          <w:tab w:val="left" w:pos="851" w:leader="none"/>
        </w:tabs>
        <w:rPr>
          <w:rFonts w:ascii="Times New Roman" w:hAnsi="Times New Roman" w:cs="Times New Roman" w:eastAsia="Times New Roman"/>
          <w:b/>
          <w:color w:val="000000"/>
          <w:sz w:val="26"/>
        </w:rPr>
      </w:pPr>
      <w:r>
        <w:rPr>
          <w:rFonts w:ascii="Times New Roman" w:hAnsi="Times New Roman" w:cs="Times New Roman" w:eastAsia="Times New Roman"/>
          <w:b/>
          <w:sz w:val="26"/>
        </w:rPr>
        <w:t xml:space="preserve">Приостановление предоставления Услуги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jc w:val="both"/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numPr>
          <w:numId w:val="24"/>
          <w:ilvl w:val="3"/>
        </w:numPr>
        <w:ind w:left="0" w:firstLine="567"/>
        <w:jc w:val="both"/>
        <w:tabs>
          <w:tab w:val="left" w:pos="1134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Основанием для приостановления предоставления Услуги является: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tabs>
          <w:tab w:val="left" w:pos="1134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а) </w:t>
      </w:r>
      <w:r>
        <w:rPr>
          <w:rFonts w:ascii="Times New Roman" w:hAnsi="Times New Roman" w:cs="Times New Roman" w:eastAsia="Times New Roman"/>
          <w:sz w:val="26"/>
        </w:rPr>
        <w:t xml:space="preserve">осуществлени</w:t>
      </w:r>
      <w:r>
        <w:rPr>
          <w:rFonts w:ascii="Times New Roman" w:hAnsi="Times New Roman" w:cs="Times New Roman" w:eastAsia="Times New Roman"/>
          <w:sz w:val="26"/>
        </w:rPr>
        <w:t xml:space="preserve">е</w:t>
      </w:r>
      <w:r>
        <w:rPr>
          <w:rFonts w:ascii="Times New Roman" w:hAnsi="Times New Roman" w:cs="Times New Roman" w:eastAsia="Times New Roman"/>
          <w:sz w:val="26"/>
        </w:rPr>
        <w:t xml:space="preserve"> государственного кадастрового учета земельного участка, в отношении которого производится перераспределение.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numPr>
          <w:numId w:val="24"/>
          <w:ilvl w:val="3"/>
        </w:numPr>
        <w:ind w:left="0" w:firstLine="567"/>
        <w:jc w:val="both"/>
        <w:spacing w:lineRule="auto" w:line="240" w:after="0"/>
        <w:widowControl w:val="off"/>
        <w:tabs>
          <w:tab w:val="left" w:pos="1134" w:leader="none"/>
        </w:tabs>
        <w:rPr>
          <w:rFonts w:ascii="Times New Roman" w:hAnsi="Times New Roman" w:cs="Times New Roman" w:eastAsia="Times New Roman"/>
          <w:color w:val="000000"/>
          <w:sz w:val="26"/>
          <w:szCs w:val="24"/>
        </w:rPr>
      </w:pPr>
      <w:r>
        <w:rPr>
          <w:rFonts w:ascii="Times New Roman" w:hAnsi="Times New Roman" w:cs="Times New Roman" w:eastAsia="Times New Roman"/>
          <w:sz w:val="26"/>
          <w:szCs w:val="24"/>
        </w:rPr>
        <w:t xml:space="preserve">При приостановлении предоставления Услуги административных действий, специалист, ответственный за исполнение административной процедуры следующие административные действия: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567"/>
        <w:jc w:val="both"/>
        <w:spacing w:lineRule="auto" w:line="240" w:after="0"/>
        <w:widowControl w:val="off"/>
        <w:tabs>
          <w:tab w:val="left" w:pos="1134" w:leader="none"/>
        </w:tabs>
        <w:rPr>
          <w:rFonts w:ascii="Times New Roman" w:hAnsi="Times New Roman" w:cs="Times New Roman" w:eastAsia="Times New Roman"/>
          <w:color w:val="000000"/>
          <w:sz w:val="26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- подготавливает проект решения о приостановлении предоставления Услуги;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567"/>
        <w:jc w:val="both"/>
        <w:spacing w:lineRule="auto" w:line="240" w:after="0"/>
        <w:widowControl w:val="off"/>
        <w:tabs>
          <w:tab w:val="left" w:pos="1134" w:leader="none"/>
        </w:tabs>
        <w:rPr>
          <w:rFonts w:ascii="Times New Roman" w:hAnsi="Times New Roman" w:cs="Times New Roman" w:eastAsia="Times New Roman"/>
          <w:color w:val="000000"/>
          <w:sz w:val="26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- направляет на подписание проекта решения о приостановлении предоставления Услуги уполномоченным должностным лицом (работником);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567"/>
        <w:jc w:val="both"/>
        <w:spacing w:lineRule="auto" w:line="240" w:after="0"/>
        <w:widowControl w:val="off"/>
        <w:tabs>
          <w:tab w:val="left" w:pos="1134" w:leader="none"/>
        </w:tabs>
        <w:rPr>
          <w:rFonts w:ascii="Times New Roman" w:hAnsi="Times New Roman" w:cs="Times New Roman" w:eastAsia="Times New Roman"/>
          <w:color w:val="000000"/>
          <w:sz w:val="26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- выдает (направляет) заявителю с указанием причин приостановления в срок не позднее 5 рабочих дней с момента принятия решения о приостановлении предоставления Услуги.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numPr>
          <w:numId w:val="24"/>
          <w:ilvl w:val="3"/>
        </w:numPr>
        <w:ind w:left="0" w:firstLine="567"/>
        <w:jc w:val="both"/>
        <w:spacing w:lineRule="auto" w:line="240" w:after="0"/>
        <w:widowControl w:val="off"/>
        <w:tabs>
          <w:tab w:val="left" w:pos="1134" w:leader="none"/>
        </w:tabs>
        <w:rPr>
          <w:rFonts w:ascii="Times New Roman" w:hAnsi="Times New Roman" w:cs="Times New Roman" w:eastAsia="Times New Roman"/>
          <w:color w:val="000000"/>
          <w:sz w:val="26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Основанием для возобновления предоставления Услуги является осуществление 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государственного кадастрового учета земельного участка, в отношении которого производится перераспределение.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left="567"/>
        <w:jc w:val="both"/>
        <w:spacing w:lineRule="auto" w:line="240" w:after="0"/>
        <w:widowControl w:val="off"/>
        <w:tabs>
          <w:tab w:val="left" w:pos="1134" w:leader="none"/>
        </w:tabs>
        <w:rPr>
          <w:rFonts w:ascii="Times New Roman" w:hAnsi="Times New Roman" w:cs="Times New Roman" w:eastAsia="Times New Roman"/>
          <w:sz w:val="26"/>
          <w:szCs w:val="24"/>
        </w:rPr>
      </w:pPr>
      <w:r>
        <w:rPr>
          <w:rFonts w:ascii="Times New Roman" w:hAnsi="Times New Roman" w:cs="Times New Roman" w:eastAsia="Times New Roman"/>
          <w:sz w:val="26"/>
          <w:szCs w:val="24"/>
        </w:rPr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7"/>
        <w:numPr>
          <w:numId w:val="24"/>
          <w:ilvl w:val="2"/>
        </w:numPr>
        <w:ind w:left="0" w:firstLine="0"/>
        <w:jc w:val="center"/>
        <w:rPr>
          <w:rFonts w:ascii="Times New Roman" w:hAnsi="Times New Roman" w:cs="Times New Roman" w:eastAsia="Times New Roman"/>
          <w:sz w:val="26"/>
        </w:rPr>
        <w:outlineLvl w:val="2"/>
      </w:pPr>
      <w:r>
        <w:rPr>
          <w:rFonts w:ascii="Times New Roman" w:hAnsi="Times New Roman" w:cs="Times New Roman" w:eastAsia="Times New Roman"/>
          <w:sz w:val="26"/>
        </w:rPr>
        <w:t xml:space="preserve">Принятие решения о </w:t>
      </w:r>
      <w:r>
        <w:rPr>
          <w:rFonts w:ascii="Times New Roman" w:hAnsi="Times New Roman" w:cs="Times New Roman" w:eastAsia="Times New Roman"/>
          <w:sz w:val="26"/>
        </w:rPr>
        <w:t xml:space="preserve">предоставлении (об отказе в предоставлении) Услуги 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7"/>
        <w:jc w:val="center"/>
        <w:rPr>
          <w:rFonts w:ascii="Times New Roman" w:hAnsi="Times New Roman" w:cs="Times New Roman" w:eastAsia="Times New Roman"/>
          <w:sz w:val="26"/>
        </w:rPr>
        <w:outlineLvl w:val="2"/>
      </w:pPr>
      <w:r>
        <w:rPr>
          <w:rFonts w:ascii="Times New Roman" w:hAnsi="Times New Roman" w:cs="Times New Roman" w:eastAsia="Times New Roman"/>
          <w:sz w:val="26"/>
        </w:rPr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numPr>
          <w:numId w:val="24"/>
          <w:ilvl w:val="3"/>
        </w:numPr>
        <w:ind w:left="0" w:firstLine="567"/>
        <w:jc w:val="both"/>
        <w:tabs>
          <w:tab w:val="left" w:pos="1134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Основанием для начала административной процедуры является наличие полного комплекта документов, необходимого для принятия решения о п</w:t>
      </w:r>
      <w:r>
        <w:rPr>
          <w:rFonts w:ascii="Times New Roman" w:hAnsi="Times New Roman" w:cs="Times New Roman" w:eastAsia="Times New Roman"/>
          <w:sz w:val="26"/>
        </w:rPr>
        <w:t xml:space="preserve">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приостановлении срока предоставления Услуги или об отказе в предоставлении Услуги.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numPr>
          <w:numId w:val="24"/>
          <w:ilvl w:val="3"/>
        </w:numPr>
        <w:ind w:left="0" w:firstLine="567"/>
        <w:jc w:val="both"/>
        <w:tabs>
          <w:tab w:val="left" w:pos="1134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Основаниями для отказа в предоставлении Услуги являются: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567"/>
        <w:jc w:val="both"/>
        <w:spacing w:lineRule="auto" w:line="240" w:after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  <w:szCs w:val="24"/>
        </w:rPr>
      </w:pPr>
      <w:r>
        <w:rPr>
          <w:rFonts w:ascii="Times New Roman" w:hAnsi="Times New Roman" w:cs="Times New Roman" w:eastAsia="Times New Roman"/>
          <w:sz w:val="26"/>
          <w:szCs w:val="24"/>
        </w:rPr>
        <w:t xml:space="preserve">а) 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заявление о перераспределении земельных участков подано в случаях, не предусмотренных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 п. 1 ст. 39.28 Земельного кодекса РФ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; 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567"/>
        <w:jc w:val="both"/>
        <w:spacing w:lineRule="auto" w:line="240" w:after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  <w:szCs w:val="24"/>
        </w:rPr>
      </w:pPr>
      <w:r>
        <w:rPr>
          <w:rFonts w:ascii="Times New Roman" w:hAnsi="Times New Roman" w:cs="Times New Roman" w:eastAsia="Times New Roman"/>
          <w:sz w:val="26"/>
          <w:szCs w:val="24"/>
        </w:rPr>
        <w:t xml:space="preserve">б) 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не представлено в письменной форме согласие лиц, указанных в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 п. 4 ст. 11.2 Земельного кодекса РФ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, если земельные участки, которые предлагается перераспределить, обременены правами указанных лиц; 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567"/>
        <w:jc w:val="both"/>
        <w:spacing w:lineRule="auto" w:line="240" w:after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  <w:szCs w:val="24"/>
        </w:rPr>
      </w:pPr>
      <w:r>
        <w:rPr>
          <w:rFonts w:ascii="Times New Roman" w:hAnsi="Times New Roman" w:cs="Times New Roman" w:eastAsia="Times New Roman"/>
          <w:sz w:val="26"/>
          <w:szCs w:val="24"/>
        </w:rPr>
        <w:t xml:space="preserve">в) 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на земельном участке, на который возникает право частной собственности, в результате перераспределения земельного участка, находящегося в частной со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бственности, и земель и (или) земельных участков, находящихся в государственной или муниципальной собственности, будут расположены здание, сооружение, объект незавершенного строительства, находящиеся в государственной или муниципальной собственности, в соб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ственности других граждан или юридических лиц, за исключением сооружения (в том числе сооружения, строительство которого не завершено), размещение которого допускается на основании сервитута, публичного сервитута, или объекта, размещенного в соответствии с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 п. 3 ст. 39.36 Земельного кодекса РФ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; 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567"/>
        <w:jc w:val="both"/>
        <w:spacing w:lineRule="auto" w:line="240" w:after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  <w:szCs w:val="24"/>
        </w:rPr>
      </w:pPr>
      <w:r>
        <w:rPr>
          <w:rFonts w:ascii="Times New Roman" w:hAnsi="Times New Roman" w:cs="Times New Roman" w:eastAsia="Times New Roman"/>
          <w:sz w:val="26"/>
          <w:szCs w:val="24"/>
        </w:rPr>
        <w:t xml:space="preserve">г) 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проектом межевания территории или схемой расположения земельного участка предусматривается перераспределение земельного участка, находящегося в частной собственности, и земель и (или) земельных участков, находя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щихся в государственной или муниципальной собственности и изъятых из оборота или ограниченных в обороте, за исключением случаев, если такое перераспределение осуществляется в соответствии с проектом межевания территории с земельными участками, указанными в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 пп. 7 п. 5 ст. 27 Земельного кодекса РФ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; 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567"/>
        <w:jc w:val="both"/>
        <w:spacing w:lineRule="auto" w:line="240" w:after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  <w:szCs w:val="24"/>
        </w:rPr>
      </w:pPr>
      <w:r>
        <w:rPr>
          <w:rFonts w:ascii="Times New Roman" w:hAnsi="Times New Roman" w:cs="Times New Roman" w:eastAsia="Times New Roman"/>
          <w:sz w:val="26"/>
          <w:szCs w:val="24"/>
        </w:rPr>
        <w:t xml:space="preserve">д) 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образование земельного участка или земельных участков предусм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атривается путем перераспределения земельного участка, находящегося в частной собственности, и земель и (или) земельного участка, находящихся в государственной или муниципальной собственности и зарезервированных для государственных или муниципальных нужд; 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567"/>
        <w:jc w:val="both"/>
        <w:spacing w:lineRule="auto" w:line="240" w:after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  <w:szCs w:val="24"/>
        </w:rPr>
      </w:pPr>
      <w:r>
        <w:rPr>
          <w:rFonts w:ascii="Times New Roman" w:hAnsi="Times New Roman" w:cs="Times New Roman" w:eastAsia="Times New Roman"/>
          <w:sz w:val="26"/>
          <w:szCs w:val="24"/>
        </w:rPr>
        <w:t xml:space="preserve">е) 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проектом межевания территории или схемой расположения земельного участка предусматривает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ся перераспределение земельного участка, находящегося в частной собственности, и земельного участка, находящегося в государственной или муниципальной собственности и являющегося предметом аукциона, извещение о проведении которого размещено в соответствии с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 п. 19 ст. 39.11 Земельного кодекса РФ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, либо в отношении такого земельного участка принято решение о предварительном согласовании его предоставления,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 срок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 действия которого не истек; 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567"/>
        <w:jc w:val="both"/>
        <w:spacing w:lineRule="auto" w:line="240" w:after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  <w:szCs w:val="24"/>
        </w:rPr>
      </w:pPr>
      <w:r>
        <w:rPr>
          <w:rFonts w:ascii="Times New Roman" w:hAnsi="Times New Roman" w:cs="Times New Roman" w:eastAsia="Times New Roman"/>
          <w:sz w:val="26"/>
          <w:szCs w:val="24"/>
        </w:rPr>
        <w:t xml:space="preserve">ж) 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образование земельного участка или земельных участков предусматривается путем перераспределения земельного участка, находящегося в частной собственности, и земель и (или) земельных участков, которые находятся в государственной или муниципальной собс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предоставлении; 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567"/>
        <w:jc w:val="both"/>
        <w:spacing w:lineRule="auto" w:line="240" w:after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  <w:szCs w:val="24"/>
        </w:rPr>
      </w:pPr>
      <w:r>
        <w:rPr>
          <w:rFonts w:ascii="Times New Roman" w:hAnsi="Times New Roman" w:cs="Times New Roman" w:eastAsia="Times New Roman"/>
          <w:sz w:val="26"/>
          <w:szCs w:val="24"/>
        </w:rPr>
        <w:t xml:space="preserve">з) 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в результате перераспределения земельных участков площадь земельного участка, на который возникает право частной собственности, будет превышать установленные предельные максимальные размеры земельных участков; 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567"/>
        <w:jc w:val="both"/>
        <w:spacing w:lineRule="auto" w:line="240" w:after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  <w:szCs w:val="24"/>
        </w:rPr>
      </w:pPr>
      <w:r>
        <w:rPr>
          <w:rFonts w:ascii="Times New Roman" w:hAnsi="Times New Roman" w:cs="Times New Roman" w:eastAsia="Times New Roman"/>
          <w:sz w:val="26"/>
          <w:szCs w:val="24"/>
        </w:rPr>
        <w:t xml:space="preserve">и) 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образование зе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мельного участка или земельных участков предусматривается путем перераспределения земельного участка, находящегося в частной собственности, и земель, из которых возможно образовать самостоятельный земельный участок без нарушения требований, предусмотренных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 ст. 11.9 Земельного кодекса РФ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, за 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исключением случаев перераспределения земельных участков в соответствии с 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пп. 1 и 4 п. 1 ст. 39.28 Земельного кодекса РФ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; 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567"/>
        <w:jc w:val="both"/>
        <w:spacing w:lineRule="auto" w:line="240" w:after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  <w:szCs w:val="24"/>
        </w:rPr>
      </w:pPr>
      <w:r>
        <w:rPr>
          <w:rFonts w:ascii="Times New Roman" w:hAnsi="Times New Roman" w:cs="Times New Roman" w:eastAsia="Times New Roman"/>
          <w:sz w:val="26"/>
          <w:szCs w:val="24"/>
        </w:rPr>
        <w:t xml:space="preserve">к) 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границы земельного участка, находящегося в частной собственности, подлежат уточнению в соответствии с Ф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З 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"О государственной регистрации недвижимости"; 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567"/>
        <w:jc w:val="both"/>
        <w:spacing w:lineRule="auto" w:line="240" w:after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  <w:szCs w:val="24"/>
        </w:rPr>
      </w:pPr>
      <w:r>
        <w:rPr>
          <w:rFonts w:ascii="Times New Roman" w:hAnsi="Times New Roman" w:cs="Times New Roman" w:eastAsia="Times New Roman"/>
          <w:sz w:val="26"/>
          <w:szCs w:val="24"/>
        </w:rPr>
        <w:t xml:space="preserve">л) 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имеются основания для отказа в утверждении схемы расположения земельного участка, предусмотренные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 п. 16 ст. 11.10 Земельного кодекса РФ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; 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567"/>
        <w:jc w:val="both"/>
        <w:spacing w:lineRule="auto" w:line="240" w:after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  <w:szCs w:val="24"/>
        </w:rPr>
      </w:pPr>
      <w:r>
        <w:rPr>
          <w:rFonts w:ascii="Times New Roman" w:hAnsi="Times New Roman" w:cs="Times New Roman" w:eastAsia="Times New Roman"/>
          <w:sz w:val="26"/>
          <w:szCs w:val="24"/>
        </w:rPr>
        <w:t xml:space="preserve">м) 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приложенная к заявлению о перераспределении земельных участков схема расположения земельного участка разработана с нарушением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 требований 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к образуемым земельным 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участкам или не соответствует утвержденным проекту планировки территории, землеустроительной документации, положению об особо охраняемой природной территории; 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567"/>
        <w:jc w:val="both"/>
        <w:spacing w:lineRule="auto" w:line="240" w:after="0"/>
        <w:tabs>
          <w:tab w:val="left" w:pos="1276" w:leader="none"/>
        </w:tabs>
        <w:rPr>
          <w:rFonts w:ascii="Times New Roman" w:hAnsi="Times New Roman" w:cs="Times New Roman" w:eastAsia="Times New Roman"/>
          <w:sz w:val="26"/>
          <w:szCs w:val="24"/>
        </w:rPr>
      </w:pPr>
      <w:r>
        <w:rPr>
          <w:rFonts w:ascii="Times New Roman" w:hAnsi="Times New Roman" w:cs="Times New Roman" w:eastAsia="Times New Roman"/>
          <w:sz w:val="26"/>
          <w:szCs w:val="24"/>
        </w:rPr>
        <w:t xml:space="preserve">н) земельный участок, образование которого предусмотрено схемой расположения земельного участка, расположен в границах территории, в отношении которой утвержден проект межевания территории. </w:t>
      </w:r>
      <w:r>
        <w:rPr>
          <w:rFonts w:ascii="Times New Roman" w:hAnsi="Times New Roman" w:cs="Times New Roman" w:eastAsia="Times New Roman"/>
          <w:sz w:val="26"/>
        </w:rPr>
      </w:r>
    </w:p>
    <w:p>
      <w:pPr>
        <w:numPr>
          <w:numId w:val="24"/>
          <w:ilvl w:val="3"/>
        </w:numPr>
        <w:ind w:left="0" w:firstLine="567"/>
        <w:jc w:val="both"/>
        <w:spacing w:lineRule="auto" w:line="240" w:after="0"/>
        <w:widowControl w:val="off"/>
        <w:tabs>
          <w:tab w:val="left" w:pos="1276" w:leader="none"/>
        </w:tabs>
        <w:rPr>
          <w:rFonts w:ascii="Times New Roman" w:hAnsi="Times New Roman" w:cs="Times New Roman" w:eastAsia="Times New Roman"/>
          <w:sz w:val="26"/>
          <w:szCs w:val="24"/>
        </w:rPr>
      </w:pPr>
      <w:r>
        <w:rPr>
          <w:rFonts w:ascii="Times New Roman" w:hAnsi="Times New Roman" w:cs="Times New Roman" w:eastAsia="Times New Roman"/>
          <w:sz w:val="26"/>
          <w:szCs w:val="24"/>
        </w:rPr>
        <w:t xml:space="preserve"> Решение о предоставлении Услуги принимается при одновременном соблюдении следующих критериев: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567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– 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соответствие заявителя условиям, предусмотренным </w:t>
      </w:r>
      <w:hyperlink w:tooltip="1.2. Круг заявителей" w:anchor="P52" w:history="1">
        <w:r>
          <w:rPr>
            <w:rFonts w:ascii="Times New Roman" w:hAnsi="Times New Roman" w:cs="Times New Roman" w:eastAsia="Times New Roman"/>
            <w:sz w:val="26"/>
            <w:szCs w:val="24"/>
          </w:rPr>
          <w:t xml:space="preserve">подразделом 1.2 раздела I</w:t>
        </w:r>
      </w:hyperlink>
      <w:r>
        <w:rPr>
          <w:rFonts w:ascii="Times New Roman" w:hAnsi="Times New Roman" w:cs="Times New Roman" w:eastAsia="Times New Roman"/>
          <w:sz w:val="26"/>
          <w:szCs w:val="24"/>
        </w:rPr>
        <w:t xml:space="preserve"> настоящего Административного регламента;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567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– 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достоверность сведений, содержащихся в представленных заявителем документах;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567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– 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представление полного комплекта документов, указанных в пункте 3.3.1.2. подраздела 3.3.1 раздела III настоящего Административного регламента;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567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– 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отсутствие оснований для отказа в предоставлении Услуги.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numPr>
          <w:numId w:val="24"/>
          <w:ilvl w:val="3"/>
        </w:numPr>
        <w:ind w:left="0" w:firstLine="567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4"/>
        </w:rPr>
      </w:pPr>
      <w:r>
        <w:rPr>
          <w:rFonts w:ascii="Times New Roman" w:hAnsi="Times New Roman" w:cs="Times New Roman" w:eastAsia="Times New Roman"/>
          <w:sz w:val="26"/>
          <w:szCs w:val="24"/>
        </w:rPr>
        <w:t xml:space="preserve">Критерии принятия решения об отказе в предоставлении Услуги предусмотрены </w:t>
      </w:r>
      <w:hyperlink w:tooltip="2.8.2. Отказ в предоставлении государственной услуги осуществляется в следующих случаях:" w:anchor="P108" w:history="1">
        <w:r>
          <w:rPr>
            <w:rFonts w:ascii="Times New Roman" w:hAnsi="Times New Roman" w:cs="Times New Roman" w:eastAsia="Times New Roman"/>
            <w:sz w:val="26"/>
            <w:szCs w:val="24"/>
          </w:rPr>
          <w:t xml:space="preserve">пунктом 3.3.4.2 подраздела 3.3.4 раздела II</w:t>
        </w:r>
      </w:hyperlink>
      <w:r>
        <w:rPr>
          <w:rFonts w:ascii="Times New Roman" w:hAnsi="Times New Roman" w:cs="Times New Roman" w:eastAsia="Times New Roman"/>
          <w:sz w:val="26"/>
          <w:szCs w:val="24"/>
        </w:rPr>
        <w:t xml:space="preserve">I настоящего Административного регламента.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numPr>
          <w:numId w:val="24"/>
          <w:ilvl w:val="3"/>
        </w:numPr>
        <w:ind w:left="0" w:firstLine="556"/>
        <w:jc w:val="both"/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Срок принятия решения о предоставлении (об </w:t>
      </w:r>
      <w:r>
        <w:rPr>
          <w:rFonts w:ascii="Times New Roman" w:hAnsi="Times New Roman" w:cs="Times New Roman" w:eastAsia="Times New Roman"/>
          <w:sz w:val="26"/>
        </w:rPr>
        <w:t xml:space="preserve">отказе в предоставлении) Услуги составляет: - направление Заявителю подписанных экземпляров проекта соглашения о перераспределении земель и (или) земельных участков, находящихся в государственной или муниципальной собственности, и земельных участков, наход</w:t>
      </w:r>
      <w:r>
        <w:rPr>
          <w:rFonts w:ascii="Times New Roman" w:hAnsi="Times New Roman" w:cs="Times New Roman" w:eastAsia="Times New Roman"/>
          <w:sz w:val="26"/>
        </w:rPr>
        <w:t xml:space="preserve">ящихся в частной собственности, для подписания, со дня представления в Уполномоченный орган Заявителем выписки из Единого государственного реестра недвижимости земельного участка или земельных участков, образуемых в результате перераспределения не более 21</w:t>
      </w:r>
      <w:r>
        <w:rPr>
          <w:rFonts w:ascii="Times New Roman" w:hAnsi="Times New Roman" w:cs="Times New Roman" w:eastAsia="Times New Roman"/>
          <w:sz w:val="26"/>
        </w:rPr>
        <w:t xml:space="preserve"> </w:t>
      </w:r>
      <w:r>
        <w:rPr>
          <w:rFonts w:ascii="Times New Roman" w:hAnsi="Times New Roman" w:cs="Times New Roman" w:eastAsia="Times New Roman"/>
          <w:sz w:val="26"/>
        </w:rPr>
        <w:t xml:space="preserve">рабочего дня; - принятие решения об отказе в заключении соглашения о перераспределении земельных участков при наличии оснований, предусмотренных пунктом 9 статьи 39.29 Земельного кодекса РФ и настоящим Административным регламентом не более 21 рабочего дня.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jc w:val="both"/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7"/>
        <w:numPr>
          <w:numId w:val="24"/>
          <w:ilvl w:val="2"/>
        </w:numPr>
        <w:ind w:left="0" w:firstLine="0"/>
        <w:jc w:val="center"/>
        <w:rPr>
          <w:rFonts w:ascii="Times New Roman" w:hAnsi="Times New Roman" w:cs="Times New Roman" w:eastAsia="Times New Roman"/>
          <w:sz w:val="26"/>
        </w:rPr>
        <w:outlineLvl w:val="2"/>
      </w:pPr>
      <w:r>
        <w:rPr>
          <w:rFonts w:ascii="Times New Roman" w:hAnsi="Times New Roman" w:cs="Times New Roman" w:eastAsia="Times New Roman"/>
          <w:sz w:val="26"/>
        </w:rPr>
        <w:t xml:space="preserve">Предоставление результата Услуги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jc w:val="both"/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numPr>
          <w:numId w:val="24"/>
          <w:ilvl w:val="3"/>
        </w:numPr>
        <w:ind w:left="0" w:firstLine="556"/>
        <w:jc w:val="both"/>
        <w:spacing w:lineRule="atLeast" w:line="283" w:before="0" w:beforeAutospacing="0"/>
        <w:tabs>
          <w:tab w:val="left" w:pos="1134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Основанием для начала административной процедуры является проект соглашения о перераспределении земель и (или) земельных участков, находящихся в </w:t>
      </w:r>
      <w:r>
        <w:rPr>
          <w:rFonts w:ascii="Times New Roman" w:hAnsi="Times New Roman" w:cs="Times New Roman" w:eastAsia="Times New Roman"/>
          <w:sz w:val="26"/>
        </w:rPr>
        <w:t xml:space="preserve">государственной или муниципальной собственности, и земельных участков, находящихся в частной собственности, либо решение об отказе в предоставлении Услуги.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numPr>
          <w:numId w:val="24"/>
          <w:ilvl w:val="3"/>
        </w:numPr>
        <w:ind w:left="0" w:firstLine="556"/>
        <w:jc w:val="both"/>
        <w:spacing w:lineRule="atLeast" w:line="283" w:before="0" w:beforeAutospacing="0"/>
        <w:tabs>
          <w:tab w:val="left" w:pos="1134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Результат оказания Услуги предоставляется заявителю в МФЦ, органе, осуществляющим предоставление Услуги, посредством ЕПГУ или почтовым отправлением.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numPr>
          <w:numId w:val="24"/>
          <w:ilvl w:val="3"/>
        </w:numPr>
        <w:ind w:left="0" w:firstLine="556"/>
        <w:jc w:val="both"/>
        <w:spacing w:lineRule="atLeast" w:line="283" w:before="0" w:beforeAutospacing="0"/>
        <w:tabs>
          <w:tab w:val="left" w:pos="1134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В зависимости от способа получения результата Услуги, указанного в заявлении, специалист направляет (вручает) заявителю результат Услуги в виде бумажного документа или в виде электронного документа: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56"/>
        <w:jc w:val="both"/>
        <w:spacing w:lineRule="atLeast" w:line="283" w:before="0" w:beforeAutospacing="0"/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- три экземпляра проекта соглашения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собственности;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56"/>
        <w:jc w:val="both"/>
        <w:spacing w:lineRule="atLeast" w:line="283" w:before="0" w:beforeAutospacing="0"/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- решение администрации </w:t>
      </w:r>
      <w:r>
        <w:rPr>
          <w:rFonts w:ascii="Times New Roman" w:hAnsi="Times New Roman" w:cs="Times New Roman" w:eastAsia="Times New Roman"/>
          <w:sz w:val="26"/>
        </w:rPr>
        <w:t xml:space="preserve">муниципального образования </w:t>
      </w:r>
      <w:r>
        <w:rPr>
          <w:rFonts w:ascii="Times New Roman" w:hAnsi="Times New Roman" w:cs="Times New Roman" w:eastAsia="Times New Roman"/>
          <w:sz w:val="26"/>
        </w:rPr>
        <w:t xml:space="preserve">об отказе в предоставлении Услуги.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numPr>
          <w:numId w:val="24"/>
          <w:ilvl w:val="3"/>
        </w:numPr>
        <w:ind w:left="0" w:firstLine="556"/>
        <w:jc w:val="both"/>
        <w:spacing w:lineRule="atLeast" w:line="283" w:before="0" w:beforeAutospacing="0"/>
        <w:tabs>
          <w:tab w:val="left" w:pos="1134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Предоставление результата оказания Услуги осуществляется в срок, не превышающий </w:t>
      </w:r>
      <w:r>
        <w:rPr>
          <w:rFonts w:ascii="Times New Roman" w:hAnsi="Times New Roman" w:cs="Times New Roman" w:eastAsia="Times New Roman"/>
          <w:sz w:val="26"/>
        </w:rPr>
        <w:t xml:space="preserve">- 2 </w:t>
      </w:r>
      <w:r>
        <w:rPr>
          <w:rFonts w:ascii="Times New Roman" w:hAnsi="Times New Roman" w:cs="Times New Roman" w:eastAsia="Times New Roman"/>
          <w:sz w:val="26"/>
        </w:rPr>
        <w:t xml:space="preserve">рабочих</w:t>
      </w:r>
      <w:r>
        <w:rPr>
          <w:rFonts w:ascii="Times New Roman" w:hAnsi="Times New Roman" w:cs="Times New Roman" w:eastAsia="Times New Roman"/>
          <w:sz w:val="26"/>
        </w:rPr>
        <w:t xml:space="preserve"> дня</w:t>
      </w:r>
      <w:r>
        <w:rPr>
          <w:rFonts w:ascii="Times New Roman" w:hAnsi="Times New Roman" w:cs="Times New Roman" w:eastAsia="Times New Roman"/>
          <w:sz w:val="26"/>
        </w:rPr>
        <w:t xml:space="preserve">, и исчисляется со дня принятия решения о предоставлении Услуги (об отказе в предоставлении)</w:t>
      </w:r>
      <w:r>
        <w:rPr>
          <w:rFonts w:ascii="Times New Roman" w:hAnsi="Times New Roman" w:cs="Times New Roman" w:eastAsia="Times New Roman"/>
          <w:sz w:val="26"/>
        </w:rPr>
        <w:t xml:space="preserve">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7"/>
        <w:jc w:val="center"/>
        <w:spacing w:lineRule="atLeast" w:line="283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  <w:outlineLvl w:val="1"/>
      </w:pPr>
      <w:r>
        <w:rPr>
          <w:rFonts w:ascii="Times New Roman" w:hAnsi="Times New Roman" w:cs="Times New Roman" w:eastAsia="Times New Roman"/>
          <w:sz w:val="26"/>
        </w:rPr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7"/>
        <w:jc w:val="center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  <w:outlineLvl w:val="1"/>
      </w:pPr>
      <w:r>
        <w:rPr>
          <w:rFonts w:ascii="Times New Roman" w:hAnsi="Times New Roman" w:cs="Times New Roman" w:eastAsia="Times New Roman"/>
          <w:sz w:val="26"/>
        </w:rPr>
        <w:t xml:space="preserve">IV. Формы контроля за исполнением</w:t>
      </w:r>
      <w:r>
        <w:rPr>
          <w:rFonts w:ascii="Times New Roman" w:hAnsi="Times New Roman" w:cs="Times New Roman" w:eastAsia="Times New Roman"/>
          <w:sz w:val="26"/>
        </w:rPr>
        <w:t xml:space="preserve"> </w:t>
      </w:r>
      <w:r>
        <w:rPr>
          <w:rFonts w:ascii="Times New Roman" w:hAnsi="Times New Roman" w:cs="Times New Roman" w:eastAsia="Times New Roman"/>
          <w:sz w:val="26"/>
        </w:rPr>
        <w:t xml:space="preserve">Административного регламента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</w:r>
      <w:r>
        <w:rPr>
          <w:rFonts w:ascii="Times New Roman" w:hAnsi="Times New Roman" w:cs="Times New Roman" w:eastAsia="Times New Roman"/>
          <w:sz w:val="26"/>
        </w:rPr>
      </w:r>
    </w:p>
    <w:p>
      <w:pPr>
        <w:numPr>
          <w:numId w:val="27"/>
          <w:ilvl w:val="1"/>
        </w:numPr>
        <w:ind w:left="0" w:firstLine="567"/>
        <w:jc w:val="both"/>
        <w:spacing w:lineRule="atLeast" w:line="283" w:after="0" w:afterAutospacing="0" w:before="0" w:beforeAutospacing="0"/>
        <w:rPr>
          <w:rFonts w:ascii="Times New Roman" w:hAnsi="Times New Roman" w:cs="Times New Roman" w:eastAsia="Times New Roman"/>
          <w:sz w:val="26"/>
          <w:szCs w:val="24"/>
        </w:rPr>
      </w:pPr>
      <w:r>
        <w:rPr>
          <w:rFonts w:ascii="Times New Roman" w:hAnsi="Times New Roman" w:cs="Times New Roman" w:eastAsia="Times New Roman"/>
          <w:sz w:val="26"/>
          <w:szCs w:val="24"/>
        </w:rPr>
        <w:t xml:space="preserve">Контроль за полнотой и качеством предоставления органом муниципального образования, осуществляющим 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предоставление Услуги, МФЦ,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 включает в себя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 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проведение плановых и внеплановых проверок, выявление и устранение нарушений прав заявителей, рассмотрение жалоб, принятие решений и подготовку ответов на обращения заявителей, содержащие жалобы на действия (бездействие) должностных лиц </w:t>
      </w:r>
      <w:r>
        <w:rPr>
          <w:rFonts w:ascii="Times New Roman" w:hAnsi="Times New Roman" w:cs="Times New Roman" w:eastAsia="Times New Roman"/>
          <w:sz w:val="26"/>
          <w:szCs w:val="24"/>
        </w:rPr>
        <w:t xml:space="preserve">органа муниципального образования, осуществляющего предоставление Услуги, МФЦ.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numPr>
          <w:numId w:val="27"/>
          <w:ilvl w:val="1"/>
        </w:numPr>
        <w:ind w:left="0" w:firstLine="567"/>
        <w:jc w:val="both"/>
        <w:spacing w:lineRule="atLeast" w:line="283" w:after="0" w:afterAutospacing="0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Текущий контроль осуществляется путем проведения должностным лицом, ответственным за организацию работы по предоставлению Услуги, проверок соблюдения и исполнения специалистами </w:t>
      </w:r>
      <w:r>
        <w:rPr>
          <w:rFonts w:ascii="Times New Roman" w:hAnsi="Times New Roman" w:cs="Times New Roman" w:eastAsia="Times New Roman"/>
          <w:sz w:val="26"/>
        </w:rPr>
        <w:t xml:space="preserve">органа муниципального образования</w:t>
      </w:r>
      <w:r>
        <w:rPr>
          <w:rFonts w:ascii="Times New Roman" w:hAnsi="Times New Roman" w:cs="Times New Roman" w:eastAsia="Times New Roman"/>
          <w:sz w:val="26"/>
        </w:rPr>
        <w:t xml:space="preserve">, предоставляющего Услугу положений настоящего Административного регламента, иных нормативных правовых актов, устанавливающих требования к предоставлению Услуги.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numPr>
          <w:numId w:val="27"/>
          <w:ilvl w:val="1"/>
        </w:numPr>
        <w:ind w:left="0" w:firstLine="567"/>
        <w:jc w:val="both"/>
        <w:spacing w:lineRule="atLeast" w:line="283" w:after="0" w:afterAutospacing="0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Периодичность осуществления текущего контроля устанавливается руководителем </w:t>
      </w:r>
      <w:r>
        <w:rPr>
          <w:rFonts w:ascii="Times New Roman" w:hAnsi="Times New Roman" w:cs="Times New Roman" w:eastAsia="Times New Roman"/>
          <w:sz w:val="26"/>
        </w:rPr>
        <w:t xml:space="preserve">органа муниципального образования</w:t>
      </w:r>
      <w:r>
        <w:rPr>
          <w:rFonts w:ascii="Times New Roman" w:hAnsi="Times New Roman" w:cs="Times New Roman" w:eastAsia="Times New Roman"/>
          <w:sz w:val="26"/>
        </w:rPr>
        <w:t xml:space="preserve">, </w:t>
      </w:r>
      <w:r>
        <w:rPr>
          <w:rFonts w:ascii="Times New Roman" w:hAnsi="Times New Roman" w:cs="Times New Roman" w:eastAsia="Times New Roman"/>
          <w:sz w:val="26"/>
        </w:rPr>
        <w:t xml:space="preserve">осуществляющего предоставление Услуги</w:t>
      </w:r>
      <w:r>
        <w:rPr>
          <w:rFonts w:ascii="Times New Roman" w:hAnsi="Times New Roman" w:cs="Times New Roman" w:eastAsia="Times New Roman"/>
          <w:sz w:val="26"/>
        </w:rPr>
        <w:t xml:space="preserve">, МФЦ.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numPr>
          <w:numId w:val="27"/>
          <w:ilvl w:val="1"/>
        </w:numPr>
        <w:ind w:left="0" w:firstLine="567"/>
        <w:jc w:val="both"/>
        <w:spacing w:lineRule="atLeast" w:line="283" w:after="0" w:afterAutospacing="0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Контроль </w:t>
      </w:r>
      <w:r>
        <w:rPr>
          <w:rFonts w:ascii="Times New Roman" w:hAnsi="Times New Roman" w:cs="Times New Roman" w:eastAsia="Times New Roman"/>
          <w:sz w:val="26"/>
        </w:rPr>
        <w:t xml:space="preserve">за полнотой и качеством предоставления Услуги включает</w:t>
      </w:r>
      <w:r>
        <w:rPr>
          <w:rFonts w:ascii="Times New Roman" w:hAnsi="Times New Roman" w:cs="Times New Roman" w:eastAsia="Times New Roman"/>
          <w:sz w:val="26"/>
        </w:rPr>
        <w:br/>
        <w:t xml:space="preserve">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решения, действия (бездействие) должностных лиц.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numPr>
          <w:numId w:val="27"/>
          <w:ilvl w:val="1"/>
        </w:numPr>
        <w:ind w:left="0" w:firstLine="567"/>
        <w:jc w:val="both"/>
        <w:spacing w:lineRule="atLeast" w:line="283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Проверки полноты и качества предоставления Услуги осуществляются на основании правовых актов (приказов) </w:t>
      </w:r>
      <w:r>
        <w:rPr>
          <w:rFonts w:ascii="Times New Roman" w:hAnsi="Times New Roman" w:cs="Times New Roman" w:eastAsia="Times New Roman"/>
          <w:sz w:val="26"/>
        </w:rPr>
        <w:t xml:space="preserve">органа муниципального образования</w:t>
      </w:r>
      <w:r>
        <w:rPr>
          <w:rFonts w:ascii="Times New Roman" w:hAnsi="Times New Roman" w:cs="Times New Roman" w:eastAsia="Times New Roman"/>
          <w:sz w:val="26"/>
        </w:rPr>
        <w:t xml:space="preserve">, </w:t>
      </w:r>
      <w:r>
        <w:rPr>
          <w:rFonts w:ascii="Times New Roman" w:hAnsi="Times New Roman" w:cs="Times New Roman" w:eastAsia="Times New Roman"/>
          <w:sz w:val="26"/>
        </w:rPr>
        <w:t xml:space="preserve">осуществляющего предоставление Услуги</w:t>
      </w:r>
      <w:r>
        <w:rPr>
          <w:rFonts w:ascii="Times New Roman" w:hAnsi="Times New Roman" w:cs="Times New Roman" w:eastAsia="Times New Roman"/>
          <w:sz w:val="26"/>
        </w:rPr>
        <w:t xml:space="preserve"> или МФЦ.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numPr>
          <w:numId w:val="27"/>
          <w:ilvl w:val="1"/>
        </w:numPr>
        <w:ind w:left="0" w:firstLine="567"/>
        <w:jc w:val="both"/>
        <w:spacing w:lineRule="atLeast" w:line="283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Плановые проверки осуществляются на основании полугодовых или годовых планов работы </w:t>
      </w:r>
      <w:r>
        <w:rPr>
          <w:rFonts w:ascii="Times New Roman" w:hAnsi="Times New Roman" w:cs="Times New Roman" w:eastAsia="Times New Roman"/>
          <w:sz w:val="26"/>
        </w:rPr>
        <w:t xml:space="preserve">органа муниципального образования</w:t>
      </w:r>
      <w:r>
        <w:rPr>
          <w:rFonts w:ascii="Times New Roman" w:hAnsi="Times New Roman" w:cs="Times New Roman" w:eastAsia="Times New Roman"/>
          <w:sz w:val="26"/>
        </w:rPr>
        <w:t xml:space="preserve">, </w:t>
      </w:r>
      <w:r>
        <w:rPr>
          <w:rFonts w:ascii="Times New Roman" w:hAnsi="Times New Roman" w:cs="Times New Roman" w:eastAsia="Times New Roman"/>
          <w:sz w:val="26"/>
        </w:rPr>
        <w:t xml:space="preserve">осуществляющего предоставление Услуги</w:t>
      </w:r>
      <w:r>
        <w:rPr>
          <w:rFonts w:ascii="Times New Roman" w:hAnsi="Times New Roman" w:cs="Times New Roman" w:eastAsia="Times New Roman"/>
          <w:sz w:val="26"/>
        </w:rPr>
        <w:t xml:space="preserve"> или МФЦ. При проверке могут рассматриваться все вопросы, связанные с предоставлением Услуги (комплексные проверки), или отдельные вопросы (тематические проверки).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numPr>
          <w:numId w:val="27"/>
          <w:ilvl w:val="1"/>
        </w:numPr>
        <w:ind w:left="0" w:firstLine="567"/>
        <w:jc w:val="both"/>
        <w:spacing w:lineRule="atLeast" w:line="283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Внеплановые проверки проводятся в случае необходимости проверки устранения ранее выявленных нарушений, а также при поступлении в </w:t>
      </w:r>
      <w:r>
        <w:rPr>
          <w:rFonts w:ascii="Times New Roman" w:hAnsi="Times New Roman" w:cs="Times New Roman" w:eastAsia="Times New Roman"/>
          <w:sz w:val="26"/>
        </w:rPr>
        <w:t xml:space="preserve">орган муниципального образования</w:t>
      </w:r>
      <w:r>
        <w:rPr>
          <w:rFonts w:ascii="Times New Roman" w:hAnsi="Times New Roman" w:cs="Times New Roman" w:eastAsia="Times New Roman"/>
          <w:sz w:val="26"/>
        </w:rPr>
        <w:t xml:space="preserve">, </w:t>
      </w:r>
      <w:r>
        <w:rPr>
          <w:rFonts w:ascii="Times New Roman" w:hAnsi="Times New Roman" w:cs="Times New Roman" w:eastAsia="Times New Roman"/>
          <w:sz w:val="26"/>
        </w:rPr>
        <w:t xml:space="preserve">осуществляющий предоставление Услуги</w:t>
      </w:r>
      <w:r>
        <w:rPr>
          <w:rFonts w:ascii="Times New Roman" w:hAnsi="Times New Roman" w:cs="Times New Roman" w:eastAsia="Times New Roman"/>
          <w:sz w:val="26"/>
        </w:rPr>
        <w:t xml:space="preserve">, МФЦ обращений граждан, связанных с нарушениями при предоставлении Услуги.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numPr>
          <w:numId w:val="27"/>
          <w:ilvl w:val="1"/>
        </w:numPr>
        <w:ind w:left="0" w:firstLine="567"/>
        <w:jc w:val="both"/>
        <w:spacing w:lineRule="atLeast" w:line="283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numPr>
          <w:numId w:val="27"/>
          <w:ilvl w:val="1"/>
        </w:numPr>
        <w:ind w:left="0" w:firstLine="567"/>
        <w:jc w:val="both"/>
        <w:spacing w:lineRule="atLeast" w:line="283" w:before="0" w:beforeAutospacing="0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Контроль за исполнением настоящего Административного регламента со стороны граждан, их объединений и организаций является самостоятельной формой контроля и осуществляется путем направления обращений в </w:t>
      </w:r>
      <w:r>
        <w:rPr>
          <w:rFonts w:ascii="Times New Roman" w:hAnsi="Times New Roman" w:cs="Times New Roman" w:eastAsia="Times New Roman"/>
          <w:sz w:val="26"/>
        </w:rPr>
        <w:t xml:space="preserve">орган муниципального образования</w:t>
      </w:r>
      <w:r>
        <w:rPr>
          <w:rFonts w:ascii="Times New Roman" w:hAnsi="Times New Roman" w:cs="Times New Roman" w:eastAsia="Times New Roman"/>
          <w:sz w:val="26"/>
        </w:rPr>
        <w:t xml:space="preserve">, </w:t>
      </w:r>
      <w:r>
        <w:rPr>
          <w:rFonts w:ascii="Times New Roman" w:hAnsi="Times New Roman" w:cs="Times New Roman" w:eastAsia="Times New Roman"/>
          <w:sz w:val="26"/>
        </w:rPr>
        <w:t xml:space="preserve">осуществляющего предоставление Услуги</w:t>
      </w:r>
      <w:r>
        <w:rPr>
          <w:rFonts w:ascii="Times New Roman" w:hAnsi="Times New Roman" w:cs="Times New Roman" w:eastAsia="Times New Roman"/>
          <w:sz w:val="26"/>
        </w:rPr>
        <w:t xml:space="preserve">, МФЦ, а также путем обжалования действий (бездействия) и решений, осуществляемых (принятых) в ходе предоставления Услуги, в установленном законодательством Российской Федерации порядке.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7"/>
        <w:jc w:val="center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  <w:outlineLvl w:val="1"/>
      </w:pPr>
      <w:r>
        <w:rPr>
          <w:rFonts w:ascii="Times New Roman" w:hAnsi="Times New Roman" w:cs="Times New Roman" w:eastAsia="Times New Roman"/>
          <w:sz w:val="26"/>
        </w:rPr>
        <w:t xml:space="preserve">V</w:t>
      </w:r>
      <w:r>
        <w:rPr>
          <w:rFonts w:ascii="Times New Roman" w:hAnsi="Times New Roman" w:cs="Times New Roman" w:eastAsia="Times New Roman"/>
          <w:sz w:val="26"/>
        </w:rPr>
        <w:t xml:space="preserve">. </w:t>
      </w:r>
      <w:r>
        <w:rPr>
          <w:rFonts w:ascii="Times New Roman" w:hAnsi="Times New Roman" w:cs="Times New Roman" w:eastAsia="Times New Roman"/>
          <w:sz w:val="26"/>
        </w:rPr>
        <w:t xml:space="preserve">Досудебный (внесудебный) порядок обжалования решений и действий (бездействи</w:t>
      </w:r>
      <w:r>
        <w:rPr>
          <w:rFonts w:ascii="Times New Roman" w:hAnsi="Times New Roman" w:cs="Times New Roman" w:eastAsia="Times New Roman"/>
          <w:sz w:val="26"/>
        </w:rPr>
        <w:t xml:space="preserve">й</w:t>
      </w:r>
      <w:r>
        <w:rPr>
          <w:rFonts w:ascii="Times New Roman" w:hAnsi="Times New Roman" w:cs="Times New Roman" w:eastAsia="Times New Roman"/>
          <w:sz w:val="26"/>
        </w:rPr>
        <w:t xml:space="preserve">) органа, предоставляющего </w:t>
      </w:r>
      <w:r>
        <w:rPr>
          <w:rFonts w:ascii="Times New Roman" w:hAnsi="Times New Roman" w:cs="Times New Roman" w:eastAsia="Times New Roman"/>
          <w:sz w:val="26"/>
        </w:rPr>
        <w:t xml:space="preserve">У</w:t>
      </w:r>
      <w:r>
        <w:rPr>
          <w:rFonts w:ascii="Times New Roman" w:hAnsi="Times New Roman" w:cs="Times New Roman" w:eastAsia="Times New Roman"/>
          <w:sz w:val="26"/>
        </w:rPr>
        <w:t xml:space="preserve">слугу, </w:t>
      </w:r>
      <w:r>
        <w:rPr>
          <w:rFonts w:ascii="Times New Roman" w:hAnsi="Times New Roman" w:cs="Times New Roman" w:eastAsia="Times New Roman"/>
          <w:sz w:val="26"/>
        </w:rPr>
        <w:t xml:space="preserve">МФЦ, </w:t>
      </w:r>
      <w:r>
        <w:rPr>
          <w:rFonts w:ascii="Times New Roman" w:hAnsi="Times New Roman" w:cs="Times New Roman" w:eastAsia="Times New Roman"/>
          <w:sz w:val="26"/>
        </w:rPr>
        <w:t xml:space="preserve">организаций, указанных в части 1.1 статьи 16 Закона N 210-ФЗ, а также их должностных лиц, государственных (муниципальных) служащих, работников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7"/>
        <w:jc w:val="center"/>
        <w:tabs>
          <w:tab w:val="left" w:pos="993" w:leader="none"/>
        </w:tabs>
        <w:rPr>
          <w:rFonts w:ascii="Times New Roman" w:hAnsi="Times New Roman" w:cs="Times New Roman" w:eastAsia="Times New Roman"/>
          <w:sz w:val="26"/>
          <w:highlight w:val="green"/>
        </w:rPr>
        <w:outlineLvl w:val="1"/>
      </w:pPr>
      <w:r>
        <w:rPr>
          <w:rFonts w:ascii="Times New Roman" w:hAnsi="Times New Roman" w:cs="Times New Roman" w:eastAsia="Times New Roman"/>
          <w:sz w:val="26"/>
          <w:highlight w:val="green"/>
        </w:rPr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jc w:val="center"/>
        <w:rPr>
          <w:rFonts w:ascii="Times New Roman" w:hAnsi="Times New Roman" w:cs="Times New Roman" w:eastAsia="Times New Roman"/>
          <w:b/>
          <w:bCs/>
          <w:sz w:val="26"/>
        </w:rPr>
      </w:pPr>
      <w:r>
        <w:rPr>
          <w:rFonts w:ascii="Times New Roman" w:hAnsi="Times New Roman" w:cs="Times New Roman" w:eastAsia="Times New Roman"/>
          <w:b/>
          <w:bCs/>
          <w:sz w:val="26"/>
        </w:rPr>
        <w:t xml:space="preserve">5.1. </w:t>
      </w:r>
      <w:r>
        <w:rPr>
          <w:rFonts w:ascii="Times New Roman" w:hAnsi="Times New Roman" w:cs="Times New Roman" w:eastAsia="Times New Roman"/>
          <w:b/>
          <w:bCs/>
          <w:sz w:val="26"/>
        </w:rPr>
        <w:t xml:space="preserve">Способы информирования заявителей о порядке досудебного (внесудебного) обжалования, а также формы и способы подачи заявителями жалобы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tabs>
          <w:tab w:val="left" w:pos="993" w:leader="none"/>
        </w:tabs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5.1.1. </w:t>
      </w:r>
      <w:r>
        <w:rPr>
          <w:rFonts w:ascii="Times New Roman" w:hAnsi="Times New Roman" w:cs="Times New Roman" w:eastAsia="Times New Roman"/>
          <w:sz w:val="26"/>
        </w:rPr>
        <w:t xml:space="preserve">Заявитель (представитель заявителя) имеет право подать в досудебном (внесудебном) порядке жалобу на решение и (или) действие (бездействие) 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органа муниципального образования</w:t>
      </w:r>
      <w:r>
        <w:rPr>
          <w:rFonts w:ascii="Times New Roman" w:hAnsi="Times New Roman" w:cs="Times New Roman" w:eastAsia="Times New Roman"/>
          <w:sz w:val="26"/>
        </w:rPr>
        <w:t xml:space="preserve">, 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осуществляющего предоставление Услуги</w:t>
      </w:r>
      <w:r>
        <w:rPr>
          <w:rFonts w:ascii="Times New Roman" w:hAnsi="Times New Roman" w:cs="Times New Roman" w:eastAsia="Times New Roman"/>
          <w:sz w:val="26"/>
        </w:rPr>
        <w:t xml:space="preserve"> и его должностных лиц (муниципальных служащих, работников) при предоставлении Услуги, специалистов МФЦ.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ind w:firstLine="567"/>
        <w:jc w:val="both"/>
        <w:tabs>
          <w:tab w:val="left" w:pos="993" w:leader="none"/>
        </w:tabs>
        <w:rPr>
          <w:rFonts w:ascii="Times New Roman" w:hAnsi="Times New Roman" w:cs="Times New Roman" w:eastAsia="Times New Roman"/>
          <w:color w:val="000000"/>
          <w:sz w:val="26"/>
        </w:rPr>
      </w:pPr>
      <w:r>
        <w:rPr>
          <w:rFonts w:ascii="Times New Roman" w:hAnsi="Times New Roman" w:cs="Times New Roman" w:eastAsia="Times New Roman"/>
          <w:sz w:val="26"/>
        </w:rPr>
        <w:t xml:space="preserve">5.1.2. </w:t>
      </w:r>
      <w:r>
        <w:rPr>
          <w:rFonts w:ascii="Times New Roman" w:hAnsi="Times New Roman" w:cs="Arial"/>
          <w:sz w:val="26"/>
          <w:szCs w:val="26"/>
        </w:rPr>
        <w:t xml:space="preserve">Информирование заявителей о порядке досудебного (внесудебного) обжалования осуществляется посредством размещения информации информационном стенде </w:t>
      </w:r>
      <w:r>
        <w:rPr>
          <w:rFonts w:ascii="Times New Roman" w:hAnsi="Times New Roman"/>
          <w:sz w:val="26"/>
          <w:szCs w:val="26"/>
        </w:rPr>
        <w:t xml:space="preserve">в местах предоставления </w:t>
      </w:r>
      <w:r>
        <w:rPr>
          <w:rFonts w:ascii="Times New Roman" w:hAnsi="Times New Roman"/>
          <w:sz w:val="26"/>
          <w:szCs w:val="26"/>
        </w:rPr>
        <w:t xml:space="preserve">муниципальной </w:t>
      </w:r>
      <w:r>
        <w:rPr>
          <w:rFonts w:ascii="Times New Roman" w:hAnsi="Times New Roman"/>
          <w:sz w:val="26"/>
          <w:szCs w:val="26"/>
        </w:rPr>
        <w:t xml:space="preserve">услуги</w:t>
      </w:r>
      <w:r>
        <w:rPr>
          <w:rFonts w:ascii="Times New Roman" w:hAnsi="Times New Roman" w:cs="Arial"/>
          <w:sz w:val="26"/>
          <w:szCs w:val="26"/>
        </w:rPr>
        <w:t xml:space="preserve">, на официальном сайте</w:t>
      </w:r>
      <w:r>
        <w:rPr>
          <w:rFonts w:ascii="Times New Roman" w:hAnsi="Times New Roman" w:cs="Arial"/>
          <w:sz w:val="26"/>
          <w:szCs w:val="26"/>
        </w:rPr>
        <w:t xml:space="preserve"> органов местного самоуправления</w:t>
      </w:r>
      <w:r>
        <w:rPr>
          <w:rFonts w:ascii="Times New Roman" w:hAnsi="Times New Roman" w:cs="Arial"/>
          <w:sz w:val="26"/>
        </w:rPr>
        <w:t xml:space="preserve"> Ровеньского района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(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www.</w:t>
      </w:r>
      <w:r>
        <w:rPr>
          <w:rFonts w:ascii="Times New Roman" w:hAnsi="Times New Roman" w:cs="Times New Roman" w:eastAsia="Times New Roman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http:</w:t>
      </w:r>
      <w:r>
        <w:rPr>
          <w:rFonts w:ascii="Times New Roman" w:hAnsi="Times New Roman" w:cs="Times New Roman" w:eastAsia="Times New Roman"/>
          <w:sz w:val="26"/>
          <w:szCs w:val="28"/>
          <w:lang w:val="en-US" w:eastAsia="ru-RU"/>
        </w:rPr>
        <w:t xml:space="preserve">rovenkiadm</w:t>
      </w:r>
      <w:r>
        <w:rPr>
          <w:rFonts w:ascii="Times New Roman" w:hAnsi="Times New Roman" w:cs="Times New Roman" w:eastAsia="Times New Roman"/>
          <w:sz w:val="26"/>
          <w:szCs w:val="28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sz w:val="26"/>
          <w:szCs w:val="28"/>
          <w:lang w:val="en-US" w:eastAsia="ru-RU"/>
        </w:rPr>
        <w:t xml:space="preserve">gosuslugi</w:t>
      </w:r>
      <w:r>
        <w:rPr>
          <w:rFonts w:ascii="Times New Roman" w:hAnsi="Times New Roman" w:cs="Times New Roman" w:eastAsia="Times New Roman"/>
          <w:sz w:val="26"/>
          <w:szCs w:val="28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sz w:val="26"/>
          <w:szCs w:val="28"/>
          <w:lang w:val="en-US" w:eastAsia="ru-RU"/>
        </w:rPr>
        <w:t xml:space="preserve">ru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)</w:t>
      </w:r>
      <w:r>
        <w:rPr>
          <w:rFonts w:ascii="Times New Roman" w:hAnsi="Times New Roman" w:cs="Arial"/>
          <w:sz w:val="26"/>
          <w:szCs w:val="26"/>
        </w:rPr>
        <w:t xml:space="preserve">, на ЕПГУ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, РПГУ.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jc w:val="center"/>
        <w:spacing w:before="240"/>
        <w:tabs>
          <w:tab w:val="left" w:pos="993" w:leader="none"/>
        </w:tabs>
        <w:rPr>
          <w:rFonts w:ascii="Times New Roman" w:hAnsi="Times New Roman" w:cs="Times New Roman" w:eastAsia="Times New Roman"/>
          <w:b/>
          <w:sz w:val="26"/>
        </w:rPr>
      </w:pPr>
      <w:r>
        <w:rPr>
          <w:rFonts w:ascii="Times New Roman" w:hAnsi="Times New Roman" w:cs="Times New Roman" w:eastAsia="Times New Roman"/>
          <w:b/>
          <w:sz w:val="26"/>
        </w:rPr>
        <w:t xml:space="preserve">5.2. Формы и способы подачи заявителями жалобы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color w:val="000000"/>
          <w:sz w:val="26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4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4"/>
        </w:rPr>
        <w:t xml:space="preserve">5.2.1. </w:t>
      </w:r>
      <w:r>
        <w:rPr>
          <w:rFonts w:ascii="Times New Roman" w:hAnsi="Times New Roman" w:cs="Arial"/>
          <w:sz w:val="26"/>
          <w:szCs w:val="26"/>
        </w:rPr>
        <w:t xml:space="preserve">Жалоба может быть направлена заявителем в письменной форме </w:t>
      </w:r>
      <w:r>
        <w:rPr>
          <w:rFonts w:ascii="Times New Roman" w:hAnsi="Times New Roman" w:cs="Arial"/>
          <w:sz w:val="26"/>
          <w:szCs w:val="26"/>
        </w:rPr>
        <w:br/>
      </w:r>
      <w:r>
        <w:rPr>
          <w:rFonts w:ascii="Times New Roman" w:hAnsi="Times New Roman" w:cs="Arial"/>
          <w:sz w:val="26"/>
          <w:szCs w:val="26"/>
        </w:rPr>
        <w:t xml:space="preserve">по почте, а также может быть принята при личном приеме заявителя.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/>
        </w:rPr>
      </w:pPr>
      <w:r>
        <w:rPr>
          <w:rFonts w:ascii="Times New Roman" w:hAnsi="Times New Roman" w:cs="Arial"/>
          <w:sz w:val="26"/>
          <w:szCs w:val="26"/>
        </w:rPr>
        <w:t xml:space="preserve">5.2.2. В электронном виде жалоба может быть подана заявителем </w:t>
      </w:r>
      <w:r>
        <w:rPr>
          <w:rFonts w:ascii="Times New Roman" w:hAnsi="Times New Roman" w:cs="Arial"/>
          <w:sz w:val="26"/>
          <w:szCs w:val="26"/>
        </w:rPr>
        <w:br/>
      </w:r>
      <w:r>
        <w:rPr>
          <w:rFonts w:ascii="Times New Roman" w:hAnsi="Times New Roman" w:cs="Arial"/>
          <w:sz w:val="26"/>
          <w:szCs w:val="26"/>
        </w:rPr>
        <w:t xml:space="preserve">с использованием сети «Интернет» посредством:</w:t>
      </w:r>
      <w:r>
        <w:rPr>
          <w:rFonts w:ascii="Times New Roman" w:hAnsi="Times New Roman" w:cs="Arial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/>
        </w:rPr>
      </w:pPr>
      <w:r>
        <w:rPr>
          <w:rFonts w:ascii="Times New Roman" w:hAnsi="Times New Roman"/>
          <w:sz w:val="26"/>
          <w:szCs w:val="26"/>
        </w:rPr>
        <w:t xml:space="preserve">‒ </w:t>
      </w:r>
      <w:r>
        <w:rPr>
          <w:rFonts w:ascii="Times New Roman" w:hAnsi="Times New Roman" w:cs="Arial"/>
          <w:sz w:val="26"/>
          <w:szCs w:val="26"/>
        </w:rPr>
        <w:t xml:space="preserve">официального сайта органов местного самоуправления</w:t>
      </w:r>
      <w:r>
        <w:rPr>
          <w:rFonts w:ascii="Times New Roman" w:hAnsi="Times New Roman" w:cs="Arial"/>
          <w:sz w:val="26"/>
        </w:rPr>
        <w:t xml:space="preserve"> Ровеньского района</w:t>
      </w:r>
      <w:r>
        <w:rPr>
          <w:rFonts w:ascii="Times New Roman" w:hAnsi="Times New Roman" w:cs="Arial"/>
          <w:sz w:val="26"/>
          <w:szCs w:val="26"/>
        </w:rPr>
        <w:t xml:space="preserve">;</w:t>
      </w:r>
      <w:r>
        <w:rPr>
          <w:rFonts w:ascii="Times New Roman" w:hAnsi="Times New Roman" w:cs="Arial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/>
        </w:rPr>
      </w:pPr>
      <w:r>
        <w:rPr>
          <w:rFonts w:ascii="Times New Roman" w:hAnsi="Times New Roman"/>
          <w:sz w:val="26"/>
          <w:szCs w:val="26"/>
        </w:rPr>
        <w:t xml:space="preserve">‒ </w:t>
      </w:r>
      <w:r>
        <w:rPr>
          <w:rFonts w:ascii="Times New Roman" w:hAnsi="Times New Roman" w:cs="Arial"/>
          <w:sz w:val="26"/>
          <w:szCs w:val="26"/>
        </w:rPr>
        <w:t xml:space="preserve">ЕПГУ;</w:t>
      </w:r>
      <w:r>
        <w:rPr>
          <w:rFonts w:ascii="Times New Roman" w:hAnsi="Times New Roman" w:cs="Arial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‒ портала федеральной государственной информационной системы, обеспечивающей процесс досудебного (внесудебного) обжалования решений</w:t>
      </w:r>
      <w:r>
        <w:rPr>
          <w:rFonts w:ascii="Times New Roman" w:hAnsi="Times New Roman"/>
          <w:sz w:val="26"/>
          <w:szCs w:val="26"/>
        </w:rPr>
        <w:br/>
        <w:t xml:space="preserve">и действий (бездействия), совершенных при предоставлении государственных</w:t>
      </w:r>
      <w:r>
        <w:rPr>
          <w:rFonts w:ascii="Times New Roman" w:hAnsi="Times New Roman"/>
          <w:sz w:val="26"/>
          <w:szCs w:val="26"/>
        </w:rPr>
        <w:br/>
        <w:t xml:space="preserve">и муниципальных услуг органами, предоставляющими государственные</w:t>
      </w:r>
      <w:r>
        <w:rPr>
          <w:rFonts w:ascii="Times New Roman" w:hAnsi="Times New Roman"/>
          <w:sz w:val="26"/>
          <w:szCs w:val="26"/>
        </w:rPr>
        <w:br/>
        <w:t xml:space="preserve">и муниципальные услуги, их должностными лицами, государственными</w:t>
      </w:r>
      <w:r>
        <w:rPr>
          <w:rFonts w:ascii="Times New Roman" w:hAnsi="Times New Roman"/>
          <w:sz w:val="26"/>
          <w:szCs w:val="26"/>
        </w:rPr>
        <w:br/>
        <w:t xml:space="preserve">и муниципальными служащими с использованием сети «Интернет».</w:t>
      </w:r>
      <w:r>
        <w:rPr>
          <w:rFonts w:ascii="Times New Roman" w:hAnsi="Times New Roman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color w:val="000000"/>
          <w:sz w:val="26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4"/>
        </w:rPr>
      </w:r>
    </w:p>
    <w:p>
      <w:pPr>
        <w:pStyle w:val="727"/>
        <w:jc w:val="center"/>
        <w:tabs>
          <w:tab w:val="left" w:pos="993" w:leader="none"/>
        </w:tabs>
        <w:rPr>
          <w:rFonts w:ascii="Times New Roman" w:hAnsi="Times New Roman" w:cs="Times New Roman"/>
        </w:rPr>
        <w:outlineLvl w:val="1"/>
      </w:pPr>
      <w:r>
        <w:rPr>
          <w:rFonts w:ascii="Times New Roman" w:hAnsi="Times New Roman" w:cs="Times New Roman"/>
        </w:rPr>
      </w:r>
    </w:p>
    <w:p>
      <w:pPr>
        <w:pStyle w:val="727"/>
        <w:jc w:val="center"/>
        <w:tabs>
          <w:tab w:val="left" w:pos="993" w:leader="none"/>
        </w:tabs>
        <w:rPr>
          <w:rFonts w:ascii="Times New Roman" w:hAnsi="Times New Roman" w:cs="Times New Roman"/>
        </w:rPr>
        <w:outlineLvl w:val="1"/>
      </w:pPr>
      <w:r>
        <w:rPr>
          <w:rFonts w:ascii="Times New Roman" w:hAnsi="Times New Roman" w:cs="Times New Roman"/>
        </w:rPr>
      </w:r>
    </w:p>
    <w:p>
      <w:pPr>
        <w:pStyle w:val="727"/>
        <w:jc w:val="center"/>
        <w:tabs>
          <w:tab w:val="left" w:pos="993" w:leader="none"/>
        </w:tabs>
        <w:outlineLvl w:val="1"/>
      </w:pPr>
    </w:p>
    <w:p>
      <w:pPr>
        <w:pStyle w:val="725"/>
        <w:jc w:val="both"/>
      </w:pPr>
    </w:p>
    <w:p>
      <w:pPr>
        <w:pStyle w:val="725"/>
        <w:jc w:val="both"/>
      </w:pPr>
    </w:p>
    <w:p>
      <w:pPr>
        <w:pStyle w:val="725"/>
        <w:jc w:val="both"/>
      </w:pPr>
    </w:p>
    <w:p>
      <w:pPr>
        <w:pStyle w:val="725"/>
        <w:jc w:val="both"/>
      </w:pPr>
    </w:p>
    <w:p>
      <w:pPr>
        <w:pStyle w:val="725"/>
        <w:jc w:val="both"/>
      </w:pPr>
    </w:p>
    <w:p>
      <w:pPr>
        <w:pStyle w:val="725"/>
        <w:jc w:val="both"/>
      </w:pPr>
    </w:p>
    <w:p>
      <w:pPr>
        <w:pStyle w:val="725"/>
        <w:jc w:val="both"/>
      </w:pPr>
    </w:p>
    <w:p>
      <w:pPr>
        <w:pStyle w:val="725"/>
        <w:jc w:val="both"/>
      </w:pPr>
    </w:p>
    <w:p>
      <w:pPr>
        <w:pStyle w:val="725"/>
        <w:jc w:val="both"/>
      </w:pPr>
    </w:p>
    <w:p>
      <w:pPr>
        <w:pStyle w:val="725"/>
        <w:jc w:val="both"/>
      </w:pPr>
    </w:p>
    <w:p>
      <w:pPr>
        <w:pStyle w:val="725"/>
        <w:jc w:val="both"/>
      </w:pPr>
    </w:p>
    <w:p>
      <w:pPr>
        <w:pStyle w:val="725"/>
        <w:jc w:val="both"/>
      </w:pPr>
    </w:p>
    <w:p>
      <w:pPr>
        <w:pStyle w:val="725"/>
        <w:jc w:val="both"/>
      </w:pPr>
    </w:p>
    <w:p>
      <w:pPr>
        <w:pStyle w:val="725"/>
        <w:jc w:val="both"/>
      </w:pPr>
    </w:p>
    <w:p>
      <w:pPr>
        <w:pStyle w:val="725"/>
        <w:jc w:val="both"/>
      </w:pPr>
    </w:p>
    <w:p>
      <w:pPr>
        <w:pStyle w:val="725"/>
        <w:jc w:val="both"/>
      </w:pPr>
    </w:p>
    <w:p>
      <w:pPr>
        <w:pStyle w:val="725"/>
        <w:jc w:val="both"/>
      </w:pPr>
    </w:p>
    <w:p>
      <w:pPr>
        <w:pStyle w:val="725"/>
        <w:jc w:val="both"/>
      </w:pPr>
    </w:p>
    <w:p>
      <w:pPr>
        <w:pStyle w:val="725"/>
        <w:jc w:val="both"/>
      </w:pPr>
    </w:p>
    <w:p>
      <w:pPr>
        <w:pStyle w:val="725"/>
        <w:jc w:val="both"/>
      </w:pPr>
    </w:p>
    <w:p>
      <w:pPr>
        <w:pStyle w:val="725"/>
        <w:jc w:val="both"/>
      </w:pPr>
    </w:p>
    <w:p>
      <w:pPr>
        <w:pStyle w:val="725"/>
        <w:jc w:val="both"/>
      </w:pPr>
    </w:p>
    <w:p>
      <w:pPr>
        <w:pStyle w:val="725"/>
        <w:jc w:val="both"/>
      </w:pPr>
    </w:p>
    <w:p>
      <w:pPr>
        <w:pStyle w:val="725"/>
        <w:jc w:val="both"/>
      </w:pPr>
    </w:p>
    <w:p>
      <w:pPr>
        <w:pStyle w:val="725"/>
        <w:jc w:val="both"/>
      </w:pPr>
    </w:p>
    <w:p>
      <w:pPr>
        <w:pStyle w:val="725"/>
        <w:jc w:val="both"/>
      </w:pPr>
    </w:p>
    <w:p>
      <w:pPr>
        <w:pStyle w:val="725"/>
        <w:jc w:val="both"/>
      </w:pPr>
    </w:p>
    <w:p>
      <w:pPr>
        <w:pStyle w:val="725"/>
        <w:jc w:val="both"/>
      </w:pPr>
    </w:p>
    <w:p>
      <w:pPr>
        <w:pStyle w:val="725"/>
        <w:jc w:val="both"/>
      </w:pPr>
    </w:p>
    <w:p>
      <w:pPr>
        <w:pStyle w:val="725"/>
        <w:jc w:val="right"/>
        <w:outlineLvl w:val="1"/>
      </w:pPr>
      <w:r>
        <w:t xml:space="preserve">Приложение №</w:t>
      </w:r>
      <w:r>
        <w:t xml:space="preserve">1</w:t>
      </w:r>
    </w:p>
    <w:p>
      <w:pPr>
        <w:pStyle w:val="725"/>
        <w:jc w:val="right"/>
      </w:pPr>
      <w:r>
        <w:t xml:space="preserve">к Административному регламенту</w:t>
      </w:r>
    </w:p>
    <w:p>
      <w:pPr>
        <w:pStyle w:val="725"/>
        <w:jc w:val="both"/>
      </w:pPr>
    </w:p>
    <w:p>
      <w:pPr>
        <w:pStyle w:val="725"/>
        <w:jc w:val="right"/>
        <w:outlineLvl w:val="2"/>
      </w:pPr>
      <w:r>
        <w:t xml:space="preserve">«ФОРМА»</w:t>
      </w:r>
    </w:p>
    <w:p>
      <w:pPr>
        <w:pStyle w:val="725"/>
        <w:jc w:val="both"/>
      </w:pPr>
    </w:p>
    <w:p>
      <w:pPr>
        <w:pStyle w:val="725"/>
        <w:jc w:val="center"/>
        <w:rPr>
          <w:b/>
          <w:sz w:val="26"/>
        </w:rPr>
      </w:pPr>
      <w:r>
        <w:rPr>
          <w:b/>
          <w:sz w:val="26"/>
        </w:rPr>
        <w:t xml:space="preserve">Соглашение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</w:r>
      <w:r>
        <w:rPr>
          <w:sz w:val="26"/>
        </w:rPr>
      </w:r>
    </w:p>
    <w:p>
      <w:pPr>
        <w:pStyle w:val="725"/>
        <w:jc w:val="both"/>
        <w:rPr>
          <w:sz w:val="26"/>
        </w:rPr>
      </w:pPr>
      <w:r>
        <w:rPr>
          <w:sz w:val="26"/>
        </w:rPr>
      </w:r>
      <w:r>
        <w:rPr>
          <w:sz w:val="26"/>
        </w:rPr>
      </w:r>
    </w:p>
    <w:p>
      <w:pPr>
        <w:pStyle w:val="725"/>
        <w:jc w:val="both"/>
      </w:pPr>
      <w:r>
        <w:t xml:space="preserve">             п. Ровеньки                                                                   «____»__________20__г.</w:t>
      </w:r>
    </w:p>
    <w:p>
      <w:pPr>
        <w:pStyle w:val="7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                                                         </w:t>
      </w:r>
    </w:p>
    <w:p>
      <w:pPr>
        <w:pStyle w:val="725"/>
        <w:jc w:val="both"/>
      </w:pPr>
    </w:p>
    <w:p>
      <w:pPr>
        <w:ind w:firstLine="360"/>
        <w:jc w:val="both"/>
        <w:spacing w:lineRule="atLeast" w:line="283" w:after="0" w:afterAutospacing="0"/>
        <w:rPr>
          <w:rFonts w:ascii="Times New Roman" w:hAnsi="Times New Roman" w:cs="Times New Roman" w:eastAsia="Times New Roman"/>
          <w:color w:val="auto"/>
          <w:sz w:val="26"/>
          <w:szCs w:val="28"/>
        </w:rPr>
      </w:pPr>
      <w:r>
        <w:rPr>
          <w:rFonts w:ascii="Times New Roman" w:hAnsi="Times New Roman" w:cs="Times New Roman" w:eastAsia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 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Администрация Ровеньского района – исполнительно-распорядительный орган местного самоуправления муниципального района «Ровеньский район» Белгородской области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,</w:t>
      </w:r>
      <w:r>
        <w:rPr>
          <w:rFonts w:ascii="Times New Roman" w:hAnsi="Times New Roman" w:cs="Times New Roman" w:eastAsia="Times New Roman"/>
          <w:sz w:val="26"/>
        </w:rPr>
        <w:t xml:space="preserve"> 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свидетельство о регистрации юридического лица от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 11.12.2002г., зарегистрированного Межрайонной инспекцией Федеральной налоговой службы № 3 по Белгородской области,  ИНН 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3117001001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, 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  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ОГРН 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1023102159684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, юридический адрес: Белгородская область, Ровеньский район, п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.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Р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овеньки, ул.Ленина, 50,</w:t>
      </w:r>
      <w:r>
        <w:rPr>
          <w:rFonts w:ascii="Times New Roman" w:hAnsi="Times New Roman" w:cs="Times New Roman" w:eastAsia="Times New Roman"/>
          <w:sz w:val="26"/>
        </w:rPr>
        <w:t xml:space="preserve"> 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в лице главы администрации Ровеньского района –  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, действующе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го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 на основании Устава Муниципального района «Ровеньский район» Белгородской области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,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 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 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 именуемая в дальнейшем «Сторона-1», с одной стороны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, и 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 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,  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 года рождения, место рождения:  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,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 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паспорт  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, выдан 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 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,  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зарегистрированный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 по адресу:  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, 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именуем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ый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 в дальнейшем «Сторона-2», с другой стороны, в соответствии с пп.2 п.1 статьи 39.28 Земельного кодекса Российской Федерации заключили настоящее соглашение о нижеследующем: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360"/>
        <w:jc w:val="both"/>
        <w:spacing w:lineRule="atLeast" w:line="283" w:after="0" w:afterAutospacing="0"/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color w:val="auto"/>
          <w:sz w:val="26"/>
          <w:szCs w:val="28"/>
        </w:rPr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</w:r>
    </w:p>
    <w:p>
      <w:pPr>
        <w:ind w:firstLine="360"/>
        <w:jc w:val="center"/>
        <w:spacing w:lineRule="atLeast" w:line="283" w:after="0" w:afterAutospacing="0"/>
        <w:rPr>
          <w:rFonts w:ascii="Times New Roman" w:hAnsi="Times New Roman" w:cs="Times New Roman" w:eastAsia="Times New Roman"/>
          <w:color w:val="auto"/>
          <w:sz w:val="26"/>
          <w:szCs w:val="28"/>
        </w:rPr>
      </w:pPr>
      <w:r>
        <w:rPr>
          <w:rFonts w:ascii="Times New Roman" w:hAnsi="Times New Roman" w:cs="Times New Roman" w:eastAsia="Times New Roman"/>
          <w:sz w:val="26"/>
        </w:rPr>
        <w:t xml:space="preserve">1.</w:t>
      </w:r>
      <w:r>
        <w:rPr>
          <w:rFonts w:ascii="Times New Roman" w:hAnsi="Times New Roman" w:cs="Times New Roman" w:eastAsia="Times New Roman"/>
          <w:b/>
          <w:color w:val="auto"/>
          <w:sz w:val="26"/>
          <w:szCs w:val="28"/>
        </w:rPr>
        <w:t xml:space="preserve">Предмет Соглашения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</w:r>
    </w:p>
    <w:p>
      <w:pPr>
        <w:jc w:val="both"/>
        <w:spacing w:lineRule="atLeast" w:line="283" w:after="0" w:afterAutospacing="0"/>
        <w:rPr>
          <w:rFonts w:ascii="Times New Roman" w:hAnsi="Times New Roman" w:cs="Times New Roman" w:eastAsia="Times New Roman"/>
          <w:color w:val="auto"/>
          <w:sz w:val="26"/>
        </w:rPr>
      </w:pP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       1.1. Стороны достигли соглашения о перераспределении земельного участка: категория земель -  , кадастровый номер      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, площадь  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 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кв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.м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, вид разрешенного использования – 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 , 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адрес местоположения:  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, 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находящегося в собственности Стороны-2, что подтверждается записью в Едином государственном реестре прав на недвижимое имущество и сделок с ним от  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 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,  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№  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, (далее 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- 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Участок №1), и земель, находящихся в государственной собственности, в результате которого образовался земельный участок: категория земель - земли населенных 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пунктов, кадастровый номер 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  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, площадь   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 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кв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.м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, вид разрешенного использования 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 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  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, адрес местоположения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: </w:t>
      </w:r>
      <w:r>
        <w:rPr>
          <w:rFonts w:ascii="Times New Roman" w:hAnsi="Times New Roman" w:cs="Times New Roman" w:eastAsia="Times New Roman"/>
          <w:sz w:val="26"/>
          <w:szCs w:val="28"/>
          <w:shd w:val="clear" w:color="auto" w:fill="FFFFFF"/>
        </w:rPr>
        <w:t xml:space="preserve">    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 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(далее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 – Участок №2).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jc w:val="both"/>
        <w:spacing w:lineRule="atLeast" w:line="283" w:after="0" w:afterAutospacing="0"/>
        <w:rPr>
          <w:rFonts w:ascii="Times New Roman" w:hAnsi="Times New Roman" w:cs="Times New Roman" w:eastAsia="Times New Roman"/>
          <w:color w:val="auto"/>
          <w:sz w:val="26"/>
        </w:rPr>
      </w:pP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      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 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1.2. Участок №2 образован на основании 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схемы расположения  земельного участка на кадастровом плане территории, утвержденной постановлением администрации 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Р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овеньского 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района  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 от 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    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 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 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jc w:val="both"/>
        <w:spacing w:lineRule="atLeast" w:line="283" w:after="0" w:afterAutospacing="0"/>
        <w:rPr>
          <w:rFonts w:ascii="Times New Roman" w:hAnsi="Times New Roman" w:cs="Times New Roman" w:eastAsia="Times New Roman"/>
          <w:color w:val="auto"/>
          <w:sz w:val="26"/>
        </w:rPr>
      </w:pP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      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 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1.3. В результате перераспределения площадь Участка №1 увеличилась на  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 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кв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.м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, из земель, государственная собственность на которые не 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разграничена.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jc w:val="both"/>
        <w:spacing w:lineRule="atLeast" w:line="283" w:after="0" w:afterAutospacing="0"/>
        <w:rPr>
          <w:rFonts w:ascii="Times New Roman" w:hAnsi="Times New Roman" w:cs="Times New Roman" w:eastAsia="Times New Roman"/>
          <w:color w:val="auto"/>
          <w:sz w:val="26"/>
        </w:rPr>
      </w:pP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       1.4. Сторона-2 приобретает право собственности на Участок №2, общей площадью 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  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 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кв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.м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, при условии внесения всей суммы платежа, согласно установленному размеру платы за увеличение площади земельного участка, указанному в разделе 2 настоящего Соглашения.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left="720" w:firstLine="0"/>
        <w:jc w:val="center"/>
        <w:spacing w:lineRule="atLeast" w:line="283" w:after="0" w:afterAutospacing="0"/>
        <w:rPr>
          <w:rFonts w:ascii="Times New Roman" w:hAnsi="Times New Roman" w:cs="Times New Roman" w:eastAsia="Times New Roman"/>
          <w:color w:val="auto"/>
          <w:sz w:val="26"/>
        </w:rPr>
      </w:pPr>
      <w:r>
        <w:rPr>
          <w:rFonts w:ascii="Times New Roman" w:hAnsi="Times New Roman" w:cs="Times New Roman" w:eastAsia="Times New Roman"/>
          <w:b/>
          <w:color w:val="auto"/>
          <w:sz w:val="26"/>
          <w:szCs w:val="28"/>
        </w:rPr>
        <w:t xml:space="preserve"> 2. Размер платы за увеличение площади.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jc w:val="both"/>
        <w:spacing w:lineRule="atLeast" w:line="283" w:after="0" w:afterAutospacing="0"/>
        <w:rPr>
          <w:rFonts w:ascii="Times New Roman" w:hAnsi="Times New Roman" w:cs="Times New Roman" w:eastAsia="Times New Roman"/>
          <w:color w:val="auto"/>
          <w:sz w:val="26"/>
        </w:rPr>
      </w:pP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        2.1. Размер платы за увеличение площади Участка №1, находящегося в собственности «Стороны-2», в результате перераспределения с землями, находящихся в государственной собственности составляет  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 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(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  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) рубл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ей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  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 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коп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е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йки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jc w:val="center"/>
        <w:spacing w:lineRule="atLeast" w:line="283" w:after="0" w:afterAutospacing="0"/>
        <w:rPr>
          <w:rFonts w:ascii="Times New Roman" w:hAnsi="Times New Roman" w:cs="Times New Roman" w:eastAsia="Times New Roman"/>
          <w:color w:val="auto"/>
          <w:sz w:val="26"/>
        </w:rPr>
      </w:pP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Расчет платы за увеличение площади земельного участка:</w:t>
      </w:r>
      <w:r>
        <w:rPr>
          <w:rFonts w:ascii="Times New Roman" w:hAnsi="Times New Roman" w:cs="Times New Roman" w:eastAsia="Times New Roman"/>
          <w:sz w:val="26"/>
        </w:rPr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91"/>
        <w:gridCol w:w="2256"/>
        <w:gridCol w:w="1824"/>
        <w:gridCol w:w="2386"/>
      </w:tblGrid>
      <w:tr>
        <w:trPr>
          <w:trHeight w:val="2243"/>
        </w:trPr>
        <w:tc>
          <w:tcPr>
            <w:shd w:val="clear" w:color="auto" w:fill="FFFFFF"/>
            <w:tcBorders>
              <w:left w:val="single" w:color="000000" w:sz="4" w:space="0"/>
              <w:top w:val="single" w:color="000000" w:sz="4" w:space="0"/>
            </w:tcBorders>
            <w:tcW w:w="3091" w:type="dxa"/>
            <w:textDirection w:val="lrTb"/>
            <w:noWrap w:val="false"/>
          </w:tcPr>
          <w:p>
            <w:pPr>
              <w:jc w:val="center"/>
              <w:spacing w:lineRule="atLeast" w:line="283" w:after="0" w:afterAutospacing="0"/>
              <w:rPr>
                <w:rFonts w:ascii="Times New Roman" w:hAnsi="Times New Roman" w:cs="Times New Roman" w:eastAsia="Times New Roman"/>
                <w:color w:val="auto"/>
                <w:sz w:val="26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z w:val="26"/>
                <w:szCs w:val="28"/>
              </w:rPr>
              <w:t xml:space="preserve">Площадь, на которую в результате перераспределения увеличивается площадь земельного участка, находящегося в частной собственности, кв.м.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top w:val="single" w:color="000000" w:sz="4" w:space="0"/>
            </w:tcBorders>
            <w:tcW w:w="2256" w:type="dxa"/>
            <w:textDirection w:val="lrTb"/>
            <w:noWrap w:val="false"/>
          </w:tcPr>
          <w:p>
            <w:pPr>
              <w:jc w:val="center"/>
              <w:spacing w:lineRule="atLeast" w:line="283" w:after="0" w:afterAutospacing="0"/>
              <w:rPr>
                <w:rFonts w:ascii="Times New Roman" w:hAnsi="Times New Roman" w:cs="Times New Roman" w:eastAsia="Times New Roman"/>
                <w:color w:val="auto"/>
                <w:sz w:val="26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z w:val="26"/>
                <w:szCs w:val="28"/>
              </w:rPr>
              <w:t xml:space="preserve">Удельный показатель кадастровой стоимости 1 кв</w:t>
            </w:r>
            <w:r>
              <w:rPr>
                <w:rFonts w:ascii="Times New Roman" w:hAnsi="Times New Roman" w:cs="Times New Roman" w:eastAsia="Times New Roman"/>
                <w:color w:val="auto"/>
                <w:sz w:val="26"/>
                <w:szCs w:val="28"/>
              </w:rPr>
              <w:t xml:space="preserve">.м</w:t>
            </w:r>
            <w:r>
              <w:rPr>
                <w:rFonts w:ascii="Times New Roman" w:hAnsi="Times New Roman" w:cs="Times New Roman" w:eastAsia="Times New Roman"/>
                <w:color w:val="auto"/>
                <w:sz w:val="26"/>
                <w:szCs w:val="28"/>
              </w:rPr>
              <w:t xml:space="preserve">, образуемого земельного участка, руб./кв.м.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top w:val="single" w:color="000000" w:sz="4" w:space="0"/>
            </w:tcBorders>
            <w:tcW w:w="1824" w:type="dxa"/>
            <w:textDirection w:val="lrTb"/>
            <w:noWrap w:val="false"/>
          </w:tcPr>
          <w:p>
            <w:pPr>
              <w:jc w:val="center"/>
              <w:spacing w:lineRule="atLeast" w:line="283" w:after="0" w:afterAutospacing="0"/>
              <w:rPr>
                <w:rFonts w:ascii="Times New Roman" w:hAnsi="Times New Roman" w:cs="Times New Roman" w:eastAsia="Times New Roman"/>
                <w:color w:val="auto"/>
                <w:sz w:val="26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z w:val="26"/>
                <w:szCs w:val="28"/>
              </w:rPr>
              <w:t xml:space="preserve">Процент, %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top w:val="single" w:color="000000" w:sz="4" w:space="0"/>
              <w:right w:val="single" w:color="000000" w:sz="4" w:space="0"/>
            </w:tcBorders>
            <w:tcW w:w="2386" w:type="dxa"/>
            <w:textDirection w:val="lrTb"/>
            <w:noWrap w:val="false"/>
          </w:tcPr>
          <w:p>
            <w:pPr>
              <w:jc w:val="center"/>
              <w:spacing w:lineRule="atLeast" w:line="283" w:after="0" w:afterAutospacing="0"/>
              <w:rPr>
                <w:rFonts w:ascii="Times New Roman" w:hAnsi="Times New Roman" w:cs="Times New Roman" w:eastAsia="Times New Roman"/>
                <w:color w:val="auto"/>
                <w:sz w:val="26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z w:val="26"/>
                <w:szCs w:val="28"/>
              </w:rPr>
              <w:t xml:space="preserve">Размер платы за увеличение площади земельного участка, руб.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</w:p>
        </w:tc>
      </w:tr>
      <w:tr>
        <w:trPr>
          <w:trHeight w:val="322" w:hRule="exact"/>
        </w:trPr>
        <w:tc>
          <w:tcPr>
            <w:shd w:val="clear" w:color="auto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3091" w:type="dxa"/>
            <w:textDirection w:val="lrTb"/>
            <w:noWrap w:val="false"/>
          </w:tcPr>
          <w:p>
            <w:pPr>
              <w:spacing w:lineRule="atLeast" w:line="283" w:after="0" w:afterAutospacing="0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2256" w:type="dxa"/>
            <w:textDirection w:val="lrTb"/>
            <w:noWrap w:val="false"/>
          </w:tcPr>
          <w:p>
            <w:pPr>
              <w:spacing w:lineRule="atLeast" w:line="283" w:after="0" w:afterAutospacing="0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1824" w:type="dxa"/>
            <w:textDirection w:val="lrTb"/>
            <w:noWrap w:val="false"/>
          </w:tcPr>
          <w:p>
            <w:pPr>
              <w:spacing w:lineRule="atLeast" w:line="283" w:after="0" w:afterAutospacing="0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</w:p>
        </w:tc>
        <w:tc>
          <w:tcPr>
            <w:shd w:val="clear" w:color="auto" w:fill="FFFFFF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386" w:type="dxa"/>
            <w:textDirection w:val="lrTb"/>
            <w:noWrap w:val="false"/>
          </w:tcPr>
          <w:p>
            <w:pPr>
              <w:spacing w:lineRule="atLeast" w:line="283" w:after="0" w:afterAutospacing="0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</w:p>
        </w:tc>
      </w:tr>
    </w:tbl>
    <w:p>
      <w:pPr>
        <w:jc w:val="both"/>
        <w:spacing w:lineRule="atLeast" w:line="283" w:after="0" w:afterAutospacing="0"/>
        <w:rPr>
          <w:rFonts w:ascii="Times New Roman" w:hAnsi="Times New Roman" w:cs="Times New Roman" w:eastAsia="Times New Roman"/>
          <w:color w:val="auto"/>
          <w:sz w:val="26"/>
        </w:rPr>
      </w:pP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          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Размер платы з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а увеличение площади земельного участка определен на основании пункта 3 Порядка определения размера платы за увеличение площади земельных участков, находящихся в частной собственности, в результате перераспределения земель и (или) земельных участков, наход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ящихся в государственной собственности Белгородской области и государственная собственность на которые не разграничена, и земельных участков, находящихся в частной собственности, утвержденного постановлением _____________________________________________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jc w:val="both"/>
        <w:spacing w:lineRule="atLeast" w:line="283" w:after="0" w:afterAutospacing="0"/>
        <w:rPr>
          <w:rFonts w:ascii="Times New Roman" w:hAnsi="Times New Roman" w:cs="Times New Roman" w:eastAsia="Times New Roman"/>
          <w:color w:val="auto"/>
          <w:sz w:val="26"/>
          <w:szCs w:val="28"/>
        </w:rPr>
      </w:pP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          2.2. Оплата производится в рублях. Сумма платежа указанная в пункте 2.1. в течение 30 дней с момента получения проекта Соглашения 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«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Стороной-2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»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 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перечисляется единовременным платежом на расчетный счет </w:t>
      </w:r>
      <w:r>
        <w:rPr>
          <w:rFonts w:ascii="Times New Roman" w:hAnsi="Times New Roman" w:cs="Times New Roman" w:eastAsia="Times New Roman"/>
          <w:sz w:val="26"/>
          <w:szCs w:val="28"/>
        </w:rPr>
        <w:t xml:space="preserve">     ,  Банк:  </w:t>
      </w:r>
      <w:r>
        <w:rPr>
          <w:rFonts w:ascii="Times New Roman" w:hAnsi="Times New Roman" w:cs="Times New Roman" w:eastAsia="Times New Roman"/>
          <w:sz w:val="26"/>
          <w:szCs w:val="28"/>
        </w:rPr>
        <w:t xml:space="preserve">, БИК   , получатель платежа Администрация Ровеньского района, ИНН   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3117001001</w:t>
      </w:r>
      <w:r>
        <w:rPr>
          <w:rFonts w:ascii="Times New Roman" w:hAnsi="Times New Roman" w:cs="Times New Roman" w:eastAsia="Times New Roman"/>
          <w:sz w:val="26"/>
          <w:szCs w:val="28"/>
        </w:rPr>
        <w:t xml:space="preserve">, КПП   , КБК  , ОКТМО   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jc w:val="both"/>
        <w:spacing w:lineRule="atLeast" w:line="283" w:after="0" w:afterAutospacing="0"/>
        <w:rPr>
          <w:rFonts w:ascii="Times New Roman" w:hAnsi="Times New Roman" w:cs="Times New Roman" w:eastAsia="Times New Roman"/>
          <w:color w:val="auto"/>
          <w:sz w:val="26"/>
        </w:rPr>
      </w:pPr>
      <w:r>
        <w:rPr>
          <w:rFonts w:ascii="Times New Roman" w:hAnsi="Times New Roman" w:cs="Times New Roman" w:eastAsia="Times New Roman"/>
          <w:color w:val="auto"/>
          <w:sz w:val="26"/>
          <w:szCs w:val="28"/>
        </w:rPr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</w:r>
    </w:p>
    <w:p>
      <w:pPr>
        <w:jc w:val="center"/>
        <w:spacing w:lineRule="atLeast" w:line="283" w:after="0" w:afterAutospacing="0"/>
        <w:rPr>
          <w:rFonts w:ascii="Times New Roman" w:hAnsi="Times New Roman" w:cs="Times New Roman" w:eastAsia="Times New Roman"/>
          <w:color w:val="auto"/>
          <w:sz w:val="26"/>
        </w:rPr>
      </w:pPr>
      <w:r>
        <w:rPr>
          <w:rFonts w:ascii="Times New Roman" w:hAnsi="Times New Roman" w:cs="Times New Roman" w:eastAsia="Times New Roman"/>
          <w:b/>
          <w:color w:val="auto"/>
          <w:sz w:val="26"/>
          <w:szCs w:val="28"/>
        </w:rPr>
        <w:t xml:space="preserve">3. Обязательства и ответственность Сторон.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709"/>
        <w:jc w:val="both"/>
        <w:spacing w:lineRule="atLeast" w:line="283" w:after="0" w:afterAutospacing="0"/>
        <w:rPr>
          <w:rFonts w:ascii="Times New Roman" w:hAnsi="Times New Roman" w:cs="Times New Roman" w:eastAsia="Times New Roman"/>
          <w:color w:val="auto"/>
          <w:sz w:val="26"/>
        </w:rPr>
      </w:pP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3.1. Сторона-2 обязана: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709"/>
        <w:jc w:val="both"/>
        <w:spacing w:lineRule="atLeast" w:line="283" w:after="0" w:afterAutospacing="0"/>
        <w:rPr>
          <w:rFonts w:ascii="Times New Roman" w:hAnsi="Times New Roman" w:cs="Times New Roman" w:eastAsia="Times New Roman"/>
          <w:color w:val="auto"/>
          <w:sz w:val="26"/>
        </w:rPr>
      </w:pP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3.1.1. Не позднее чем в течение тридцати дней со дня получения Соглашения подписать и представить его в уполномоченный орган с копией документа, подтверждающего внесение платежа, указанного в разделе 2 настоящего Соглашения.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709"/>
        <w:jc w:val="both"/>
        <w:spacing w:lineRule="atLeast" w:line="283" w:after="0" w:afterAutospacing="0"/>
        <w:rPr>
          <w:rFonts w:ascii="Times New Roman" w:hAnsi="Times New Roman" w:cs="Times New Roman" w:eastAsia="Times New Roman"/>
          <w:color w:val="auto"/>
          <w:sz w:val="26"/>
        </w:rPr>
      </w:pP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3.1.2. За свой счёт обеспечить государственную регистрацию права собственности на Участок №2.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709"/>
        <w:jc w:val="both"/>
        <w:spacing w:lineRule="atLeast" w:line="283" w:after="0" w:afterAutospacing="0"/>
        <w:rPr>
          <w:rFonts w:ascii="Times New Roman" w:hAnsi="Times New Roman" w:cs="Times New Roman" w:eastAsia="Times New Roman"/>
          <w:color w:val="auto"/>
          <w:sz w:val="26"/>
        </w:rPr>
      </w:pP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3.1.3. Использовать образованный участок в соответствии с его целевым назначением и принадлежностью к той или иной категории земель и разрешённым использованием, которые не должны наносить вред окружающей среде, в том числе земле как природному объекту.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709"/>
        <w:jc w:val="both"/>
        <w:spacing w:lineRule="atLeast" w:line="283" w:after="0" w:afterAutospacing="0"/>
        <w:rPr>
          <w:rFonts w:ascii="Times New Roman" w:hAnsi="Times New Roman" w:cs="Times New Roman" w:eastAsia="Times New Roman"/>
          <w:color w:val="auto"/>
          <w:sz w:val="26"/>
        </w:rPr>
      </w:pP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3.1.4. Не допускать действий, приводящих к ухудшению качественных характеристик Участка №2, экологической обстановки территории, а также к загрязнению Участка №2.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709"/>
        <w:jc w:val="both"/>
        <w:spacing w:lineRule="atLeast" w:line="283" w:after="0" w:afterAutospacing="0"/>
        <w:rPr>
          <w:rFonts w:ascii="Times New Roman" w:hAnsi="Times New Roman" w:cs="Times New Roman" w:eastAsia="Times New Roman"/>
          <w:color w:val="auto"/>
          <w:sz w:val="26"/>
        </w:rPr>
      </w:pP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3.1.5. 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Выполнять в соответстви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и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 с требованиями эксплуатационных служб условия эксплуатации подземн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ых и надземных коммуникаций, сооружений, дорог, проездов и т.п., не препятствовать их ремонту и обслуживанию, а также выполнять иные требования, вытекающие из установленных в соответствии с законодательством Российской Федерации ограничений прав на Участок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709"/>
        <w:jc w:val="both"/>
        <w:spacing w:lineRule="atLeast" w:line="283" w:after="0" w:afterAutospacing="0"/>
        <w:rPr>
          <w:rFonts w:ascii="Times New Roman" w:hAnsi="Times New Roman" w:cs="Times New Roman" w:eastAsia="Times New Roman"/>
          <w:color w:val="auto"/>
          <w:sz w:val="26"/>
        </w:rPr>
      </w:pP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3.1.6. Соблюдать при использовании образованного участка требования градостроительных регламентов, строительных, экологических, санитарн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о-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 гигиенических, противопожарных и иных установленных уполномоченными органами правил и нормативов.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709"/>
        <w:jc w:val="both"/>
        <w:spacing w:lineRule="atLeast" w:line="283" w:after="0" w:afterAutospacing="0"/>
        <w:rPr>
          <w:rFonts w:ascii="Times New Roman" w:hAnsi="Times New Roman" w:cs="Times New Roman" w:eastAsia="Times New Roman"/>
          <w:color w:val="auto"/>
          <w:sz w:val="26"/>
        </w:rPr>
      </w:pP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3.1.7. Не нарушать законных интересов владельцев инженерно-технических сетей, коммуникаций.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709"/>
        <w:jc w:val="both"/>
        <w:spacing w:lineRule="atLeast" w:line="283" w:after="0" w:afterAutospacing="0"/>
        <w:rPr>
          <w:rFonts w:ascii="Times New Roman" w:hAnsi="Times New Roman" w:cs="Times New Roman" w:eastAsia="Times New Roman"/>
          <w:color w:val="auto"/>
          <w:sz w:val="26"/>
        </w:rPr>
      </w:pP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3.1.8. Соблюдать режим использования земельного участка, расположенного в охранной зоне инженерных коммуникаций.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709"/>
        <w:jc w:val="both"/>
        <w:spacing w:lineRule="atLeast" w:line="283" w:after="0" w:afterAutospacing="0"/>
        <w:rPr>
          <w:rFonts w:ascii="Times New Roman" w:hAnsi="Times New Roman" w:cs="Times New Roman" w:eastAsia="Times New Roman"/>
          <w:color w:val="auto"/>
          <w:sz w:val="26"/>
        </w:rPr>
      </w:pP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3.2.  Во всём, что не предусмотрено в настоящем Соглашении, Стороны руководствуются законодательством Российской Федерации.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709"/>
        <w:jc w:val="both"/>
        <w:spacing w:lineRule="atLeast" w:line="283" w:after="0" w:afterAutospacing="0"/>
        <w:rPr>
          <w:rFonts w:ascii="Times New Roman" w:hAnsi="Times New Roman" w:cs="Times New Roman" w:eastAsia="Times New Roman"/>
          <w:color w:val="auto"/>
          <w:sz w:val="26"/>
        </w:rPr>
      </w:pP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3.3. Стороны несут ответственность за невыполнение или ненадлежащее выполнение условий Соглашения в соответствии с законодательством Российской Федерации.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709"/>
        <w:jc w:val="center"/>
        <w:spacing w:lineRule="atLeast" w:line="283" w:after="0" w:afterAutospacing="0"/>
        <w:rPr>
          <w:rFonts w:ascii="Times New Roman" w:hAnsi="Times New Roman" w:cs="Times New Roman" w:eastAsia="Times New Roman"/>
          <w:color w:val="auto"/>
          <w:sz w:val="26"/>
        </w:rPr>
      </w:pPr>
      <w:r>
        <w:rPr>
          <w:rFonts w:ascii="Times New Roman" w:hAnsi="Times New Roman" w:cs="Times New Roman" w:eastAsia="Times New Roman"/>
          <w:b/>
          <w:color w:val="auto"/>
          <w:sz w:val="26"/>
          <w:szCs w:val="28"/>
        </w:rPr>
        <w:t xml:space="preserve">4. Особые условия.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709"/>
        <w:jc w:val="both"/>
        <w:spacing w:lineRule="atLeast" w:line="283" w:after="0" w:afterAutospacing="0"/>
        <w:rPr>
          <w:rFonts w:ascii="Times New Roman" w:hAnsi="Times New Roman" w:cs="Times New Roman" w:eastAsia="Times New Roman"/>
          <w:color w:val="auto"/>
          <w:sz w:val="26"/>
        </w:rPr>
      </w:pP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4.1. Все изменения и дополнения к Соглашению действительны, если они совершены в письменной форме и подписаны уполномоченными лицами.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709"/>
        <w:jc w:val="both"/>
        <w:spacing w:lineRule="atLeast" w:line="283" w:after="0" w:afterAutospacing="0"/>
        <w:rPr>
          <w:rFonts w:ascii="Times New Roman" w:hAnsi="Times New Roman" w:cs="Times New Roman" w:eastAsia="Times New Roman"/>
          <w:color w:val="auto"/>
          <w:sz w:val="26"/>
          <w:szCs w:val="28"/>
        </w:rPr>
      </w:pP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4.2. Ограничения использования и обременения, установленные до заключения Соглашения, сохраняются вплоть до их прекращения в порядке, установленном законодательством Российской Федерации.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709"/>
        <w:jc w:val="both"/>
        <w:spacing w:lineRule="atLeast" w:line="283" w:after="0" w:afterAutospacing="0"/>
        <w:rPr>
          <w:rFonts w:ascii="Times New Roman" w:hAnsi="Times New Roman" w:cs="Times New Roman" w:eastAsia="Times New Roman"/>
          <w:color w:val="auto"/>
          <w:sz w:val="26"/>
        </w:rPr>
      </w:pPr>
      <w:r>
        <w:rPr>
          <w:rFonts w:ascii="Times New Roman" w:hAnsi="Times New Roman" w:cs="Times New Roman" w:eastAsia="Times New Roman"/>
          <w:color w:val="auto"/>
          <w:sz w:val="26"/>
          <w:szCs w:val="28"/>
        </w:rPr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</w:r>
    </w:p>
    <w:p>
      <w:pPr>
        <w:jc w:val="center"/>
        <w:spacing w:lineRule="atLeast" w:line="283" w:after="0" w:afterAutospacing="0"/>
        <w:rPr>
          <w:rFonts w:ascii="Times New Roman" w:hAnsi="Times New Roman" w:cs="Times New Roman" w:eastAsia="Times New Roman"/>
          <w:color w:val="auto"/>
          <w:sz w:val="26"/>
        </w:rPr>
      </w:pPr>
      <w:r>
        <w:rPr>
          <w:rFonts w:ascii="Times New Roman" w:hAnsi="Times New Roman" w:cs="Times New Roman" w:eastAsia="Times New Roman"/>
          <w:b/>
          <w:color w:val="auto"/>
          <w:sz w:val="26"/>
          <w:szCs w:val="28"/>
        </w:rPr>
        <w:t xml:space="preserve">5. Рассмотрение споров.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709"/>
        <w:jc w:val="both"/>
        <w:spacing w:lineRule="atLeast" w:line="283" w:after="0" w:afterAutospacing="0"/>
        <w:rPr>
          <w:rFonts w:ascii="Times New Roman" w:hAnsi="Times New Roman" w:cs="Times New Roman" w:eastAsia="Times New Roman"/>
          <w:color w:val="auto"/>
          <w:sz w:val="26"/>
          <w:szCs w:val="28"/>
        </w:rPr>
      </w:pP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5.1. Все споры и разногласия, которые могут возникнуть из настоящего Соглашения, будут разрешаться, по возможности, путём переговоров между Сторонами, а при невозможности разрешения споров путём переговоров. Стороны передают их на рассмотрение в суд.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709"/>
        <w:jc w:val="both"/>
        <w:spacing w:lineRule="atLeast" w:line="283" w:after="0" w:afterAutospacing="0"/>
        <w:rPr>
          <w:rFonts w:ascii="Times New Roman" w:hAnsi="Times New Roman" w:cs="Times New Roman" w:eastAsia="Times New Roman"/>
          <w:color w:val="auto"/>
          <w:sz w:val="26"/>
        </w:rPr>
      </w:pPr>
      <w:r>
        <w:rPr>
          <w:rFonts w:ascii="Times New Roman" w:hAnsi="Times New Roman" w:cs="Times New Roman" w:eastAsia="Times New Roman"/>
          <w:color w:val="auto"/>
          <w:sz w:val="26"/>
          <w:szCs w:val="28"/>
        </w:rPr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</w:r>
    </w:p>
    <w:p>
      <w:pPr>
        <w:jc w:val="center"/>
        <w:spacing w:lineRule="atLeast" w:line="283" w:after="0" w:afterAutospacing="0"/>
        <w:rPr>
          <w:rFonts w:ascii="Times New Roman" w:hAnsi="Times New Roman" w:cs="Times New Roman" w:eastAsia="Times New Roman"/>
          <w:color w:val="auto"/>
          <w:sz w:val="26"/>
        </w:rPr>
      </w:pPr>
      <w:r>
        <w:rPr>
          <w:rFonts w:ascii="Times New Roman" w:hAnsi="Times New Roman" w:cs="Times New Roman" w:eastAsia="Times New Roman"/>
          <w:b/>
          <w:color w:val="auto"/>
          <w:sz w:val="26"/>
          <w:szCs w:val="28"/>
        </w:rPr>
        <w:t xml:space="preserve">6. Заключительные положения.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709"/>
        <w:jc w:val="both"/>
        <w:spacing w:lineRule="atLeast" w:line="283" w:after="0" w:afterAutospacing="0"/>
        <w:rPr>
          <w:rFonts w:ascii="Times New Roman" w:hAnsi="Times New Roman" w:cs="Times New Roman" w:eastAsia="Times New Roman"/>
          <w:color w:val="auto"/>
          <w:sz w:val="26"/>
        </w:rPr>
      </w:pP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6.1. Моментом заключения настоящего соглашения считается дата его подписания Сторонами.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709"/>
        <w:jc w:val="both"/>
        <w:spacing w:lineRule="atLeast" w:line="283" w:after="0" w:afterAutospacing="0"/>
        <w:rPr>
          <w:rFonts w:ascii="Times New Roman" w:hAnsi="Times New Roman" w:cs="Times New Roman" w:eastAsia="Times New Roman"/>
          <w:color w:val="auto"/>
          <w:sz w:val="26"/>
        </w:rPr>
      </w:pP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6.2. Право собственности на вновь образованный земельный участок возникает у Стороны-2 с момента государственной регистрации права собственности на земельный участок в органе, осуществляющем государственную регистрацию прав 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на недвижимое имущество и сделок с ним.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jc w:val="both"/>
        <w:spacing w:lineRule="atLeast" w:line="283" w:after="0" w:afterAutospacing="0"/>
        <w:rPr>
          <w:rFonts w:ascii="Times New Roman" w:hAnsi="Times New Roman" w:cs="Times New Roman" w:eastAsia="Times New Roman"/>
          <w:color w:val="auto"/>
          <w:sz w:val="26"/>
        </w:rPr>
      </w:pP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          6.3 Настоящее соглашение составлено в трех экземплярах - по одному для каждой из 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С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торон, третий - для 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Управления Федеральной службы государственной регистрации, кадастра и картографии по Белгородской области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709"/>
        <w:jc w:val="both"/>
        <w:spacing w:lineRule="atLeast" w:line="283" w:after="0" w:afterAutospacing="0"/>
        <w:rPr>
          <w:rFonts w:ascii="Times New Roman" w:hAnsi="Times New Roman" w:cs="Times New Roman" w:eastAsia="Times New Roman"/>
          <w:color w:val="auto"/>
          <w:sz w:val="26"/>
          <w:szCs w:val="28"/>
        </w:rPr>
      </w:pP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6.4. Неотъемлемой частью настоящего соглашения является копия платежного документа, подтверждающего внесение платежа.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709"/>
        <w:jc w:val="both"/>
        <w:spacing w:lineRule="atLeast" w:line="283" w:after="0" w:afterAutospacing="0"/>
        <w:rPr>
          <w:rFonts w:ascii="Times New Roman" w:hAnsi="Times New Roman" w:cs="Times New Roman" w:eastAsia="Times New Roman"/>
          <w:color w:val="auto"/>
          <w:sz w:val="26"/>
        </w:rPr>
      </w:pPr>
      <w:r>
        <w:rPr>
          <w:rFonts w:ascii="Times New Roman" w:hAnsi="Times New Roman" w:cs="Times New Roman" w:eastAsia="Times New Roman"/>
          <w:color w:val="auto"/>
          <w:sz w:val="26"/>
          <w:szCs w:val="28"/>
        </w:rPr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</w:r>
    </w:p>
    <w:p>
      <w:pPr>
        <w:jc w:val="center"/>
        <w:rPr>
          <w:rFonts w:ascii="Times New Roman" w:hAnsi="Times New Roman" w:cs="Times New Roman" w:eastAsia="Times New Roman"/>
          <w:color w:val="auto"/>
          <w:sz w:val="26"/>
        </w:rPr>
      </w:pPr>
      <w:r>
        <w:rPr>
          <w:rFonts w:ascii="Times New Roman" w:hAnsi="Times New Roman" w:cs="Times New Roman" w:eastAsia="Times New Roman"/>
          <w:b/>
          <w:color w:val="auto"/>
          <w:sz w:val="26"/>
          <w:szCs w:val="28"/>
        </w:rPr>
        <w:t xml:space="preserve">7. Реквизиты Сторон.</w:t>
      </w:r>
      <w:r>
        <w:rPr>
          <w:rFonts w:ascii="Times New Roman" w:hAnsi="Times New Roman" w:cs="Times New Roman" w:eastAsia="Times New Roman"/>
          <w:sz w:val="26"/>
        </w:rPr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62"/>
        <w:gridCol w:w="4439"/>
      </w:tblGrid>
      <w:tr>
        <w:trPr>
          <w:trHeight w:val="255"/>
        </w:trPr>
        <w:tc>
          <w:tcPr>
            <w:tcW w:w="466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color w:val="auto"/>
                <w:sz w:val="26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z w:val="26"/>
                <w:szCs w:val="28"/>
              </w:rPr>
              <w:t xml:space="preserve">«Сторона-1»: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</w:p>
          <w:p>
            <w:pPr>
              <w:jc w:val="center"/>
              <w:rPr>
                <w:rFonts w:ascii="Times New Roman" w:hAnsi="Times New Roman" w:cs="Times New Roman" w:eastAsia="Times New Roman"/>
                <w:color w:val="auto"/>
                <w:sz w:val="26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z w:val="26"/>
                <w:szCs w:val="28"/>
              </w:rPr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</w:p>
        </w:tc>
        <w:tc>
          <w:tcPr>
            <w:tcW w:w="443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color w:val="auto"/>
                <w:sz w:val="26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z w:val="26"/>
                <w:szCs w:val="28"/>
              </w:rPr>
              <w:t xml:space="preserve">«Сторона-2»:</w:t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</w:p>
          <w:p>
            <w:pPr>
              <w:jc w:val="center"/>
              <w:rPr>
                <w:rFonts w:ascii="Times New Roman" w:hAnsi="Times New Roman" w:cs="Times New Roman" w:eastAsia="Times New Roman"/>
                <w:color w:val="auto"/>
                <w:sz w:val="26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z w:val="26"/>
                <w:szCs w:val="28"/>
              </w:rPr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</w:p>
        </w:tc>
      </w:tr>
    </w:tbl>
    <w:p>
      <w:pPr>
        <w:ind w:firstLine="720"/>
        <w:jc w:val="center"/>
        <w:rPr>
          <w:rFonts w:ascii="Times New Roman" w:hAnsi="Times New Roman" w:cs="Times New Roman" w:eastAsia="Times New Roman"/>
          <w:color w:val="auto"/>
          <w:sz w:val="26"/>
        </w:rPr>
      </w:pPr>
      <w:r>
        <w:rPr>
          <w:rFonts w:ascii="Times New Roman" w:hAnsi="Times New Roman" w:cs="Times New Roman" w:eastAsia="Times New Roman"/>
          <w:b/>
          <w:color w:val="auto"/>
          <w:sz w:val="26"/>
          <w:szCs w:val="28"/>
        </w:rPr>
        <w:t xml:space="preserve">8. Подписи сторон.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jc w:val="both"/>
        <w:rPr>
          <w:rFonts w:ascii="Times New Roman" w:hAnsi="Times New Roman" w:cs="Times New Roman" w:eastAsia="Times New Roman"/>
          <w:color w:val="auto"/>
          <w:sz w:val="26"/>
        </w:rPr>
      </w:pP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«Сторона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 - 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1»: 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 ________________________________________________</w:t>
      </w:r>
      <w:r>
        <w:rPr>
          <w:rFonts w:ascii="Times New Roman" w:hAnsi="Times New Roman" w:cs="Times New Roman" w:eastAsia="Times New Roman"/>
          <w:sz w:val="26"/>
        </w:rPr>
      </w:r>
    </w:p>
    <w:p>
      <w:pPr>
        <w:jc w:val="both"/>
        <w:rPr>
          <w:rFonts w:ascii="Times New Roman" w:hAnsi="Times New Roman" w:cs="Times New Roman" w:eastAsia="Times New Roman"/>
          <w:color w:val="auto"/>
          <w:sz w:val="26"/>
        </w:rPr>
      </w:pP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                    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             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 (ф.и.о.)                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ab/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ab/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                                   (подпись)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ab/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ab/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ab/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ab/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ab/>
        <w:t xml:space="preserve">     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                    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м.п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jc w:val="both"/>
        <w:rPr>
          <w:rFonts w:ascii="Times New Roman" w:hAnsi="Times New Roman" w:cs="Times New Roman" w:eastAsia="Times New Roman"/>
          <w:color w:val="auto"/>
          <w:sz w:val="26"/>
        </w:rPr>
      </w:pP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«Сторона – 2»: 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  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______________________________________________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      </w:t>
      </w:r>
      <w:r>
        <w:rPr>
          <w:rFonts w:ascii="Times New Roman" w:hAnsi="Times New Roman" w:cs="Times New Roman" w:eastAsia="Times New Roman"/>
          <w:sz w:val="26"/>
        </w:rPr>
      </w:r>
    </w:p>
    <w:p>
      <w:pPr>
        <w:jc w:val="both"/>
        <w:rPr>
          <w:rFonts w:ascii="Times New Roman" w:hAnsi="Times New Roman" w:cs="Times New Roman" w:eastAsia="Times New Roman"/>
          <w:color w:val="auto"/>
          <w:sz w:val="26"/>
        </w:rPr>
      </w:pP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                    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             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 (ф.и.о.)                </w:t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ab/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ab/>
      </w:r>
      <w:r>
        <w:rPr>
          <w:rFonts w:ascii="Times New Roman" w:hAnsi="Times New Roman" w:cs="Times New Roman" w:eastAsia="Times New Roman"/>
          <w:color w:val="auto"/>
          <w:sz w:val="26"/>
          <w:szCs w:val="28"/>
        </w:rPr>
        <w:t xml:space="preserve">                                   (подпись)</w:t>
      </w:r>
      <w:r>
        <w:rPr>
          <w:rFonts w:ascii="Times New Roman" w:hAnsi="Times New Roman" w:cs="Times New Roman" w:eastAsia="Times New Roman"/>
          <w:sz w:val="26"/>
        </w:rPr>
      </w:r>
    </w:p>
    <w:p>
      <w:pPr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6"/>
          <w:szCs w:val="26"/>
        </w:rPr>
      </w:r>
      <w:r>
        <w:rPr>
          <w:rFonts w:ascii="Times New Roman" w:hAnsi="Times New Roman" w:cs="Times New Roman" w:eastAsia="Times New Roman"/>
          <w:sz w:val="26"/>
        </w:rPr>
      </w:r>
    </w:p>
    <w:p>
      <w:pPr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6"/>
          <w:szCs w:val="26"/>
        </w:rPr>
        <w:t xml:space="preserve">Приложение:</w:t>
      </w:r>
      <w:r>
        <w:rPr>
          <w:rFonts w:ascii="Times New Roman" w:hAnsi="Times New Roman" w:cs="Times New Roman" w:eastAsia="Times New Roman"/>
          <w:sz w:val="26"/>
        </w:rPr>
      </w:r>
    </w:p>
    <w:p>
      <w:pPr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6"/>
          <w:szCs w:val="26"/>
        </w:rPr>
        <w:t xml:space="preserve">1. </w:t>
      </w:r>
      <w:r>
        <w:rPr>
          <w:rFonts w:ascii="Times New Roman" w:hAnsi="Times New Roman" w:cs="Times New Roman" w:eastAsia="Times New Roman"/>
          <w:sz w:val="26"/>
          <w:szCs w:val="26"/>
        </w:rPr>
        <w:t xml:space="preserve"> Копия платежного поручения от </w:t>
      </w:r>
      <w:r>
        <w:rPr>
          <w:rFonts w:ascii="Times New Roman" w:hAnsi="Times New Roman" w:cs="Times New Roman" w:eastAsia="Times New Roman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sz w:val="26"/>
          <w:szCs w:val="26"/>
        </w:rPr>
        <w:t xml:space="preserve">«_</w:t>
      </w:r>
      <w:r>
        <w:rPr>
          <w:rFonts w:ascii="Times New Roman" w:hAnsi="Times New Roman" w:cs="Times New Roman" w:eastAsia="Times New Roman"/>
          <w:sz w:val="26"/>
          <w:szCs w:val="26"/>
        </w:rPr>
        <w:t xml:space="preserve">_</w:t>
      </w:r>
      <w:r>
        <w:rPr>
          <w:rFonts w:ascii="Times New Roman" w:hAnsi="Times New Roman" w:cs="Times New Roman" w:eastAsia="Times New Roman"/>
          <w:sz w:val="26"/>
          <w:szCs w:val="26"/>
        </w:rPr>
        <w:t xml:space="preserve">__»___________20</w:t>
      </w:r>
      <w:r>
        <w:rPr>
          <w:rFonts w:ascii="Times New Roman" w:hAnsi="Times New Roman" w:cs="Times New Roman" w:eastAsia="Times New Roman"/>
          <w:sz w:val="26"/>
          <w:szCs w:val="26"/>
        </w:rPr>
        <w:t xml:space="preserve">2</w:t>
      </w:r>
      <w:r>
        <w:rPr>
          <w:rFonts w:ascii="Times New Roman" w:hAnsi="Times New Roman" w:cs="Times New Roman" w:eastAsia="Times New Roman"/>
          <w:sz w:val="26"/>
          <w:szCs w:val="26"/>
        </w:rPr>
        <w:t xml:space="preserve">__г.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6"/>
          <w:szCs w:val="26"/>
        </w:rPr>
        <w:t xml:space="preserve">     номер платежного поручения: _____________</w:t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jc w:val="both"/>
        <w:rPr>
          <w:rFonts w:ascii="Times New Roman" w:hAnsi="Times New Roman" w:cs="Times New Roman" w:eastAsia="Times New Roman"/>
          <w:sz w:val="26"/>
        </w:rPr>
      </w:pPr>
      <w:r>
        <w:rPr>
          <w:rFonts w:ascii="Times New Roman" w:hAnsi="Times New Roman" w:cs="Times New Roman" w:eastAsia="Times New Roman"/>
          <w:sz w:val="26"/>
        </w:rPr>
      </w:r>
      <w:r>
        <w:rPr>
          <w:rFonts w:ascii="Times New Roman" w:hAnsi="Times New Roman" w:cs="Times New Roman" w:eastAsia="Times New Roman"/>
          <w:sz w:val="26"/>
        </w:rPr>
      </w:r>
    </w:p>
    <w:p>
      <w:pPr>
        <w:pStyle w:val="725"/>
        <w:jc w:val="both"/>
      </w:pPr>
    </w:p>
    <w:p>
      <w:pPr>
        <w:pStyle w:val="725"/>
        <w:jc w:val="both"/>
      </w:pPr>
    </w:p>
    <w:p>
      <w:pPr>
        <w:pStyle w:val="725"/>
        <w:jc w:val="both"/>
      </w:pPr>
    </w:p>
    <w:p>
      <w:pPr>
        <w:pStyle w:val="725"/>
        <w:jc w:val="right"/>
        <w:outlineLvl w:val="1"/>
      </w:pPr>
      <w:r>
        <w:t xml:space="preserve">Приложение № </w:t>
      </w:r>
      <w:r>
        <w:t xml:space="preserve">2</w:t>
      </w:r>
    </w:p>
    <w:p>
      <w:pPr>
        <w:pStyle w:val="725"/>
        <w:jc w:val="right"/>
      </w:pPr>
      <w:r>
        <w:t xml:space="preserve">к Административному регламенту</w:t>
      </w:r>
    </w:p>
    <w:p>
      <w:pPr>
        <w:pStyle w:val="725"/>
        <w:jc w:val="both"/>
      </w:pPr>
    </w:p>
    <w:p>
      <w:pPr>
        <w:pStyle w:val="725"/>
        <w:jc w:val="right"/>
        <w:outlineLvl w:val="2"/>
      </w:pPr>
      <w:r>
        <w:t xml:space="preserve">«ФОРМА»</w:t>
      </w:r>
    </w:p>
    <w:p>
      <w:pPr>
        <w:pStyle w:val="725"/>
        <w:jc w:val="both"/>
      </w:pPr>
    </w:p>
    <w:p>
      <w:pPr>
        <w:pStyle w:val="725"/>
        <w:jc w:val="both"/>
      </w:pPr>
    </w:p>
    <w:tbl>
      <w:tblPr>
        <w:tblW w:w="9134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5918"/>
        <w:gridCol w:w="3216"/>
      </w:tblGrid>
      <w:tr>
        <w:trPr/>
        <w:tc>
          <w:tcPr>
            <w:tcW w:w="5918" w:type="dxa"/>
            <w:textDirection w:val="lrTb"/>
            <w:noWrap w:val="false"/>
          </w:tcPr>
          <w:p>
            <w:pPr>
              <w:pStyle w:val="725"/>
            </w:pPr>
          </w:p>
        </w:tc>
        <w:tc>
          <w:tcPr>
            <w:tcW w:w="3216" w:type="dxa"/>
            <w:textDirection w:val="lrTb"/>
            <w:noWrap w:val="false"/>
          </w:tcPr>
          <w:p>
            <w:pPr>
              <w:pStyle w:val="725"/>
              <w:jc w:val="center"/>
            </w:pPr>
            <w:r>
              <w:t xml:space="preserve">Ф.И.О.</w:t>
            </w:r>
            <w:r>
              <w:t xml:space="preserve"> </w:t>
            </w:r>
          </w:p>
          <w:p>
            <w:pPr>
              <w:pStyle w:val="725"/>
              <w:jc w:val="center"/>
            </w:pPr>
            <w:r>
              <w:t xml:space="preserve">(</w:t>
            </w:r>
            <w:r>
              <w:t xml:space="preserve">Наименование ЮЛ</w:t>
            </w:r>
            <w:r>
              <w:t xml:space="preserve">)</w:t>
            </w:r>
          </w:p>
          <w:p>
            <w:pPr>
              <w:pStyle w:val="725"/>
              <w:jc w:val="center"/>
            </w:pPr>
            <w:r>
              <w:t xml:space="preserve">Адрес проживания</w:t>
            </w:r>
            <w:r>
              <w:t xml:space="preserve"> (Местонахождение)</w:t>
            </w:r>
          </w:p>
        </w:tc>
      </w:tr>
    </w:tbl>
    <w:p>
      <w:pPr>
        <w:pStyle w:val="725"/>
        <w:jc w:val="both"/>
      </w:pPr>
    </w:p>
    <w:p>
      <w:pPr>
        <w:pStyle w:val="725"/>
        <w:jc w:val="both"/>
        <w:rPr>
          <w:b/>
        </w:rPr>
      </w:pPr>
      <w:r>
        <w:rPr>
          <w:b/>
        </w:rPr>
      </w:r>
    </w:p>
    <w:p>
      <w:pPr>
        <w:pStyle w:val="725"/>
        <w:jc w:val="center"/>
        <w:spacing w:lineRule="atLeast" w:line="283"/>
        <w:rPr>
          <w:b/>
          <w:sz w:val="26"/>
        </w:rPr>
      </w:pPr>
      <w:r>
        <w:rPr>
          <w:b/>
          <w:sz w:val="26"/>
        </w:rPr>
        <w:t xml:space="preserve">Реше</w:t>
      </w:r>
      <w:r>
        <w:rPr>
          <w:b/>
          <w:sz w:val="26"/>
        </w:rPr>
        <w:t xml:space="preserve">ние об отказе в предоставлении муниципальной у</w:t>
      </w:r>
      <w:r>
        <w:rPr>
          <w:b/>
          <w:sz w:val="26"/>
        </w:rPr>
        <w:t xml:space="preserve">слуги</w:t>
      </w:r>
      <w:r>
        <w:rPr>
          <w:b/>
          <w:sz w:val="26"/>
        </w:rPr>
        <w:t xml:space="preserve"> </w:t>
      </w:r>
      <w:r>
        <w:rPr>
          <w:sz w:val="26"/>
        </w:rPr>
      </w:r>
    </w:p>
    <w:p>
      <w:pPr>
        <w:pStyle w:val="725"/>
        <w:jc w:val="center"/>
        <w:spacing w:lineRule="atLeast" w:line="283"/>
        <w:rPr>
          <w:b/>
          <w:sz w:val="26"/>
        </w:rPr>
      </w:pPr>
      <w:r>
        <w:rPr>
          <w:b/>
          <w:sz w:val="26"/>
        </w:rPr>
        <w:t xml:space="preserve">«Заключение соглашений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собственности»</w:t>
      </w:r>
      <w:r>
        <w:rPr>
          <w:sz w:val="26"/>
        </w:rPr>
      </w:r>
    </w:p>
    <w:p>
      <w:pPr>
        <w:pStyle w:val="725"/>
        <w:ind w:firstLine="709"/>
        <w:jc w:val="both"/>
        <w:spacing w:lineRule="atLeast" w:line="283"/>
        <w:rPr>
          <w:sz w:val="26"/>
        </w:rPr>
      </w:pPr>
      <w:r>
        <w:rPr>
          <w:sz w:val="26"/>
        </w:rPr>
      </w:r>
      <w:r>
        <w:rPr>
          <w:sz w:val="26"/>
        </w:rPr>
      </w:r>
    </w:p>
    <w:tbl>
      <w:tblPr>
        <w:tblW w:w="9983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5824"/>
        <w:gridCol w:w="355"/>
        <w:gridCol w:w="3804"/>
      </w:tblGrid>
      <w:tr>
        <w:trPr>
          <w:trHeight w:val="258"/>
        </w:trPr>
        <w:tc>
          <w:tcPr>
            <w:gridSpan w:val="2"/>
            <w:tcW w:w="6179" w:type="dxa"/>
            <w:textDirection w:val="lrTb"/>
            <w:noWrap w:val="false"/>
          </w:tcPr>
          <w:p>
            <w:pPr>
              <w:pStyle w:val="725"/>
              <w:spacing w:lineRule="atLeast" w:line="283"/>
              <w:rPr>
                <w:sz w:val="26"/>
              </w:rPr>
            </w:pPr>
            <w:r>
              <w:rPr>
                <w:sz w:val="26"/>
              </w:rPr>
            </w:r>
            <w:r>
              <w:rPr>
                <w:sz w:val="26"/>
              </w:rPr>
            </w:r>
          </w:p>
        </w:tc>
        <w:tc>
          <w:tcPr>
            <w:tcW w:w="3804" w:type="dxa"/>
            <w:textDirection w:val="lrTb"/>
            <w:noWrap w:val="false"/>
          </w:tcPr>
          <w:p>
            <w:pPr>
              <w:pStyle w:val="725"/>
              <w:jc w:val="center"/>
              <w:spacing w:lineRule="atLeast" w:line="283"/>
              <w:rPr>
                <w:sz w:val="26"/>
              </w:rPr>
            </w:pPr>
            <w:r>
              <w:rPr>
                <w:sz w:val="26"/>
              </w:rPr>
            </w:r>
            <w:r>
              <w:rPr>
                <w:sz w:val="26"/>
              </w:rPr>
            </w:r>
          </w:p>
        </w:tc>
      </w:tr>
      <w:tr>
        <w:trPr>
          <w:trHeight w:val="5346"/>
        </w:trPr>
        <w:tc>
          <w:tcPr>
            <w:gridSpan w:val="3"/>
            <w:tcW w:w="9983" w:type="dxa"/>
            <w:vAlign w:val="bottom"/>
            <w:textDirection w:val="lrTb"/>
            <w:noWrap w:val="false"/>
          </w:tcPr>
          <w:p>
            <w:pPr>
              <w:pStyle w:val="725"/>
              <w:ind w:firstLine="567"/>
              <w:jc w:val="both"/>
              <w:spacing w:lineRule="atLeast" w:line="283"/>
              <w:rPr>
                <w:sz w:val="26"/>
              </w:rPr>
            </w:pPr>
            <w:r>
              <w:rPr>
                <w:sz w:val="26"/>
              </w:rPr>
              <w:t xml:space="preserve">Рассмотрев заявление ___________________________________________________</w:t>
            </w:r>
            <w:r>
              <w:rPr>
                <w:sz w:val="26"/>
              </w:rPr>
            </w:r>
          </w:p>
          <w:p>
            <w:pPr>
              <w:pStyle w:val="725"/>
              <w:jc w:val="both"/>
              <w:spacing w:lineRule="atLeast" w:line="283"/>
              <w:rPr>
                <w:sz w:val="26"/>
              </w:rPr>
            </w:pPr>
            <w:r>
              <w:rPr>
                <w:sz w:val="26"/>
              </w:rPr>
              <w:t xml:space="preserve">___________________________________________________________________________</w:t>
            </w:r>
            <w:r>
              <w:rPr>
                <w:sz w:val="26"/>
              </w:rPr>
            </w:r>
          </w:p>
          <w:p>
            <w:pPr>
              <w:pStyle w:val="725"/>
              <w:jc w:val="center"/>
              <w:spacing w:lineRule="atLeast" w:line="283"/>
              <w:rPr>
                <w:sz w:val="26"/>
                <w:szCs w:val="20"/>
              </w:rPr>
            </w:pPr>
            <w:r>
              <w:rPr>
                <w:sz w:val="26"/>
                <w:szCs w:val="20"/>
              </w:rPr>
              <w:t xml:space="preserve">(ФИО</w:t>
            </w:r>
            <w:r>
              <w:rPr>
                <w:sz w:val="26"/>
                <w:szCs w:val="20"/>
              </w:rPr>
              <w:t xml:space="preserve">, наименование</w:t>
            </w:r>
            <w:r>
              <w:rPr>
                <w:sz w:val="26"/>
                <w:szCs w:val="20"/>
              </w:rPr>
              <w:t xml:space="preserve"> заявителя)</w:t>
            </w:r>
            <w:r>
              <w:rPr>
                <w:sz w:val="26"/>
              </w:rPr>
            </w:r>
          </w:p>
          <w:p>
            <w:pPr>
              <w:pStyle w:val="725"/>
              <w:jc w:val="both"/>
              <w:spacing w:lineRule="atLeast" w:line="283"/>
              <w:rPr>
                <w:sz w:val="26"/>
              </w:rPr>
            </w:pPr>
            <w:r>
              <w:rPr>
                <w:sz w:val="26"/>
              </w:rPr>
              <w:t xml:space="preserve">о </w:t>
            </w:r>
            <w:r>
              <w:rPr>
                <w:sz w:val="26"/>
              </w:rPr>
              <w:t xml:space="preserve">заключении соглашения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      </w:r>
            <w:r>
              <w:rPr>
                <w:sz w:val="26"/>
              </w:rPr>
              <w:t xml:space="preserve"> ________________________________</w:t>
            </w:r>
            <w:r>
              <w:rPr>
                <w:sz w:val="26"/>
              </w:rPr>
            </w:r>
          </w:p>
          <w:p>
            <w:pPr>
              <w:pStyle w:val="725"/>
              <w:jc w:val="both"/>
              <w:spacing w:lineRule="atLeast" w:line="283"/>
              <w:rPr>
                <w:sz w:val="26"/>
              </w:rPr>
            </w:pPr>
            <w:r>
              <w:rPr>
                <w:sz w:val="26"/>
              </w:rPr>
              <w:t xml:space="preserve">___________________________________________________________________________</w:t>
            </w:r>
            <w:r>
              <w:rPr>
                <w:sz w:val="26"/>
              </w:rPr>
            </w:r>
          </w:p>
          <w:p>
            <w:pPr>
              <w:pStyle w:val="725"/>
              <w:jc w:val="center"/>
              <w:spacing w:lineRule="atLeast" w:line="283"/>
              <w:rPr>
                <w:sz w:val="26"/>
                <w:szCs w:val="20"/>
              </w:rPr>
            </w:pPr>
            <w:r>
              <w:rPr>
                <w:sz w:val="26"/>
                <w:szCs w:val="20"/>
              </w:rPr>
              <w:t xml:space="preserve">(ФИО, наименование заявителя)</w:t>
            </w:r>
            <w:r>
              <w:rPr>
                <w:sz w:val="26"/>
              </w:rPr>
            </w:r>
          </w:p>
          <w:p>
            <w:pPr>
              <w:pStyle w:val="725"/>
              <w:jc w:val="both"/>
              <w:spacing w:lineRule="atLeast" w:line="283"/>
              <w:rPr>
                <w:sz w:val="26"/>
              </w:rPr>
            </w:pPr>
            <w:r>
              <w:rPr>
                <w:sz w:val="26"/>
              </w:rPr>
            </w:r>
            <w:r>
              <w:rPr>
                <w:sz w:val="26"/>
              </w:rPr>
            </w:r>
          </w:p>
          <w:p>
            <w:pPr>
              <w:pStyle w:val="725"/>
              <w:jc w:val="both"/>
              <w:spacing w:lineRule="atLeast" w:line="283"/>
              <w:rPr>
                <w:rFonts w:eastAsia="Times New Roman"/>
                <w:color w:val="000000"/>
                <w:sz w:val="26"/>
              </w:rPr>
            </w:pPr>
            <w:r>
              <w:rPr>
                <w:rFonts w:eastAsia="Times New Roman"/>
                <w:color w:val="000000"/>
                <w:sz w:val="26"/>
              </w:rPr>
              <w:t xml:space="preserve"> администрация Ровеньского района </w:t>
            </w:r>
            <w:r>
              <w:rPr>
                <w:sz w:val="26"/>
              </w:rPr>
              <w:t xml:space="preserve">п</w:t>
            </w:r>
            <w:r>
              <w:rPr>
                <w:sz w:val="26"/>
              </w:rPr>
              <w:t xml:space="preserve">риняла решение об отказе в предоставлении муниципальной услуги</w:t>
            </w:r>
            <w:r>
              <w:rPr>
                <w:sz w:val="26"/>
              </w:rPr>
              <w:t xml:space="preserve"> </w:t>
            </w:r>
            <w:r>
              <w:rPr>
                <w:sz w:val="26"/>
              </w:rPr>
              <w:t xml:space="preserve">"Заключение соглашений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собственности"</w:t>
            </w:r>
            <w:r>
              <w:rPr>
                <w:sz w:val="26"/>
              </w:rPr>
              <w:t xml:space="preserve"> по следующим основаниям:</w:t>
            </w:r>
            <w:r>
              <w:rPr>
                <w:sz w:val="26"/>
              </w:rPr>
            </w:r>
          </w:p>
          <w:p>
            <w:pPr>
              <w:pStyle w:val="725"/>
              <w:jc w:val="both"/>
              <w:spacing w:lineRule="atLeast" w:line="283"/>
              <w:rPr>
                <w:sz w:val="26"/>
              </w:rPr>
            </w:pPr>
            <w:r>
              <w:rPr>
                <w:sz w:val="26"/>
              </w:rPr>
            </w:r>
            <w:r>
              <w:rPr>
                <w:sz w:val="26"/>
              </w:rPr>
            </w:r>
          </w:p>
          <w:p>
            <w:pPr>
              <w:pStyle w:val="725"/>
              <w:jc w:val="center"/>
              <w:spacing w:lineRule="atLeast" w:line="283"/>
              <w:rPr>
                <w:sz w:val="26"/>
              </w:rPr>
            </w:pPr>
            <w:r>
              <w:rPr>
                <w:sz w:val="26"/>
              </w:rPr>
              <w:t xml:space="preserve">______________________________________________________________________________________________________________________________________________________</w:t>
            </w:r>
            <w:r>
              <w:rPr>
                <w:sz w:val="26"/>
                <w:szCs w:val="20"/>
              </w:rPr>
              <w:t xml:space="preserve"> (указать </w:t>
            </w:r>
            <w:r>
              <w:rPr>
                <w:sz w:val="26"/>
                <w:szCs w:val="20"/>
              </w:rPr>
              <w:t xml:space="preserve">основания (</w:t>
            </w:r>
            <w:r>
              <w:rPr>
                <w:sz w:val="26"/>
                <w:szCs w:val="20"/>
              </w:rPr>
              <w:t xml:space="preserve">причины</w:t>
            </w:r>
            <w:r>
              <w:rPr>
                <w:sz w:val="26"/>
                <w:szCs w:val="20"/>
              </w:rPr>
              <w:t xml:space="preserve">) отказа</w:t>
            </w:r>
            <w:r>
              <w:rPr>
                <w:sz w:val="26"/>
                <w:szCs w:val="20"/>
              </w:rPr>
              <w:t xml:space="preserve">)</w:t>
            </w:r>
            <w:r>
              <w:rPr>
                <w:sz w:val="26"/>
              </w:rPr>
            </w:r>
          </w:p>
        </w:tc>
      </w:tr>
      <w:tr>
        <w:trPr>
          <w:trHeight w:val="1054"/>
        </w:trPr>
        <w:tc>
          <w:tcPr>
            <w:tcW w:w="5824" w:type="dxa"/>
            <w:textDirection w:val="lrTb"/>
            <w:noWrap w:val="false"/>
          </w:tcPr>
          <w:p>
            <w:pPr>
              <w:pStyle w:val="725"/>
              <w:spacing w:lineRule="atLeast" w:line="283"/>
              <w:rPr>
                <w:sz w:val="26"/>
              </w:rPr>
            </w:pPr>
            <w:r>
              <w:rPr>
                <w:sz w:val="26"/>
              </w:rPr>
            </w:r>
            <w:r>
              <w:rPr>
                <w:sz w:val="26"/>
              </w:rPr>
            </w:r>
          </w:p>
          <w:p>
            <w:pPr>
              <w:pStyle w:val="725"/>
              <w:spacing w:lineRule="atLeast" w:line="283"/>
              <w:rPr>
                <w:sz w:val="26"/>
              </w:rPr>
            </w:pPr>
            <w:r>
              <w:rPr>
                <w:sz w:val="26"/>
              </w:rPr>
            </w:r>
            <w:r>
              <w:rPr>
                <w:sz w:val="26"/>
              </w:rPr>
            </w:r>
          </w:p>
          <w:p>
            <w:pPr>
              <w:pStyle w:val="725"/>
              <w:spacing w:lineRule="atLeast" w:line="283"/>
              <w:rPr>
                <w:sz w:val="26"/>
              </w:rPr>
            </w:pPr>
            <w:r>
              <w:rPr>
                <w:sz w:val="26"/>
              </w:rPr>
              <w:t xml:space="preserve">_________________________</w:t>
            </w:r>
            <w:r>
              <w:rPr>
                <w:sz w:val="26"/>
              </w:rPr>
            </w:r>
          </w:p>
          <w:p>
            <w:pPr>
              <w:pStyle w:val="725"/>
              <w:spacing w:lineRule="atLeast" w:line="283"/>
              <w:rPr>
                <w:sz w:val="26"/>
              </w:rPr>
            </w:pPr>
            <w:r>
              <w:rPr>
                <w:sz w:val="26"/>
              </w:rPr>
              <w:t xml:space="preserve">         д</w:t>
            </w:r>
            <w:r>
              <w:rPr>
                <w:sz w:val="26"/>
              </w:rPr>
              <w:t xml:space="preserve">олжность</w:t>
            </w:r>
            <w:r>
              <w:rPr>
                <w:sz w:val="26"/>
              </w:rPr>
            </w:r>
          </w:p>
        </w:tc>
        <w:tc>
          <w:tcPr>
            <w:gridSpan w:val="2"/>
            <w:tcW w:w="4159" w:type="dxa"/>
            <w:textDirection w:val="lrTb"/>
            <w:noWrap w:val="false"/>
          </w:tcPr>
          <w:p>
            <w:pPr>
              <w:pStyle w:val="725"/>
              <w:jc w:val="center"/>
              <w:spacing w:lineRule="atLeast" w:line="283"/>
              <w:rPr>
                <w:sz w:val="26"/>
              </w:rPr>
            </w:pPr>
            <w:r>
              <w:rPr>
                <w:sz w:val="26"/>
              </w:rPr>
            </w:r>
            <w:r>
              <w:rPr>
                <w:sz w:val="26"/>
              </w:rPr>
            </w:r>
          </w:p>
          <w:p>
            <w:pPr>
              <w:pStyle w:val="725"/>
              <w:jc w:val="center"/>
              <w:spacing w:lineRule="atLeast" w:line="283"/>
              <w:rPr>
                <w:sz w:val="26"/>
              </w:rPr>
            </w:pPr>
            <w:r>
              <w:rPr>
                <w:sz w:val="26"/>
              </w:rPr>
            </w:r>
            <w:r>
              <w:rPr>
                <w:sz w:val="26"/>
              </w:rPr>
            </w:r>
          </w:p>
          <w:p>
            <w:pPr>
              <w:pStyle w:val="725"/>
              <w:jc w:val="center"/>
              <w:spacing w:lineRule="atLeast" w:line="283"/>
              <w:rPr>
                <w:sz w:val="26"/>
              </w:rPr>
            </w:pPr>
            <w:r>
              <w:rPr>
                <w:sz w:val="26"/>
              </w:rPr>
              <w:t xml:space="preserve">____________________________</w:t>
            </w:r>
            <w:r>
              <w:rPr>
                <w:sz w:val="26"/>
              </w:rPr>
            </w:r>
          </w:p>
          <w:p>
            <w:pPr>
              <w:pStyle w:val="725"/>
              <w:jc w:val="center"/>
              <w:spacing w:lineRule="atLeast" w:line="283"/>
              <w:rPr>
                <w:sz w:val="26"/>
              </w:rPr>
            </w:pPr>
            <w:r>
              <w:rPr>
                <w:sz w:val="26"/>
              </w:rPr>
              <w:t xml:space="preserve">И.О.Фамилия</w:t>
            </w:r>
            <w:r>
              <w:rPr>
                <w:sz w:val="26"/>
              </w:rPr>
            </w:r>
          </w:p>
        </w:tc>
      </w:tr>
    </w:tbl>
    <w:p>
      <w:pPr>
        <w:pStyle w:val="725"/>
        <w:ind w:firstLine="709"/>
        <w:jc w:val="both"/>
        <w:spacing w:lineRule="atLeast" w:line="283"/>
        <w:rPr>
          <w:sz w:val="26"/>
        </w:rPr>
      </w:pPr>
      <w:r>
        <w:rPr>
          <w:sz w:val="26"/>
        </w:rPr>
      </w:r>
      <w:r>
        <w:rPr>
          <w:sz w:val="26"/>
        </w:rPr>
      </w:r>
    </w:p>
    <w:p>
      <w:pPr>
        <w:pStyle w:val="725"/>
        <w:jc w:val="both"/>
        <w:spacing w:lineRule="atLeast" w:line="283"/>
        <w:rPr>
          <w:sz w:val="26"/>
        </w:rPr>
      </w:pPr>
      <w:r>
        <w:rPr>
          <w:sz w:val="26"/>
        </w:rPr>
      </w:r>
      <w:r>
        <w:rPr>
          <w:sz w:val="26"/>
        </w:rPr>
      </w:r>
    </w:p>
    <w:p>
      <w:pPr>
        <w:pStyle w:val="725"/>
        <w:jc w:val="both"/>
        <w:spacing w:lineRule="atLeast" w:line="283"/>
        <w:rPr>
          <w:sz w:val="26"/>
        </w:rPr>
      </w:pPr>
      <w:r>
        <w:rPr>
          <w:sz w:val="26"/>
        </w:rPr>
      </w:r>
      <w:r>
        <w:rPr>
          <w:sz w:val="26"/>
        </w:rPr>
      </w:r>
    </w:p>
    <w:p>
      <w:pPr>
        <w:pStyle w:val="725"/>
        <w:jc w:val="both"/>
        <w:spacing w:lineRule="atLeast" w:line="283"/>
        <w:rPr>
          <w:sz w:val="26"/>
        </w:rPr>
      </w:pPr>
      <w:r>
        <w:rPr>
          <w:sz w:val="26"/>
        </w:rPr>
      </w:r>
      <w:r>
        <w:rPr>
          <w:sz w:val="26"/>
        </w:rPr>
      </w:r>
    </w:p>
    <w:p>
      <w:pPr>
        <w:pStyle w:val="725"/>
        <w:jc w:val="both"/>
        <w:spacing w:lineRule="atLeast" w:line="283"/>
        <w:rPr>
          <w:sz w:val="26"/>
        </w:rPr>
      </w:pPr>
      <w:r>
        <w:rPr>
          <w:sz w:val="26"/>
        </w:rPr>
      </w:r>
      <w:r>
        <w:rPr>
          <w:sz w:val="26"/>
        </w:rPr>
      </w:r>
    </w:p>
    <w:p>
      <w:pPr>
        <w:pStyle w:val="725"/>
        <w:jc w:val="both"/>
        <w:spacing w:lineRule="atLeast" w:line="283"/>
        <w:rPr>
          <w:sz w:val="26"/>
        </w:rPr>
      </w:pPr>
      <w:r>
        <w:rPr>
          <w:sz w:val="26"/>
        </w:rPr>
      </w:r>
      <w:r>
        <w:rPr>
          <w:sz w:val="26"/>
        </w:rPr>
      </w:r>
    </w:p>
    <w:p>
      <w:pPr>
        <w:pStyle w:val="725"/>
        <w:jc w:val="both"/>
        <w:spacing w:lineRule="atLeast" w:line="283"/>
        <w:rPr>
          <w:sz w:val="26"/>
        </w:rPr>
      </w:pPr>
      <w:r>
        <w:rPr>
          <w:sz w:val="26"/>
        </w:rPr>
      </w:r>
      <w:r>
        <w:rPr>
          <w:sz w:val="26"/>
        </w:rPr>
      </w:r>
    </w:p>
    <w:p>
      <w:pPr>
        <w:pStyle w:val="725"/>
        <w:jc w:val="both"/>
        <w:spacing w:lineRule="atLeast" w:line="283"/>
        <w:rPr>
          <w:sz w:val="26"/>
        </w:rPr>
      </w:pPr>
      <w:r>
        <w:rPr>
          <w:sz w:val="26"/>
        </w:rPr>
      </w:r>
      <w:r>
        <w:rPr>
          <w:sz w:val="26"/>
        </w:rPr>
      </w:r>
    </w:p>
    <w:p>
      <w:pPr>
        <w:pStyle w:val="725"/>
        <w:jc w:val="both"/>
        <w:spacing w:lineRule="atLeast" w:line="283"/>
        <w:rPr>
          <w:sz w:val="26"/>
        </w:rPr>
      </w:pPr>
      <w:r>
        <w:rPr>
          <w:sz w:val="26"/>
        </w:rPr>
      </w:r>
      <w:r>
        <w:rPr>
          <w:sz w:val="26"/>
        </w:rPr>
      </w:r>
    </w:p>
    <w:p>
      <w:pPr>
        <w:pStyle w:val="725"/>
        <w:jc w:val="both"/>
        <w:spacing w:lineRule="atLeast" w:line="283"/>
        <w:rPr>
          <w:sz w:val="26"/>
        </w:rPr>
      </w:pPr>
      <w:r>
        <w:rPr>
          <w:sz w:val="26"/>
        </w:rPr>
      </w:r>
      <w:r>
        <w:rPr>
          <w:sz w:val="26"/>
        </w:rPr>
      </w:r>
    </w:p>
    <w:p>
      <w:pPr>
        <w:pStyle w:val="725"/>
        <w:jc w:val="right"/>
        <w:spacing w:lineRule="atLeast" w:line="283"/>
        <w:rPr>
          <w:sz w:val="26"/>
        </w:rPr>
        <w:outlineLvl w:val="1"/>
      </w:pPr>
      <w:r>
        <w:rPr>
          <w:sz w:val="26"/>
        </w:rPr>
        <w:t xml:space="preserve">Приложение №</w:t>
      </w:r>
      <w:r>
        <w:rPr>
          <w:sz w:val="26"/>
        </w:rPr>
        <w:t xml:space="preserve">3</w:t>
      </w:r>
      <w:r>
        <w:rPr>
          <w:sz w:val="26"/>
        </w:rPr>
      </w:r>
    </w:p>
    <w:p>
      <w:pPr>
        <w:pStyle w:val="725"/>
        <w:jc w:val="right"/>
        <w:spacing w:lineRule="atLeast" w:line="283"/>
        <w:rPr>
          <w:sz w:val="26"/>
        </w:rPr>
      </w:pPr>
      <w:r>
        <w:rPr>
          <w:sz w:val="26"/>
        </w:rPr>
        <w:t xml:space="preserve">к Административному регламенту</w:t>
      </w:r>
      <w:r>
        <w:rPr>
          <w:sz w:val="26"/>
        </w:rPr>
      </w:r>
    </w:p>
    <w:p>
      <w:pPr>
        <w:pStyle w:val="725"/>
        <w:jc w:val="both"/>
        <w:spacing w:lineRule="atLeast" w:line="283"/>
        <w:rPr>
          <w:sz w:val="26"/>
        </w:rPr>
      </w:pPr>
      <w:r>
        <w:rPr>
          <w:sz w:val="26"/>
        </w:rPr>
      </w:r>
      <w:r>
        <w:rPr>
          <w:sz w:val="26"/>
        </w:rPr>
      </w:r>
    </w:p>
    <w:p>
      <w:pPr>
        <w:pStyle w:val="725"/>
        <w:jc w:val="both"/>
        <w:spacing w:lineRule="atLeast" w:line="283"/>
        <w:rPr>
          <w:sz w:val="26"/>
        </w:rPr>
      </w:pPr>
      <w:r>
        <w:rPr>
          <w:sz w:val="26"/>
        </w:rPr>
      </w:r>
      <w:r>
        <w:rPr>
          <w:sz w:val="26"/>
        </w:rPr>
      </w:r>
    </w:p>
    <w:p>
      <w:pPr>
        <w:pStyle w:val="725"/>
        <w:jc w:val="right"/>
        <w:spacing w:lineRule="atLeast" w:line="283"/>
        <w:rPr>
          <w:sz w:val="26"/>
        </w:rPr>
        <w:outlineLvl w:val="2"/>
      </w:pPr>
      <w:r>
        <w:rPr>
          <w:sz w:val="26"/>
        </w:rPr>
      </w:r>
      <w:bookmarkStart w:id="13" w:name="Par876"/>
      <w:r>
        <w:rPr>
          <w:sz w:val="26"/>
        </w:rPr>
      </w:r>
      <w:bookmarkEnd w:id="13"/>
      <w:r>
        <w:rPr>
          <w:sz w:val="26"/>
        </w:rPr>
        <w:t xml:space="preserve">«ФОРМА»</w:t>
      </w:r>
      <w:r>
        <w:rPr>
          <w:sz w:val="26"/>
        </w:rPr>
      </w:r>
    </w:p>
    <w:p>
      <w:pPr>
        <w:pStyle w:val="725"/>
        <w:jc w:val="both"/>
        <w:spacing w:lineRule="atLeast" w:line="283"/>
        <w:rPr>
          <w:sz w:val="26"/>
        </w:rPr>
      </w:pPr>
      <w:r>
        <w:rPr>
          <w:sz w:val="26"/>
        </w:rPr>
      </w:r>
      <w:r>
        <w:rPr>
          <w:sz w:val="26"/>
        </w:rPr>
      </w:r>
    </w:p>
    <w:tbl>
      <w:tblPr>
        <w:tblW w:w="9941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561"/>
        <w:gridCol w:w="6380"/>
      </w:tblGrid>
      <w:tr>
        <w:trPr>
          <w:trHeight w:val="1023"/>
        </w:trPr>
        <w:tc>
          <w:tcPr>
            <w:tcW w:w="3561" w:type="dxa"/>
            <w:vMerge w:val="restart"/>
            <w:textDirection w:val="lrTb"/>
            <w:noWrap w:val="false"/>
          </w:tcPr>
          <w:p>
            <w:pPr>
              <w:pStyle w:val="725"/>
              <w:spacing w:lineRule="atLeast" w:line="283"/>
              <w:rPr>
                <w:sz w:val="26"/>
              </w:rPr>
            </w:pPr>
            <w:r>
              <w:rPr>
                <w:sz w:val="26"/>
              </w:rPr>
            </w:r>
            <w:r>
              <w:rPr>
                <w:sz w:val="26"/>
              </w:rPr>
            </w:r>
          </w:p>
        </w:tc>
        <w:tc>
          <w:tcPr>
            <w:tcW w:w="6380" w:type="dxa"/>
            <w:vAlign w:val="bottom"/>
            <w:textDirection w:val="lrTb"/>
            <w:noWrap w:val="false"/>
          </w:tcPr>
          <w:p>
            <w:pPr>
              <w:pStyle w:val="725"/>
              <w:jc w:val="center"/>
              <w:spacing w:lineRule="atLeast" w:line="283"/>
              <w:rPr>
                <w:sz w:val="26"/>
              </w:rPr>
            </w:pPr>
            <w:r>
              <w:rPr>
                <w:sz w:val="26"/>
              </w:rPr>
              <w:t xml:space="preserve">В администрацию</w:t>
            </w:r>
            <w:r>
              <w:rPr>
                <w:sz w:val="26"/>
              </w:rPr>
            </w:r>
          </w:p>
          <w:p>
            <w:pPr>
              <w:pStyle w:val="725"/>
              <w:jc w:val="center"/>
              <w:spacing w:lineRule="atLeast" w:line="283"/>
              <w:rPr>
                <w:sz w:val="26"/>
              </w:rPr>
            </w:pPr>
            <w:r>
              <w:rPr>
                <w:sz w:val="26"/>
              </w:rPr>
              <w:t xml:space="preserve">Ровеньского района</w:t>
            </w:r>
          </w:p>
        </w:tc>
      </w:tr>
      <w:tr>
        <w:trPr>
          <w:trHeight w:val="7436"/>
        </w:trPr>
        <w:tc>
          <w:tcPr>
            <w:tcW w:w="3561" w:type="dxa"/>
            <w:vMerge w:val="continue"/>
            <w:textDirection w:val="lrTb"/>
            <w:noWrap w:val="false"/>
          </w:tcPr>
          <w:p>
            <w:pPr>
              <w:pStyle w:val="725"/>
              <w:jc w:val="center"/>
            </w:pPr>
          </w:p>
        </w:tc>
        <w:tc>
          <w:tcPr>
            <w:tcW w:w="6380" w:type="dxa"/>
            <w:vAlign w:val="center"/>
            <w:textDirection w:val="lrTb"/>
            <w:noWrap w:val="false"/>
          </w:tcPr>
          <w:p>
            <w:pPr>
              <w:pStyle w:val="725"/>
              <w:spacing w:lineRule="atLeast" w:line="283"/>
              <w:rPr>
                <w:sz w:val="26"/>
              </w:rPr>
            </w:pPr>
            <w:r>
              <w:rPr>
                <w:sz w:val="26"/>
              </w:rPr>
              <w:t xml:space="preserve">от ____________________________</w:t>
            </w:r>
            <w:r>
              <w:rPr>
                <w:sz w:val="26"/>
              </w:rPr>
              <w:t xml:space="preserve">__________</w:t>
            </w:r>
            <w:r>
              <w:rPr>
                <w:sz w:val="26"/>
              </w:rPr>
              <w:t xml:space="preserve">_____</w:t>
            </w:r>
            <w:r>
              <w:rPr>
                <w:sz w:val="26"/>
              </w:rPr>
            </w:r>
          </w:p>
          <w:p>
            <w:pPr>
              <w:pStyle w:val="725"/>
              <w:spacing w:lineRule="atLeast" w:line="283"/>
              <w:rPr>
                <w:sz w:val="26"/>
              </w:rPr>
            </w:pPr>
            <w:r>
              <w:rPr>
                <w:sz w:val="26"/>
              </w:rPr>
              <w:t xml:space="preserve">паспорт ___________________</w:t>
            </w:r>
            <w:r>
              <w:rPr>
                <w:sz w:val="26"/>
              </w:rPr>
              <w:t xml:space="preserve">____</w:t>
            </w:r>
            <w:r>
              <w:rPr>
                <w:sz w:val="26"/>
              </w:rPr>
              <w:t xml:space="preserve">_________</w:t>
            </w:r>
            <w:r>
              <w:rPr>
                <w:sz w:val="26"/>
              </w:rPr>
              <w:t xml:space="preserve">______</w:t>
            </w:r>
            <w:r>
              <w:rPr>
                <w:sz w:val="26"/>
              </w:rPr>
            </w:r>
          </w:p>
          <w:p>
            <w:pPr>
              <w:pStyle w:val="725"/>
              <w:spacing w:lineRule="atLeast" w:line="283"/>
              <w:rPr>
                <w:sz w:val="26"/>
              </w:rPr>
            </w:pPr>
            <w:r>
              <w:rPr>
                <w:sz w:val="26"/>
              </w:rPr>
              <w:t xml:space="preserve">адрес __</w:t>
            </w:r>
            <w:r>
              <w:rPr>
                <w:sz w:val="26"/>
              </w:rPr>
              <w:t xml:space="preserve">___________</w:t>
            </w:r>
            <w:r>
              <w:rPr>
                <w:sz w:val="26"/>
              </w:rPr>
              <w:t xml:space="preserve">___________________________</w:t>
            </w:r>
            <w:r>
              <w:rPr>
                <w:sz w:val="26"/>
              </w:rPr>
            </w:r>
          </w:p>
          <w:p>
            <w:pPr>
              <w:pStyle w:val="725"/>
              <w:spacing w:lineRule="atLeast" w:line="283"/>
              <w:rPr>
                <w:sz w:val="26"/>
              </w:rPr>
            </w:pPr>
            <w:r>
              <w:rPr>
                <w:sz w:val="26"/>
              </w:rPr>
              <w:t xml:space="preserve">телефон _</w:t>
            </w:r>
            <w:r>
              <w:rPr>
                <w:sz w:val="26"/>
              </w:rPr>
              <w:t xml:space="preserve">__________</w:t>
            </w:r>
            <w:r>
              <w:rPr>
                <w:sz w:val="26"/>
              </w:rPr>
              <w:t xml:space="preserve">__________________________</w:t>
            </w:r>
            <w:r>
              <w:rPr>
                <w:sz w:val="26"/>
              </w:rPr>
            </w:r>
          </w:p>
          <w:p>
            <w:pPr>
              <w:pStyle w:val="725"/>
              <w:spacing w:lineRule="atLeast" w:line="283"/>
              <w:rPr>
                <w:sz w:val="26"/>
              </w:rPr>
            </w:pPr>
            <w:r>
              <w:rPr>
                <w:sz w:val="26"/>
              </w:rPr>
              <w:t xml:space="preserve">эл. </w:t>
            </w:r>
            <w:r>
              <w:rPr>
                <w:sz w:val="26"/>
              </w:rPr>
              <w:t xml:space="preserve">п</w:t>
            </w:r>
            <w:r>
              <w:rPr>
                <w:sz w:val="26"/>
              </w:rPr>
              <w:t xml:space="preserve">очта</w:t>
            </w:r>
            <w:r>
              <w:rPr>
                <w:sz w:val="26"/>
              </w:rPr>
              <w:t xml:space="preserve">_____________________________________</w:t>
            </w:r>
            <w:r>
              <w:rPr>
                <w:sz w:val="26"/>
              </w:rPr>
              <w:t xml:space="preserve"> </w:t>
            </w:r>
            <w:r>
              <w:rPr>
                <w:sz w:val="26"/>
              </w:rPr>
            </w:r>
          </w:p>
          <w:p>
            <w:pPr>
              <w:pStyle w:val="725"/>
              <w:spacing w:lineRule="atLeast" w:line="283"/>
              <w:rPr>
                <w:sz w:val="26"/>
                <w:szCs w:val="20"/>
              </w:rPr>
            </w:pPr>
            <w:r>
              <w:rPr>
                <w:sz w:val="26"/>
                <w:szCs w:val="20"/>
              </w:rPr>
              <w:t xml:space="preserve">(при обращении физического лица)</w:t>
            </w:r>
            <w:r>
              <w:rPr>
                <w:sz w:val="26"/>
              </w:rPr>
            </w:r>
          </w:p>
          <w:p>
            <w:pPr>
              <w:pStyle w:val="725"/>
              <w:spacing w:lineRule="atLeast" w:line="283"/>
              <w:rPr>
                <w:sz w:val="26"/>
              </w:rPr>
            </w:pPr>
            <w:r>
              <w:rPr>
                <w:sz w:val="26"/>
              </w:rPr>
            </w:r>
            <w:r>
              <w:rPr>
                <w:sz w:val="26"/>
              </w:rPr>
            </w:r>
          </w:p>
          <w:p>
            <w:pPr>
              <w:pStyle w:val="725"/>
              <w:spacing w:lineRule="atLeast" w:line="283"/>
              <w:rPr>
                <w:sz w:val="26"/>
              </w:rPr>
            </w:pPr>
            <w:r>
              <w:rPr>
                <w:sz w:val="26"/>
              </w:rPr>
              <w:t xml:space="preserve">от ____________________</w:t>
            </w:r>
            <w:r>
              <w:rPr>
                <w:sz w:val="26"/>
              </w:rPr>
              <w:t xml:space="preserve">__________</w:t>
            </w:r>
            <w:r>
              <w:rPr>
                <w:sz w:val="26"/>
              </w:rPr>
              <w:t xml:space="preserve">____________</w:t>
            </w:r>
            <w:r>
              <w:rPr>
                <w:sz w:val="26"/>
              </w:rPr>
            </w:r>
          </w:p>
          <w:p>
            <w:pPr>
              <w:pStyle w:val="725"/>
              <w:spacing w:lineRule="atLeast" w:line="283"/>
              <w:rPr>
                <w:sz w:val="26"/>
              </w:rPr>
            </w:pPr>
            <w:r>
              <w:rPr>
                <w:sz w:val="26"/>
              </w:rPr>
              <w:t xml:space="preserve">ФИО представителя __________</w:t>
            </w:r>
            <w:r>
              <w:rPr>
                <w:sz w:val="26"/>
              </w:rPr>
              <w:t xml:space="preserve">___________</w:t>
            </w:r>
            <w:r>
              <w:rPr>
                <w:sz w:val="26"/>
              </w:rPr>
              <w:t xml:space="preserve">______</w:t>
            </w:r>
            <w:r>
              <w:rPr>
                <w:sz w:val="26"/>
              </w:rPr>
            </w:r>
          </w:p>
          <w:p>
            <w:pPr>
              <w:pStyle w:val="725"/>
              <w:spacing w:lineRule="atLeast" w:line="283"/>
              <w:rPr>
                <w:sz w:val="26"/>
              </w:rPr>
            </w:pPr>
            <w:r>
              <w:rPr>
                <w:sz w:val="26"/>
              </w:rPr>
              <w:t xml:space="preserve">__________________________________</w:t>
            </w:r>
            <w:r>
              <w:rPr>
                <w:sz w:val="26"/>
              </w:rPr>
              <w:t xml:space="preserve">___________</w:t>
            </w:r>
            <w:r>
              <w:rPr>
                <w:sz w:val="26"/>
              </w:rPr>
            </w:r>
          </w:p>
          <w:p>
            <w:pPr>
              <w:pStyle w:val="725"/>
              <w:spacing w:lineRule="atLeast" w:line="283"/>
              <w:rPr>
                <w:sz w:val="26"/>
              </w:rPr>
            </w:pPr>
            <w:r>
              <w:rPr>
                <w:sz w:val="26"/>
              </w:rPr>
              <w:t xml:space="preserve">паспорт ___________________________</w:t>
            </w:r>
            <w:r>
              <w:rPr>
                <w:sz w:val="26"/>
              </w:rPr>
              <w:t xml:space="preserve">___________</w:t>
            </w:r>
            <w:r>
              <w:rPr>
                <w:sz w:val="26"/>
              </w:rPr>
            </w:r>
          </w:p>
          <w:p>
            <w:pPr>
              <w:pStyle w:val="725"/>
              <w:spacing w:lineRule="atLeast" w:line="283"/>
              <w:rPr>
                <w:sz w:val="26"/>
              </w:rPr>
            </w:pPr>
            <w:r>
              <w:rPr>
                <w:sz w:val="26"/>
              </w:rPr>
              <w:t xml:space="preserve">действующий на основании ___</w:t>
            </w:r>
            <w:r>
              <w:rPr>
                <w:sz w:val="26"/>
              </w:rPr>
              <w:t xml:space="preserve">___________</w:t>
            </w:r>
            <w:r>
              <w:rPr>
                <w:sz w:val="26"/>
              </w:rPr>
              <w:t xml:space="preserve">_______</w:t>
            </w:r>
            <w:r>
              <w:rPr>
                <w:sz w:val="26"/>
              </w:rPr>
            </w:r>
          </w:p>
          <w:p>
            <w:pPr>
              <w:pStyle w:val="725"/>
              <w:spacing w:lineRule="atLeast" w:line="283"/>
              <w:rPr>
                <w:sz w:val="26"/>
              </w:rPr>
            </w:pPr>
            <w:r>
              <w:rPr>
                <w:sz w:val="26"/>
              </w:rPr>
              <w:t xml:space="preserve">__________________________________</w:t>
            </w:r>
            <w:r>
              <w:rPr>
                <w:sz w:val="26"/>
              </w:rPr>
              <w:t xml:space="preserve">___________</w:t>
            </w:r>
            <w:r>
              <w:rPr>
                <w:sz w:val="26"/>
              </w:rPr>
            </w:r>
          </w:p>
          <w:p>
            <w:pPr>
              <w:pStyle w:val="725"/>
              <w:spacing w:lineRule="atLeast" w:line="283"/>
              <w:rPr>
                <w:sz w:val="26"/>
              </w:rPr>
            </w:pPr>
            <w:r>
              <w:rPr>
                <w:sz w:val="26"/>
              </w:rPr>
              <w:t xml:space="preserve">ИНН/ОГРН ________________________</w:t>
            </w:r>
            <w:r>
              <w:rPr>
                <w:sz w:val="26"/>
              </w:rPr>
              <w:t xml:space="preserve">___________</w:t>
            </w:r>
            <w:r>
              <w:rPr>
                <w:sz w:val="26"/>
              </w:rPr>
            </w:r>
          </w:p>
          <w:p>
            <w:pPr>
              <w:pStyle w:val="725"/>
              <w:spacing w:lineRule="atLeast" w:line="283"/>
              <w:rPr>
                <w:sz w:val="26"/>
              </w:rPr>
            </w:pPr>
            <w:r>
              <w:rPr>
                <w:sz w:val="26"/>
              </w:rPr>
              <w:t xml:space="preserve">юр. адрес __________________________</w:t>
            </w:r>
            <w:r>
              <w:rPr>
                <w:sz w:val="26"/>
              </w:rPr>
              <w:t xml:space="preserve">___________</w:t>
            </w:r>
            <w:r>
              <w:rPr>
                <w:sz w:val="26"/>
              </w:rPr>
            </w:r>
          </w:p>
          <w:p>
            <w:pPr>
              <w:pStyle w:val="725"/>
              <w:spacing w:lineRule="atLeast" w:line="283"/>
              <w:rPr>
                <w:sz w:val="26"/>
              </w:rPr>
            </w:pPr>
            <w:r>
              <w:rPr>
                <w:sz w:val="26"/>
              </w:rPr>
              <w:t xml:space="preserve">__________________________________</w:t>
            </w:r>
            <w:r>
              <w:rPr>
                <w:sz w:val="26"/>
              </w:rPr>
              <w:t xml:space="preserve">____________</w:t>
            </w:r>
            <w:r>
              <w:rPr>
                <w:sz w:val="26"/>
              </w:rPr>
            </w:r>
          </w:p>
          <w:p>
            <w:pPr>
              <w:pStyle w:val="725"/>
              <w:spacing w:lineRule="atLeast" w:line="283"/>
              <w:rPr>
                <w:sz w:val="26"/>
              </w:rPr>
            </w:pPr>
            <w:r>
              <w:rPr>
                <w:sz w:val="26"/>
              </w:rPr>
              <w:t xml:space="preserve">телефон ___________________________</w:t>
            </w:r>
            <w:r>
              <w:rPr>
                <w:sz w:val="26"/>
              </w:rPr>
              <w:t xml:space="preserve">___________</w:t>
            </w:r>
            <w:r>
              <w:rPr>
                <w:sz w:val="26"/>
              </w:rPr>
            </w:r>
          </w:p>
          <w:p>
            <w:pPr>
              <w:pStyle w:val="725"/>
              <w:spacing w:lineRule="atLeast" w:line="283"/>
              <w:rPr>
                <w:sz w:val="26"/>
              </w:rPr>
            </w:pPr>
            <w:r>
              <w:rPr>
                <w:sz w:val="26"/>
              </w:rPr>
              <w:t xml:space="preserve">эл. почта __________________________</w:t>
            </w:r>
            <w:r>
              <w:rPr>
                <w:sz w:val="26"/>
              </w:rPr>
              <w:t xml:space="preserve">___________</w:t>
            </w:r>
            <w:r>
              <w:rPr>
                <w:sz w:val="26"/>
              </w:rPr>
            </w:r>
          </w:p>
          <w:p>
            <w:pPr>
              <w:pStyle w:val="725"/>
              <w:spacing w:lineRule="atLeast" w:line="283"/>
              <w:rPr>
                <w:sz w:val="26"/>
                <w:szCs w:val="20"/>
              </w:rPr>
            </w:pPr>
            <w:r>
              <w:rPr>
                <w:sz w:val="26"/>
                <w:szCs w:val="20"/>
              </w:rPr>
              <w:t xml:space="preserve">(</w:t>
            </w:r>
            <w:r>
              <w:rPr>
                <w:sz w:val="26"/>
                <w:szCs w:val="20"/>
              </w:rPr>
              <w:t xml:space="preserve">при обращении юридического лица</w:t>
            </w:r>
            <w:r>
              <w:rPr>
                <w:sz w:val="26"/>
                <w:szCs w:val="20"/>
              </w:rPr>
              <w:t xml:space="preserve">)</w:t>
            </w:r>
            <w:r>
              <w:rPr>
                <w:sz w:val="26"/>
              </w:rPr>
            </w:r>
          </w:p>
          <w:p>
            <w:pPr>
              <w:pStyle w:val="725"/>
              <w:spacing w:lineRule="atLeast" w:line="283"/>
              <w:rPr>
                <w:sz w:val="26"/>
              </w:rPr>
            </w:pPr>
            <w:r>
              <w:rPr>
                <w:sz w:val="26"/>
              </w:rPr>
            </w:r>
            <w:r>
              <w:rPr>
                <w:sz w:val="26"/>
              </w:rPr>
            </w:r>
          </w:p>
        </w:tc>
      </w:tr>
    </w:tbl>
    <w:p>
      <w:pPr>
        <w:pStyle w:val="726"/>
        <w:jc w:val="both"/>
        <w:spacing w:lineRule="atLeast" w:line="283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</w:r>
      <w:r>
        <w:rPr>
          <w:sz w:val="26"/>
        </w:rPr>
      </w:r>
    </w:p>
    <w:p>
      <w:pPr>
        <w:pStyle w:val="726"/>
        <w:jc w:val="center"/>
        <w:spacing w:lineRule="atLeast" w:line="283"/>
        <w:rPr>
          <w:rFonts w:ascii="Times New Roman" w:hAnsi="Times New Roman" w:cs="Times New Roman"/>
          <w:sz w:val="26"/>
          <w:szCs w:val="24"/>
        </w:rPr>
      </w:pPr>
      <w:r>
        <w:rPr>
          <w:sz w:val="26"/>
        </w:rPr>
      </w:r>
      <w:bookmarkStart w:id="14" w:name="Par592"/>
      <w:r>
        <w:rPr>
          <w:sz w:val="26"/>
        </w:rPr>
      </w:r>
      <w:bookmarkEnd w:id="14"/>
      <w:r>
        <w:rPr>
          <w:rFonts w:ascii="Times New Roman" w:hAnsi="Times New Roman" w:cs="Times New Roman"/>
          <w:sz w:val="26"/>
          <w:szCs w:val="24"/>
        </w:rPr>
        <w:t xml:space="preserve">                                 ЗАЯВЛЕНИЕ</w:t>
      </w:r>
      <w:r>
        <w:rPr>
          <w:sz w:val="26"/>
        </w:rPr>
      </w:r>
    </w:p>
    <w:p>
      <w:pPr>
        <w:pStyle w:val="726"/>
        <w:jc w:val="center"/>
        <w:spacing w:lineRule="atLeast" w:line="283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    о перераспределении земельных участков</w:t>
      </w:r>
      <w:r>
        <w:rPr>
          <w:sz w:val="26"/>
        </w:rPr>
      </w:r>
    </w:p>
    <w:p>
      <w:pPr>
        <w:pStyle w:val="726"/>
        <w:jc w:val="both"/>
        <w:spacing w:lineRule="atLeast" w:line="283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</w:r>
      <w:r>
        <w:rPr>
          <w:sz w:val="26"/>
        </w:rPr>
      </w:r>
    </w:p>
    <w:p>
      <w:pPr>
        <w:pStyle w:val="726"/>
        <w:jc w:val="both"/>
        <w:spacing w:lineRule="atLeast" w:line="283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В  соответствии  со</w:t>
      </w:r>
      <w:r>
        <w:rPr>
          <w:rFonts w:ascii="Times New Roman" w:hAnsi="Times New Roman" w:cs="Times New Roman"/>
          <w:sz w:val="26"/>
          <w:szCs w:val="24"/>
        </w:rPr>
        <w:t xml:space="preserve"> ст. 39.28, 39.29</w:t>
      </w:r>
      <w:r>
        <w:rPr>
          <w:rFonts w:ascii="Times New Roman" w:hAnsi="Times New Roman" w:cs="Times New Roman"/>
          <w:sz w:val="26"/>
          <w:szCs w:val="24"/>
        </w:rPr>
        <w:t xml:space="preserve"> Земельного кодекса РФ прошу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 xml:space="preserve">принять  решение  о  перераспределении  земель  и (или) земельных участков,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 xml:space="preserve">находящихся  в  частной  собственности  (ФИО физического лица, наименование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 xml:space="preserve">юридического лица) _________________________________</w:t>
      </w:r>
      <w:r>
        <w:rPr>
          <w:rFonts w:ascii="Times New Roman" w:hAnsi="Times New Roman" w:cs="Times New Roman"/>
          <w:sz w:val="26"/>
          <w:szCs w:val="24"/>
        </w:rPr>
        <w:t xml:space="preserve">___________</w:t>
      </w:r>
      <w:r>
        <w:rPr>
          <w:rFonts w:ascii="Times New Roman" w:hAnsi="Times New Roman" w:cs="Times New Roman"/>
          <w:sz w:val="26"/>
          <w:szCs w:val="24"/>
        </w:rPr>
        <w:t xml:space="preserve">____</w:t>
      </w:r>
      <w:r>
        <w:rPr>
          <w:rFonts w:ascii="Times New Roman" w:hAnsi="Times New Roman" w:cs="Times New Roman"/>
          <w:sz w:val="26"/>
          <w:szCs w:val="24"/>
        </w:rPr>
        <w:t xml:space="preserve">_________________</w:t>
      </w:r>
      <w:r>
        <w:rPr>
          <w:rFonts w:ascii="Times New Roman" w:hAnsi="Times New Roman" w:cs="Times New Roman"/>
          <w:sz w:val="26"/>
          <w:szCs w:val="24"/>
        </w:rPr>
        <w:t xml:space="preserve">_____ на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 xml:space="preserve">основании _______________</w:t>
      </w:r>
      <w:r>
        <w:rPr>
          <w:rFonts w:ascii="Times New Roman" w:hAnsi="Times New Roman" w:cs="Times New Roman"/>
          <w:sz w:val="26"/>
          <w:szCs w:val="24"/>
        </w:rPr>
        <w:t xml:space="preserve">__</w:t>
      </w:r>
      <w:r>
        <w:rPr>
          <w:rFonts w:ascii="Times New Roman" w:hAnsi="Times New Roman" w:cs="Times New Roman"/>
          <w:sz w:val="26"/>
          <w:szCs w:val="24"/>
        </w:rPr>
        <w:t xml:space="preserve">_____________________________________________</w:t>
      </w:r>
      <w:r>
        <w:rPr>
          <w:rFonts w:ascii="Times New Roman" w:hAnsi="Times New Roman" w:cs="Times New Roman"/>
          <w:sz w:val="26"/>
          <w:szCs w:val="24"/>
        </w:rPr>
        <w:t xml:space="preserve">_</w:t>
      </w:r>
      <w:r>
        <w:rPr>
          <w:sz w:val="26"/>
        </w:rPr>
      </w:r>
    </w:p>
    <w:p>
      <w:pPr>
        <w:pStyle w:val="726"/>
        <w:jc w:val="both"/>
        <w:spacing w:lineRule="atLeast" w:line="283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 xml:space="preserve">    </w:t>
      </w:r>
      <w:r>
        <w:rPr>
          <w:rFonts w:ascii="Times New Roman" w:hAnsi="Times New Roman" w:cs="Times New Roman"/>
          <w:sz w:val="26"/>
          <w:szCs w:val="24"/>
        </w:rPr>
        <w:t xml:space="preserve"> (</w:t>
      </w:r>
      <w:r>
        <w:rPr>
          <w:rFonts w:ascii="Times New Roman" w:hAnsi="Times New Roman" w:cs="Times New Roman"/>
          <w:sz w:val="26"/>
          <w:szCs w:val="24"/>
        </w:rPr>
        <w:t xml:space="preserve">правоустанавливающий или правоудостоверяющий документ)</w:t>
      </w:r>
      <w:r>
        <w:rPr>
          <w:sz w:val="26"/>
        </w:rPr>
      </w:r>
    </w:p>
    <w:p>
      <w:pPr>
        <w:pStyle w:val="726"/>
        <w:jc w:val="both"/>
        <w:spacing w:lineRule="atLeast" w:line="283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от ______________ N _________, кадастровый номер __________</w:t>
      </w:r>
      <w:r>
        <w:rPr>
          <w:rFonts w:ascii="Times New Roman" w:hAnsi="Times New Roman" w:cs="Times New Roman"/>
          <w:sz w:val="26"/>
          <w:szCs w:val="24"/>
        </w:rPr>
        <w:t xml:space="preserve">_____</w:t>
      </w:r>
      <w:r>
        <w:rPr>
          <w:rFonts w:ascii="Times New Roman" w:hAnsi="Times New Roman" w:cs="Times New Roman"/>
          <w:sz w:val="26"/>
          <w:szCs w:val="24"/>
        </w:rPr>
        <w:t xml:space="preserve">______, площадь</w:t>
      </w:r>
      <w:r>
        <w:rPr>
          <w:sz w:val="26"/>
        </w:rPr>
      </w:r>
    </w:p>
    <w:p>
      <w:pPr>
        <w:pStyle w:val="726"/>
        <w:jc w:val="both"/>
        <w:spacing w:lineRule="atLeast" w:line="283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____________________, местоположение (адрес) ______________________</w:t>
      </w:r>
      <w:r>
        <w:rPr>
          <w:rFonts w:ascii="Times New Roman" w:hAnsi="Times New Roman" w:cs="Times New Roman"/>
          <w:sz w:val="26"/>
          <w:szCs w:val="24"/>
        </w:rPr>
        <w:t xml:space="preserve">_______</w:t>
      </w:r>
      <w:r>
        <w:rPr>
          <w:rFonts w:ascii="Times New Roman" w:hAnsi="Times New Roman" w:cs="Times New Roman"/>
          <w:sz w:val="26"/>
          <w:szCs w:val="24"/>
        </w:rPr>
        <w:t xml:space="preserve">___</w:t>
      </w:r>
      <w:r>
        <w:rPr>
          <w:sz w:val="26"/>
        </w:rPr>
      </w:r>
    </w:p>
    <w:p>
      <w:pPr>
        <w:pStyle w:val="726"/>
        <w:jc w:val="both"/>
        <w:spacing w:lineRule="atLeast" w:line="17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______________________________________________________</w:t>
      </w:r>
      <w:r>
        <w:rPr>
          <w:rFonts w:ascii="Times New Roman" w:hAnsi="Times New Roman" w:cs="Times New Roman"/>
          <w:sz w:val="26"/>
          <w:szCs w:val="24"/>
        </w:rPr>
        <w:t xml:space="preserve">, и в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 xml:space="preserve">государственной   (муниципальной   собственности)  кадастровый  номер  (при</w:t>
      </w:r>
      <w:r>
        <w:rPr>
          <w:rFonts w:ascii="Times New Roman" w:hAnsi="Times New Roman" w:cs="Times New Roman"/>
          <w:sz w:val="26"/>
          <w:szCs w:val="24"/>
        </w:rPr>
        <w:t xml:space="preserve"> наличии) ___________</w:t>
      </w:r>
      <w:r>
        <w:rPr>
          <w:sz w:val="26"/>
        </w:rPr>
      </w:r>
    </w:p>
    <w:p>
      <w:pPr>
        <w:pStyle w:val="726"/>
        <w:jc w:val="both"/>
        <w:spacing w:lineRule="atLeast" w:line="17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___________________</w:t>
      </w:r>
      <w:r>
        <w:rPr>
          <w:rFonts w:ascii="Times New Roman" w:hAnsi="Times New Roman" w:cs="Times New Roman"/>
          <w:sz w:val="26"/>
          <w:szCs w:val="24"/>
        </w:rPr>
        <w:t xml:space="preserve">, площадь земельного участка ______________,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 xml:space="preserve">местоположение (адрес) ____________</w:t>
      </w:r>
      <w:r>
        <w:rPr>
          <w:rFonts w:ascii="Times New Roman" w:hAnsi="Times New Roman" w:cs="Times New Roman"/>
          <w:sz w:val="26"/>
          <w:szCs w:val="24"/>
        </w:rPr>
        <w:t xml:space="preserve">________________________________________________</w:t>
      </w:r>
      <w:r>
        <w:rPr>
          <w:rFonts w:ascii="Times New Roman" w:hAnsi="Times New Roman" w:cs="Times New Roman"/>
          <w:sz w:val="26"/>
          <w:szCs w:val="24"/>
        </w:rPr>
        <w:t xml:space="preserve">________, и предоставить в собственность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 xml:space="preserve">за  плату  из земель государственной (муниципальной) собственности площадью</w:t>
      </w:r>
      <w:r>
        <w:rPr>
          <w:rFonts w:ascii="Times New Roman" w:hAnsi="Times New Roman" w:cs="Times New Roman"/>
          <w:sz w:val="26"/>
          <w:szCs w:val="24"/>
        </w:rPr>
        <w:t xml:space="preserve"> _</w:t>
      </w:r>
      <w:r>
        <w:rPr>
          <w:rFonts w:ascii="Times New Roman" w:hAnsi="Times New Roman" w:cs="Times New Roman"/>
          <w:sz w:val="26"/>
          <w:szCs w:val="24"/>
        </w:rPr>
        <w:t xml:space="preserve">__________  кв.  м</w:t>
      </w:r>
      <w:r>
        <w:rPr>
          <w:rFonts w:ascii="Times New Roman" w:hAnsi="Times New Roman" w:cs="Times New Roman"/>
          <w:sz w:val="26"/>
          <w:szCs w:val="24"/>
        </w:rPr>
        <w:t xml:space="preserve">., </w:t>
      </w:r>
      <w:r>
        <w:rPr>
          <w:rFonts w:ascii="Times New Roman" w:hAnsi="Times New Roman" w:cs="Times New Roman"/>
          <w:sz w:val="26"/>
          <w:szCs w:val="24"/>
        </w:rPr>
        <w:t xml:space="preserve">на которую увеличивается площадь земельного участка,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 xml:space="preserve">находящегося   в   собственности   (ФИО   физического   лица,  наименование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 xml:space="preserve">юридического лица, ОГРН/ИНН)</w:t>
      </w:r>
      <w:r>
        <w:rPr>
          <w:rFonts w:ascii="Times New Roman" w:hAnsi="Times New Roman" w:cs="Times New Roman"/>
          <w:sz w:val="26"/>
          <w:szCs w:val="24"/>
        </w:rPr>
        <w:t xml:space="preserve">_______</w:t>
      </w:r>
      <w:r>
        <w:rPr>
          <w:rFonts w:ascii="Times New Roman" w:hAnsi="Times New Roman" w:cs="Times New Roman"/>
          <w:sz w:val="26"/>
          <w:szCs w:val="24"/>
        </w:rPr>
        <w:t xml:space="preserve"> ___________________________________________</w:t>
      </w:r>
      <w:r>
        <w:rPr>
          <w:rFonts w:ascii="Times New Roman" w:hAnsi="Times New Roman" w:cs="Times New Roman"/>
          <w:sz w:val="26"/>
          <w:szCs w:val="24"/>
        </w:rPr>
        <w:t xml:space="preserve">______________________________</w:t>
      </w:r>
      <w:r>
        <w:rPr>
          <w:rFonts w:ascii="Times New Roman" w:hAnsi="Times New Roman" w:cs="Times New Roman"/>
          <w:sz w:val="26"/>
          <w:szCs w:val="24"/>
        </w:rPr>
        <w:t xml:space="preserve">__,</w:t>
      </w:r>
      <w:r>
        <w:rPr>
          <w:sz w:val="26"/>
        </w:rPr>
      </w:r>
    </w:p>
    <w:p>
      <w:pPr>
        <w:pStyle w:val="726"/>
        <w:jc w:val="both"/>
        <w:spacing w:lineRule="atLeast" w:line="283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согласно утвержденному проекту межевания ____________________</w:t>
      </w:r>
      <w:r>
        <w:rPr>
          <w:rFonts w:ascii="Times New Roman" w:hAnsi="Times New Roman" w:cs="Times New Roman"/>
          <w:sz w:val="26"/>
          <w:szCs w:val="24"/>
        </w:rPr>
        <w:t xml:space="preserve">___</w:t>
      </w:r>
      <w:r>
        <w:rPr>
          <w:rFonts w:ascii="Times New Roman" w:hAnsi="Times New Roman" w:cs="Times New Roman"/>
          <w:sz w:val="26"/>
          <w:szCs w:val="24"/>
        </w:rPr>
        <w:t xml:space="preserve">_____________</w:t>
      </w:r>
      <w:r>
        <w:rPr>
          <w:sz w:val="26"/>
        </w:rPr>
      </w:r>
    </w:p>
    <w:p>
      <w:pPr>
        <w:pStyle w:val="726"/>
        <w:jc w:val="both"/>
        <w:spacing w:lineRule="atLeast" w:line="283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_____________________________(</w:t>
      </w:r>
      <w:r>
        <w:rPr>
          <w:rFonts w:ascii="Times New Roman" w:hAnsi="Times New Roman" w:cs="Times New Roman"/>
          <w:sz w:val="26"/>
          <w:szCs w:val="24"/>
        </w:rPr>
        <w:t xml:space="preserve">наименование распорядительного акта,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 xml:space="preserve">номер, дата)</w:t>
      </w:r>
      <w:r>
        <w:rPr>
          <w:rFonts w:ascii="Times New Roman" w:hAnsi="Times New Roman" w:cs="Times New Roman"/>
          <w:sz w:val="26"/>
          <w:szCs w:val="24"/>
        </w:rPr>
        <w:t xml:space="preserve">.</w:t>
      </w:r>
      <w:r>
        <w:rPr>
          <w:sz w:val="26"/>
        </w:rPr>
      </w:r>
    </w:p>
    <w:p>
      <w:pPr>
        <w:pStyle w:val="726"/>
        <w:jc w:val="both"/>
        <w:spacing w:lineRule="atLeast" w:line="283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</w:r>
      <w:r>
        <w:rPr>
          <w:sz w:val="26"/>
        </w:rPr>
      </w:r>
    </w:p>
    <w:p>
      <w:pPr>
        <w:pStyle w:val="725"/>
        <w:ind w:firstLine="567"/>
        <w:jc w:val="both"/>
        <w:spacing w:lineRule="atLeast" w:line="283"/>
        <w:rPr>
          <w:sz w:val="26"/>
        </w:rPr>
      </w:pPr>
      <w:r>
        <w:rPr>
          <w:sz w:val="26"/>
        </w:rPr>
        <w:t xml:space="preserve">Я даю свое согласие на обработку, в том числе автоматизированную, своих персональных данных, указанных в моем обращении в соответствии с Федеральным </w:t>
      </w:r>
      <w:r>
        <w:rPr>
          <w:sz w:val="26"/>
        </w:rPr>
        <w:t xml:space="preserve">законом </w:t>
      </w:r>
      <w:r>
        <w:rPr>
          <w:sz w:val="26"/>
        </w:rPr>
        <w:t xml:space="preserve">от 27.07.2006 N</w:t>
      </w:r>
      <w:r>
        <w:rPr>
          <w:sz w:val="26"/>
        </w:rPr>
        <w:t xml:space="preserve"> </w:t>
      </w:r>
      <w:r>
        <w:rPr>
          <w:sz w:val="26"/>
        </w:rPr>
        <w:t xml:space="preserve">152-ФЗ "О персональных данных".</w:t>
      </w:r>
      <w:r>
        <w:rPr>
          <w:sz w:val="26"/>
        </w:rPr>
      </w:r>
    </w:p>
    <w:p>
      <w:pPr>
        <w:pStyle w:val="726"/>
        <w:jc w:val="both"/>
        <w:spacing w:lineRule="atLeast" w:line="283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</w:r>
      <w:r>
        <w:rPr>
          <w:sz w:val="26"/>
        </w:rPr>
      </w:r>
    </w:p>
    <w:p>
      <w:pPr>
        <w:pStyle w:val="726"/>
        <w:jc w:val="both"/>
        <w:spacing w:lineRule="atLeast" w:line="283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Способ  получения  соглашения  (нужное  </w:t>
      </w:r>
      <w:r>
        <w:rPr>
          <w:rFonts w:ascii="Times New Roman" w:hAnsi="Times New Roman" w:cs="Times New Roman"/>
          <w:sz w:val="26"/>
          <w:szCs w:val="24"/>
        </w:rPr>
        <w:t xml:space="preserve">отметить</w:t>
      </w:r>
      <w:r>
        <w:rPr>
          <w:rFonts w:ascii="Times New Roman" w:hAnsi="Times New Roman" w:cs="Times New Roman"/>
          <w:sz w:val="26"/>
          <w:szCs w:val="24"/>
        </w:rPr>
        <w:t xml:space="preserve">):  </w:t>
      </w:r>
      <w:r>
        <w:rPr>
          <w:sz w:val="26"/>
        </w:rPr>
      </w:r>
    </w:p>
    <w:tbl>
      <w:tblPr>
        <w:tblW w:w="0" w:type="auto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577"/>
        <w:gridCol w:w="577"/>
        <w:gridCol w:w="413"/>
        <w:gridCol w:w="1624"/>
        <w:gridCol w:w="1499"/>
        <w:gridCol w:w="625"/>
        <w:gridCol w:w="4435"/>
      </w:tblGrid>
      <w:tr>
        <w:trPr>
          <w:trHeight w:val="270"/>
        </w:trPr>
        <w:tc>
          <w:tcPr>
            <w:tcBorders>
              <w:right w:val="single" w:sz="4" w:space="0" w:color="auto"/>
            </w:tcBorders>
            <w:tcW w:w="577" w:type="dxa"/>
            <w:textDirection w:val="lrTb"/>
            <w:noWrap w:val="false"/>
          </w:tcPr>
          <w:p>
            <w:pPr>
              <w:pStyle w:val="725"/>
              <w:spacing w:lineRule="atLeast" w:line="283"/>
              <w:rPr>
                <w:sz w:val="26"/>
              </w:rPr>
            </w:pPr>
            <w:r>
              <w:rPr>
                <w:sz w:val="26"/>
              </w:rPr>
            </w:r>
            <w:r>
              <w:rPr>
                <w:sz w:val="26"/>
              </w:rPr>
            </w:r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77" w:type="dxa"/>
            <w:textDirection w:val="lrTb"/>
            <w:noWrap w:val="false"/>
          </w:tcPr>
          <w:p>
            <w:pPr>
              <w:pStyle w:val="725"/>
              <w:jc w:val="both"/>
              <w:spacing w:lineRule="atLeast" w:line="283"/>
              <w:rPr>
                <w:sz w:val="26"/>
              </w:rPr>
            </w:pPr>
            <w:r>
              <w:rPr>
                <w:sz w:val="26"/>
              </w:rPr>
            </w:r>
            <w:r>
              <w:rPr>
                <w:sz w:val="26"/>
              </w:rPr>
            </w:r>
          </w:p>
        </w:tc>
        <w:tc>
          <w:tcPr>
            <w:tcBorders>
              <w:left w:val="single" w:sz="4" w:space="0" w:color="auto"/>
            </w:tcBorders>
            <w:tcW w:w="413" w:type="dxa"/>
            <w:textDirection w:val="lrTb"/>
            <w:noWrap w:val="false"/>
          </w:tcPr>
          <w:p>
            <w:pPr>
              <w:pStyle w:val="725"/>
              <w:spacing w:lineRule="atLeast" w:line="283"/>
              <w:rPr>
                <w:sz w:val="26"/>
              </w:rPr>
            </w:pPr>
            <w:r>
              <w:rPr>
                <w:sz w:val="26"/>
              </w:rPr>
            </w:r>
            <w:r>
              <w:rPr>
                <w:sz w:val="26"/>
              </w:rPr>
            </w:r>
          </w:p>
        </w:tc>
        <w:tc>
          <w:tcPr>
            <w:gridSpan w:val="4"/>
            <w:tcW w:w="8184" w:type="dxa"/>
            <w:textDirection w:val="lrTb"/>
            <w:noWrap w:val="false"/>
          </w:tcPr>
          <w:p>
            <w:pPr>
              <w:pStyle w:val="725"/>
              <w:spacing w:lineRule="atLeast" w:line="283"/>
              <w:rPr>
                <w:sz w:val="26"/>
              </w:rPr>
            </w:pPr>
            <w:r>
              <w:rPr>
                <w:sz w:val="26"/>
              </w:rPr>
              <w:t xml:space="preserve">по адресу электронной почты;</w:t>
            </w:r>
            <w:r>
              <w:rPr>
                <w:sz w:val="26"/>
              </w:rPr>
            </w:r>
          </w:p>
        </w:tc>
      </w:tr>
      <w:tr>
        <w:trPr>
          <w:trHeight w:val="270"/>
        </w:trPr>
        <w:tc>
          <w:tcPr>
            <w:gridSpan w:val="3"/>
            <w:tcW w:w="1568" w:type="dxa"/>
            <w:textDirection w:val="lrTb"/>
            <w:noWrap w:val="false"/>
          </w:tcPr>
          <w:p>
            <w:pPr>
              <w:pStyle w:val="725"/>
              <w:spacing w:lineRule="atLeast" w:line="283"/>
              <w:rPr>
                <w:sz w:val="26"/>
              </w:rPr>
            </w:pPr>
            <w:r>
              <w:rPr>
                <w:sz w:val="26"/>
              </w:rPr>
            </w:r>
            <w:r>
              <w:rPr>
                <w:sz w:val="26"/>
              </w:rPr>
            </w:r>
          </w:p>
        </w:tc>
        <w:tc>
          <w:tcPr>
            <w:gridSpan w:val="4"/>
            <w:tcW w:w="8184" w:type="dxa"/>
            <w:textDirection w:val="lrTb"/>
            <w:noWrap w:val="false"/>
          </w:tcPr>
          <w:p>
            <w:pPr>
              <w:pStyle w:val="725"/>
              <w:spacing w:lineRule="atLeast" w:line="283"/>
              <w:rPr>
                <w:sz w:val="26"/>
              </w:rPr>
            </w:pPr>
            <w:r>
              <w:rPr>
                <w:sz w:val="26"/>
              </w:rPr>
            </w:r>
            <w:r>
              <w:rPr>
                <w:sz w:val="26"/>
              </w:rPr>
            </w:r>
          </w:p>
        </w:tc>
      </w:tr>
      <w:tr>
        <w:trPr>
          <w:trHeight w:val="270"/>
        </w:trPr>
        <w:tc>
          <w:tcPr>
            <w:tcBorders>
              <w:right w:val="single" w:sz="4" w:space="0" w:color="auto"/>
            </w:tcBorders>
            <w:tcW w:w="577" w:type="dxa"/>
            <w:textDirection w:val="lrTb"/>
            <w:noWrap w:val="false"/>
          </w:tcPr>
          <w:p>
            <w:pPr>
              <w:pStyle w:val="725"/>
              <w:spacing w:lineRule="atLeast" w:line="283"/>
              <w:rPr>
                <w:sz w:val="26"/>
              </w:rPr>
            </w:pPr>
            <w:r>
              <w:rPr>
                <w:sz w:val="26"/>
              </w:rPr>
            </w:r>
            <w:r>
              <w:rPr>
                <w:sz w:val="26"/>
              </w:rPr>
            </w:r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77" w:type="dxa"/>
            <w:textDirection w:val="lrTb"/>
            <w:noWrap w:val="false"/>
          </w:tcPr>
          <w:p>
            <w:pPr>
              <w:pStyle w:val="725"/>
              <w:jc w:val="both"/>
              <w:spacing w:lineRule="atLeast" w:line="283"/>
              <w:rPr>
                <w:sz w:val="26"/>
              </w:rPr>
            </w:pPr>
            <w:r>
              <w:rPr>
                <w:sz w:val="26"/>
              </w:rPr>
            </w:r>
            <w:r>
              <w:rPr>
                <w:sz w:val="26"/>
              </w:rPr>
            </w:r>
          </w:p>
        </w:tc>
        <w:tc>
          <w:tcPr>
            <w:tcBorders>
              <w:left w:val="single" w:sz="4" w:space="0" w:color="auto"/>
            </w:tcBorders>
            <w:tcW w:w="413" w:type="dxa"/>
            <w:textDirection w:val="lrTb"/>
            <w:noWrap w:val="false"/>
          </w:tcPr>
          <w:p>
            <w:pPr>
              <w:pStyle w:val="725"/>
              <w:spacing w:lineRule="atLeast" w:line="283"/>
              <w:rPr>
                <w:sz w:val="26"/>
              </w:rPr>
            </w:pPr>
            <w:r>
              <w:rPr>
                <w:sz w:val="26"/>
              </w:rPr>
            </w:r>
            <w:r>
              <w:rPr>
                <w:sz w:val="26"/>
              </w:rPr>
            </w:r>
          </w:p>
        </w:tc>
        <w:tc>
          <w:tcPr>
            <w:gridSpan w:val="4"/>
            <w:tcW w:w="8184" w:type="dxa"/>
            <w:textDirection w:val="lrTb"/>
            <w:noWrap w:val="false"/>
          </w:tcPr>
          <w:p>
            <w:pPr>
              <w:pStyle w:val="725"/>
              <w:spacing w:lineRule="atLeast" w:line="283"/>
              <w:rPr>
                <w:sz w:val="26"/>
              </w:rPr>
            </w:pPr>
            <w:r>
              <w:rPr>
                <w:sz w:val="26"/>
              </w:rPr>
              <w:t xml:space="preserve">при личном обращении;</w:t>
            </w:r>
            <w:r>
              <w:rPr>
                <w:sz w:val="26"/>
              </w:rPr>
            </w:r>
          </w:p>
        </w:tc>
      </w:tr>
      <w:tr>
        <w:trPr>
          <w:trHeight w:val="270"/>
        </w:trPr>
        <w:tc>
          <w:tcPr>
            <w:gridSpan w:val="3"/>
            <w:tcW w:w="1568" w:type="dxa"/>
            <w:textDirection w:val="lrTb"/>
            <w:noWrap w:val="false"/>
          </w:tcPr>
          <w:p>
            <w:pPr>
              <w:pStyle w:val="725"/>
              <w:spacing w:lineRule="atLeast" w:line="283"/>
              <w:rPr>
                <w:sz w:val="26"/>
              </w:rPr>
            </w:pPr>
            <w:r>
              <w:rPr>
                <w:sz w:val="26"/>
              </w:rPr>
            </w:r>
            <w:r>
              <w:rPr>
                <w:sz w:val="26"/>
              </w:rPr>
            </w:r>
          </w:p>
        </w:tc>
        <w:tc>
          <w:tcPr>
            <w:gridSpan w:val="4"/>
            <w:tcW w:w="8184" w:type="dxa"/>
            <w:textDirection w:val="lrTb"/>
            <w:noWrap w:val="false"/>
          </w:tcPr>
          <w:p>
            <w:pPr>
              <w:pStyle w:val="725"/>
              <w:spacing w:lineRule="atLeast" w:line="283"/>
              <w:rPr>
                <w:sz w:val="26"/>
              </w:rPr>
            </w:pPr>
            <w:r>
              <w:rPr>
                <w:sz w:val="26"/>
              </w:rPr>
            </w:r>
            <w:r>
              <w:rPr>
                <w:sz w:val="26"/>
              </w:rPr>
            </w:r>
          </w:p>
        </w:tc>
      </w:tr>
      <w:tr>
        <w:trPr>
          <w:trHeight w:val="270"/>
        </w:trPr>
        <w:tc>
          <w:tcPr>
            <w:tcBorders>
              <w:right w:val="single" w:sz="4" w:space="0" w:color="auto"/>
            </w:tcBorders>
            <w:tcW w:w="577" w:type="dxa"/>
            <w:textDirection w:val="lrTb"/>
            <w:noWrap w:val="false"/>
          </w:tcPr>
          <w:p>
            <w:pPr>
              <w:pStyle w:val="725"/>
              <w:spacing w:lineRule="atLeast" w:line="283"/>
              <w:rPr>
                <w:sz w:val="26"/>
              </w:rPr>
            </w:pPr>
            <w:r>
              <w:rPr>
                <w:sz w:val="26"/>
              </w:rPr>
            </w:r>
            <w:r>
              <w:rPr>
                <w:sz w:val="26"/>
              </w:rPr>
            </w:r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77" w:type="dxa"/>
            <w:textDirection w:val="lrTb"/>
            <w:noWrap w:val="false"/>
          </w:tcPr>
          <w:p>
            <w:pPr>
              <w:pStyle w:val="725"/>
              <w:jc w:val="both"/>
              <w:spacing w:lineRule="atLeast" w:line="283"/>
              <w:rPr>
                <w:sz w:val="26"/>
              </w:rPr>
            </w:pPr>
            <w:r>
              <w:rPr>
                <w:sz w:val="26"/>
              </w:rPr>
            </w:r>
            <w:r>
              <w:rPr>
                <w:sz w:val="26"/>
              </w:rPr>
            </w:r>
          </w:p>
        </w:tc>
        <w:tc>
          <w:tcPr>
            <w:tcBorders>
              <w:left w:val="single" w:sz="4" w:space="0" w:color="auto"/>
            </w:tcBorders>
            <w:tcW w:w="413" w:type="dxa"/>
            <w:textDirection w:val="lrTb"/>
            <w:noWrap w:val="false"/>
          </w:tcPr>
          <w:p>
            <w:pPr>
              <w:pStyle w:val="725"/>
              <w:spacing w:lineRule="atLeast" w:line="283"/>
              <w:rPr>
                <w:sz w:val="26"/>
              </w:rPr>
            </w:pPr>
            <w:r>
              <w:rPr>
                <w:sz w:val="26"/>
              </w:rPr>
            </w:r>
            <w:r>
              <w:rPr>
                <w:sz w:val="26"/>
              </w:rPr>
            </w:r>
          </w:p>
        </w:tc>
        <w:tc>
          <w:tcPr>
            <w:gridSpan w:val="4"/>
            <w:tcW w:w="8184" w:type="dxa"/>
            <w:textDirection w:val="lrTb"/>
            <w:noWrap w:val="false"/>
          </w:tcPr>
          <w:p>
            <w:pPr>
              <w:pStyle w:val="725"/>
              <w:spacing w:lineRule="atLeast" w:line="283"/>
              <w:rPr>
                <w:sz w:val="26"/>
              </w:rPr>
            </w:pPr>
            <w:r>
              <w:rPr>
                <w:sz w:val="26"/>
              </w:rPr>
              <w:t xml:space="preserve">почтовым отправлением.</w:t>
            </w:r>
            <w:r>
              <w:rPr>
                <w:sz w:val="26"/>
              </w:rPr>
            </w:r>
          </w:p>
        </w:tc>
      </w:tr>
      <w:tr>
        <w:trPr>
          <w:trHeight w:val="3655"/>
        </w:trPr>
        <w:tc>
          <w:tcPr>
            <w:gridSpan w:val="7"/>
            <w:tcW w:w="9751" w:type="dxa"/>
            <w:textDirection w:val="lrTb"/>
            <w:noWrap w:val="false"/>
          </w:tcPr>
          <w:p>
            <w:pPr>
              <w:pStyle w:val="725"/>
              <w:spacing w:lineRule="atLeast" w:line="283"/>
              <w:rPr>
                <w:sz w:val="26"/>
              </w:rPr>
            </w:pPr>
            <w:r>
              <w:rPr>
                <w:sz w:val="26"/>
              </w:rPr>
            </w:r>
            <w:r>
              <w:rPr>
                <w:sz w:val="26"/>
              </w:rPr>
            </w:r>
          </w:p>
          <w:p>
            <w:pPr>
              <w:pStyle w:val="726"/>
              <w:ind w:firstLine="709"/>
              <w:jc w:val="both"/>
              <w:spacing w:lineRule="atLeast" w:line="283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4"/>
              </w:rPr>
              <w:t xml:space="preserve">Способ подписания  соглашения</w:t>
            </w:r>
            <w:r>
              <w:rPr>
                <w:rFonts w:ascii="Times New Roman" w:hAnsi="Times New Roman" w:cs="Times New Roman"/>
                <w:sz w:val="26"/>
                <w:szCs w:val="24"/>
              </w:rPr>
              <w:t xml:space="preserve"> (нужное подчеркнуть)</w:t>
            </w:r>
            <w:r>
              <w:rPr>
                <w:rFonts w:ascii="Times New Roman" w:hAnsi="Times New Roman" w:cs="Times New Roman"/>
                <w:sz w:val="26"/>
                <w:szCs w:val="24"/>
              </w:rPr>
              <w:t xml:space="preserve">: </w:t>
            </w:r>
            <w:r>
              <w:rPr>
                <w:sz w:val="26"/>
              </w:rPr>
            </w:r>
          </w:p>
          <w:p>
            <w:pPr>
              <w:pStyle w:val="726"/>
              <w:ind w:firstLine="709"/>
              <w:jc w:val="both"/>
              <w:spacing w:lineRule="atLeast" w:line="283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4"/>
              </w:rPr>
            </w:r>
            <w:r>
              <w:rPr>
                <w:sz w:val="26"/>
              </w:rPr>
            </w:r>
          </w:p>
          <w:p>
            <w:pPr>
              <w:pStyle w:val="726"/>
              <w:ind w:firstLine="709"/>
              <w:jc w:val="both"/>
              <w:spacing w:lineRule="atLeast" w:line="283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6"/>
                <w:szCs w:val="24"/>
              </w:rPr>
              <w:t xml:space="preserve"> лично  на  бумажном  носителе</w:t>
            </w:r>
            <w:r>
              <w:rPr>
                <w:rFonts w:ascii="Times New Roman" w:hAnsi="Times New Roman" w:cs="Times New Roman"/>
                <w:sz w:val="26"/>
                <w:szCs w:val="24"/>
              </w:rPr>
              <w:t xml:space="preserve">;</w:t>
            </w:r>
            <w:r>
              <w:rPr>
                <w:sz w:val="26"/>
              </w:rPr>
            </w:r>
          </w:p>
          <w:p>
            <w:pPr>
              <w:pStyle w:val="726"/>
              <w:ind w:firstLine="709"/>
              <w:jc w:val="both"/>
              <w:spacing w:lineRule="atLeast" w:line="283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4"/>
              </w:rPr>
            </w:r>
            <w:r>
              <w:rPr>
                <w:sz w:val="26"/>
              </w:rPr>
            </w:r>
          </w:p>
          <w:p>
            <w:pPr>
              <w:pStyle w:val="726"/>
              <w:ind w:firstLine="709"/>
              <w:jc w:val="both"/>
              <w:spacing w:lineRule="atLeast" w:line="283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4"/>
              </w:rPr>
              <w:t xml:space="preserve">с  помощью</w:t>
            </w:r>
            <w:r>
              <w:rPr>
                <w:rFonts w:ascii="Times New Roman" w:hAnsi="Times New Roman" w:cs="Times New Roman"/>
                <w:sz w:val="26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4"/>
              </w:rPr>
              <w:t xml:space="preserve">электронной подписи.</w:t>
            </w:r>
            <w:r>
              <w:rPr>
                <w:sz w:val="26"/>
              </w:rPr>
            </w:r>
          </w:p>
          <w:p>
            <w:pPr>
              <w:pStyle w:val="725"/>
              <w:spacing w:lineRule="atLeast" w:line="283"/>
              <w:rPr>
                <w:sz w:val="26"/>
              </w:rPr>
            </w:pPr>
            <w:r>
              <w:rPr>
                <w:sz w:val="26"/>
              </w:rPr>
            </w:r>
            <w:r>
              <w:rPr>
                <w:sz w:val="26"/>
              </w:rPr>
            </w:r>
          </w:p>
          <w:p>
            <w:pPr>
              <w:pStyle w:val="725"/>
              <w:spacing w:lineRule="atLeast" w:line="283"/>
              <w:rPr>
                <w:sz w:val="26"/>
              </w:rPr>
            </w:pPr>
            <w:r>
              <w:rPr>
                <w:sz w:val="26"/>
              </w:rPr>
              <w:t xml:space="preserve">Приложение:</w:t>
            </w:r>
            <w:r>
              <w:rPr>
                <w:sz w:val="26"/>
              </w:rPr>
            </w:r>
          </w:p>
          <w:p>
            <w:pPr>
              <w:pStyle w:val="725"/>
              <w:spacing w:lineRule="atLeast" w:line="283"/>
              <w:rPr>
                <w:sz w:val="26"/>
              </w:rPr>
            </w:pPr>
            <w:r>
              <w:rPr>
                <w:sz w:val="26"/>
              </w:rPr>
              <w:t xml:space="preserve">_______________________________________________________________</w:t>
            </w:r>
            <w:r>
              <w:rPr>
                <w:sz w:val="26"/>
              </w:rPr>
              <w:t xml:space="preserve">________________________________________________________________________</w:t>
            </w:r>
            <w:r>
              <w:rPr>
                <w:sz w:val="26"/>
              </w:rPr>
              <w:t xml:space="preserve">_</w:t>
            </w:r>
            <w:r>
              <w:rPr>
                <w:sz w:val="26"/>
              </w:rPr>
              <w:t xml:space="preserve">________________________________________________________________________________</w:t>
            </w:r>
            <w:r>
              <w:rPr>
                <w:sz w:val="26"/>
              </w:rPr>
            </w:r>
          </w:p>
          <w:p>
            <w:pPr>
              <w:pStyle w:val="725"/>
              <w:spacing w:lineRule="atLeast" w:line="283"/>
              <w:rPr>
                <w:sz w:val="26"/>
              </w:rPr>
            </w:pPr>
            <w:r>
              <w:rPr>
                <w:sz w:val="26"/>
              </w:rPr>
            </w:r>
            <w:r>
              <w:rPr>
                <w:sz w:val="26"/>
              </w:rPr>
            </w:r>
          </w:p>
        </w:tc>
      </w:tr>
      <w:tr>
        <w:trPr>
          <w:trHeight w:val="835"/>
        </w:trPr>
        <w:tc>
          <w:tcPr>
            <w:gridSpan w:val="4"/>
            <w:tcW w:w="3192" w:type="dxa"/>
            <w:textDirection w:val="lrTb"/>
            <w:noWrap w:val="false"/>
          </w:tcPr>
          <w:p>
            <w:pPr>
              <w:pStyle w:val="725"/>
              <w:jc w:val="center"/>
              <w:spacing w:lineRule="atLeast" w:line="283"/>
              <w:rPr>
                <w:sz w:val="26"/>
              </w:rPr>
            </w:pPr>
            <w:r>
              <w:rPr>
                <w:sz w:val="26"/>
              </w:rPr>
              <w:t xml:space="preserve">"__" _____________ 20__</w:t>
            </w:r>
            <w:r>
              <w:rPr>
                <w:sz w:val="26"/>
              </w:rPr>
              <w:t xml:space="preserve">_</w:t>
            </w:r>
            <w:r>
              <w:rPr>
                <w:sz w:val="26"/>
              </w:rPr>
            </w:r>
          </w:p>
        </w:tc>
        <w:tc>
          <w:tcPr>
            <w:tcW w:w="1499" w:type="dxa"/>
            <w:textDirection w:val="lrTb"/>
            <w:noWrap w:val="false"/>
          </w:tcPr>
          <w:p>
            <w:pPr>
              <w:pStyle w:val="725"/>
              <w:jc w:val="center"/>
              <w:spacing w:lineRule="atLeast" w:line="283"/>
              <w:rPr>
                <w:sz w:val="26"/>
              </w:rPr>
            </w:pPr>
            <w:r>
              <w:rPr>
                <w:sz w:val="26"/>
              </w:rPr>
              <w:t xml:space="preserve">_________</w:t>
            </w:r>
            <w:r>
              <w:rPr>
                <w:sz w:val="26"/>
              </w:rPr>
            </w:r>
          </w:p>
          <w:p>
            <w:pPr>
              <w:pStyle w:val="725"/>
              <w:jc w:val="center"/>
              <w:spacing w:lineRule="atLeast" w:line="283"/>
              <w:rPr>
                <w:sz w:val="26"/>
              </w:rPr>
            </w:pPr>
            <w:r>
              <w:rPr>
                <w:sz w:val="26"/>
              </w:rPr>
              <w:t xml:space="preserve">(подпись)</w:t>
            </w:r>
            <w:r>
              <w:rPr>
                <w:sz w:val="26"/>
              </w:rPr>
            </w:r>
          </w:p>
        </w:tc>
        <w:tc>
          <w:tcPr>
            <w:tcW w:w="625" w:type="dxa"/>
            <w:vAlign w:val="center"/>
            <w:textDirection w:val="lrTb"/>
            <w:noWrap w:val="false"/>
          </w:tcPr>
          <w:p>
            <w:pPr>
              <w:pStyle w:val="725"/>
              <w:jc w:val="center"/>
              <w:spacing w:lineRule="atLeast" w:line="283"/>
              <w:rPr>
                <w:sz w:val="26"/>
              </w:rPr>
            </w:pPr>
            <w:r>
              <w:rPr>
                <w:sz w:val="26"/>
              </w:rPr>
            </w:r>
            <w:r>
              <w:rPr>
                <w:sz w:val="26"/>
              </w:rPr>
            </w:r>
          </w:p>
        </w:tc>
        <w:tc>
          <w:tcPr>
            <w:tcW w:w="4435" w:type="dxa"/>
            <w:textDirection w:val="lrTb"/>
            <w:noWrap w:val="false"/>
          </w:tcPr>
          <w:p>
            <w:pPr>
              <w:pStyle w:val="725"/>
              <w:jc w:val="center"/>
              <w:spacing w:lineRule="atLeast" w:line="283"/>
              <w:rPr>
                <w:sz w:val="26"/>
              </w:rPr>
            </w:pPr>
            <w:r>
              <w:rPr>
                <w:sz w:val="26"/>
              </w:rPr>
              <w:t xml:space="preserve">___________________________</w:t>
            </w:r>
            <w:r>
              <w:rPr>
                <w:sz w:val="26"/>
              </w:rPr>
              <w:t xml:space="preserve">_____</w:t>
            </w:r>
            <w:r>
              <w:rPr>
                <w:sz w:val="26"/>
              </w:rPr>
            </w:r>
          </w:p>
          <w:p>
            <w:pPr>
              <w:pStyle w:val="725"/>
              <w:jc w:val="center"/>
              <w:spacing w:lineRule="atLeast" w:line="283"/>
              <w:rPr>
                <w:sz w:val="26"/>
              </w:rPr>
            </w:pPr>
            <w:r>
              <w:rPr>
                <w:sz w:val="26"/>
              </w:rPr>
              <w:t xml:space="preserve">(расшифровка подписи)</w:t>
            </w:r>
            <w:r>
              <w:rPr>
                <w:sz w:val="26"/>
              </w:rPr>
            </w:r>
          </w:p>
        </w:tc>
      </w:tr>
    </w:tbl>
    <w:p>
      <w:pPr>
        <w:pStyle w:val="7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</w:p>
    <w:p>
      <w:pPr>
        <w:pStyle w:val="725"/>
        <w:jc w:val="both"/>
      </w:pPr>
    </w:p>
    <w:p>
      <w:pPr>
        <w:pStyle w:val="725"/>
        <w:jc w:val="both"/>
      </w:pPr>
    </w:p>
    <w:p>
      <w:pPr>
        <w:pStyle w:val="725"/>
        <w:jc w:val="both"/>
      </w:pPr>
    </w:p>
    <w:p>
      <w:pPr>
        <w:pStyle w:val="725"/>
        <w:jc w:val="both"/>
      </w:pPr>
    </w:p>
    <w:sectPr>
      <w:headerReference w:type="default" r:id="rId9"/>
      <w:footerReference w:type="default" r:id="rId10"/>
      <w:footnotePr/>
      <w:endnotePr/>
      <w:type w:val="nextPage"/>
      <w:pgSz w:w="11906" w:h="16838" w:orient="portrait"/>
      <w:pgMar w:top="709" w:right="709" w:bottom="397" w:left="1276" w:header="0" w:footer="0" w:gutter="0"/>
      <w:cols w:num="1" w:sep="0" w:space="720" w:equalWidth="1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Астапов Виктор Сергеевич" w:date="2023-01-27T17:10:00Z" w:initials="АВС">
    <w:p w14:paraId="00000001" w14:textId="00000001">
      <w:pPr>
        <w:ind w:left="0" w:right="0" w:firstLine="0"/>
        <w:jc w:val="left"/>
        <w:spacing w:lineRule="auto" w:line="240" w:after="0" w:before="0"/>
      </w:pPr>
      <w:r>
        <w:rPr>
          <w:rFonts w:ascii="Arial" w:hAnsi="Arial" w:cs="Arial" w:eastAsia="Arial"/>
          <w:sz w:val="22"/>
        </w:rPr>
        <w:t xml:space="preserve">Исключено и добавлено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002" w15:done="0"/>
</w15:commentsEx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0000002" w16cid:durableId="1A12EE1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</w:p>
  </w:endnote>
  <w:endnote w:type="continuationSeparator" w:id="0">
    <w:p>
      <w:pPr>
        <w:spacing w:lineRule="auto" w:line="24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Segoe UI">
    <w:panose1 w:val="020B0502040204020203"/>
  </w:font>
  <w:font w:name="Tahoma">
    <w:panose1 w:val="020B0604030504040204"/>
  </w:font>
  <w:font w:name="Courier New">
    <w:panose1 w:val="020703090202050204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5"/>
      <w:jc w:val="center"/>
      <w:pBdr>
        <w:bottom w:val="single" w:sz="12" w:space="0" w:color="auto"/>
      </w:pBdr>
      <w:rPr>
        <w:sz w:val="2"/>
        <w:szCs w:val="2"/>
      </w:rPr>
    </w:pPr>
    <w:r>
      <w:rPr>
        <w:sz w:val="2"/>
        <w:szCs w:val="2"/>
      </w:rPr>
    </w:r>
  </w:p>
  <w:p>
    <w:pPr>
      <w:pStyle w:val="725"/>
      <w:rPr>
        <w:sz w:val="2"/>
        <w:szCs w:val="2"/>
      </w:rPr>
    </w:pPr>
    <w:r>
      <w:rPr>
        <w:sz w:val="2"/>
        <w:szCs w:val="2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</w:p>
  </w:footnote>
  <w:footnote w:type="continuationSeparator" w:id="0">
    <w:p>
      <w:pPr>
        <w:spacing w:lineRule="auto" w:line="24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5"/>
      <w:jc w:val="center"/>
      <w:pBdr>
        <w:bottom w:val="single" w:sz="12" w:space="0" w:color="auto"/>
      </w:pBdr>
      <w:rPr>
        <w:sz w:val="2"/>
        <w:szCs w:val="2"/>
      </w:rPr>
    </w:pPr>
    <w:r>
      <w:rPr>
        <w:sz w:val="2"/>
        <w:szCs w:val="2"/>
      </w:rPr>
    </w:r>
  </w:p>
  <w:p>
    <w:pPr>
      <w:pStyle w:val="725"/>
    </w:pPr>
    <w:r>
      <w:rPr>
        <w:sz w:val="10"/>
        <w:szCs w:val="1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856" w:hanging="720"/>
      </w:pPr>
      <w:rPr>
        <w:rFonts w:cs="Times New Roman"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4" w:hanging="720"/>
      </w:pPr>
      <w:rPr>
        <w:rFonts w:cs="Times New Roman"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352" w:hanging="1080"/>
      </w:pPr>
      <w:rPr>
        <w:rFonts w:cs="Times New Roman"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920" w:hanging="1080"/>
      </w:pPr>
      <w:rPr>
        <w:rFonts w:cs="Times New Roman"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848" w:hanging="1440"/>
      </w:pPr>
      <w:rPr>
        <w:rFonts w:cs="Times New Roman"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416" w:hanging="1440"/>
      </w:pPr>
      <w:rPr>
        <w:rFonts w:cs="Times New Roman"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344" w:hanging="1800"/>
      </w:pPr>
      <w:rPr>
        <w:rFonts w:cs="Times New Roman" w:hint="default"/>
      </w:rPr>
    </w:lvl>
  </w:abstractNum>
  <w:abstractNum w:abstractNumId="1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540" w:hanging="540"/>
      </w:pPr>
      <w:rPr>
        <w:rFonts w:cs="Times New Roman" w:eastAsia="Calibri"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540" w:hanging="540"/>
      </w:pPr>
      <w:rPr>
        <w:rFonts w:cs="Times New Roman" w:eastAsia="Calibri" w:hint="default"/>
      </w:rPr>
    </w:lvl>
    <w:lvl w:ilvl="2">
      <w:start w:val="2"/>
      <w:numFmt w:val="decimal"/>
      <w:isLgl w:val="false"/>
      <w:suff w:val="tab"/>
      <w:lvlText w:val="%1.%2.%3."/>
      <w:lvlJc w:val="left"/>
      <w:pPr>
        <w:ind w:left="720" w:hanging="720"/>
      </w:pPr>
      <w:rPr>
        <w:rFonts w:cs="Times New Roman" w:eastAsia="Calibri"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cs="Times New Roman" w:eastAsia="Calibri"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cs="Times New Roman" w:eastAsia="Calibri"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cs="Times New Roman" w:eastAsia="Calibri"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cs="Times New Roman" w:eastAsia="Calibri"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cs="Times New Roman" w:eastAsia="Calibri"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cs="Times New Roman" w:eastAsia="Calibri" w:hint="default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6"/>
      <w:numFmt w:val="decimal"/>
      <w:isLgl w:val="false"/>
      <w:suff w:val="tab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4"/>
      <w:numFmt w:val="decimal"/>
      <w:isLgl w:val="false"/>
      <w:suff w:val="tab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8"/>
      <w:numFmt w:val="decimal"/>
      <w:isLgl w:val="false"/>
      <w:suff w:val="tab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4"/>
      <w:numFmt w:val="decimal"/>
      <w:isLgl w:val="false"/>
      <w:suff w:val="tab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cs="Times New Roman" w:hint="default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146" w:hanging="720"/>
      </w:pPr>
      <w:rPr>
        <w:rFonts w:cs="Times New Roman"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isLgl w:val="false"/>
      <w:suff w:val="tab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7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1108" w:hanging="540"/>
      </w:pPr>
      <w:rPr>
        <w:rFonts w:cs="Times New Roman"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540" w:hanging="540"/>
      </w:pPr>
      <w:rPr>
        <w:rFonts w:cs="Times New Roman" w:eastAsia="Calibri" w:hint="default"/>
      </w:rPr>
    </w:lvl>
    <w:lvl w:ilvl="1">
      <w:start w:val="7"/>
      <w:numFmt w:val="decimal"/>
      <w:isLgl w:val="false"/>
      <w:suff w:val="tab"/>
      <w:lvlText w:val="%1.%2."/>
      <w:lvlJc w:val="left"/>
      <w:pPr>
        <w:ind w:left="540" w:hanging="540"/>
      </w:pPr>
      <w:rPr>
        <w:rFonts w:cs="Times New Roman" w:eastAsia="Calibri"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cs="Times New Roman" w:eastAsia="Calibri"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cs="Times New Roman" w:eastAsia="Calibri"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cs="Times New Roman" w:eastAsia="Calibri"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cs="Times New Roman" w:eastAsia="Calibri"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cs="Times New Roman" w:eastAsia="Calibri"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cs="Times New Roman" w:eastAsia="Calibri"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cs="Times New Roman" w:eastAsia="Calibri" w:hint="default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suff w:val="tab"/>
      <w:lvlText w:val="%1.%2."/>
      <w:lvlJc w:val="left"/>
      <w:pPr>
        <w:ind w:left="1140" w:hanging="600"/>
      </w:pPr>
      <w:rPr>
        <w:rFonts w:cs="Times New Roman"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620" w:hanging="1080"/>
      </w:pPr>
      <w:rPr>
        <w:rFonts w:cs="Times New Roman"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980" w:hanging="1440"/>
      </w:pPr>
      <w:rPr>
        <w:rFonts w:cs="Times New Roman"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340" w:hanging="1800"/>
      </w:pPr>
      <w:rPr>
        <w:rFonts w:cs="Times New Roman" w:hint="default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suff w:val="tab"/>
      <w:lvlText w:val="%1.%2."/>
      <w:lvlJc w:val="left"/>
      <w:pPr>
        <w:ind w:left="975" w:hanging="435"/>
      </w:pPr>
      <w:rPr>
        <w:rFonts w:cs="Times New Roman"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620" w:hanging="1080"/>
      </w:pPr>
      <w:rPr>
        <w:rFonts w:cs="Times New Roman"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980" w:hanging="1440"/>
      </w:pPr>
      <w:rPr>
        <w:rFonts w:cs="Times New Roman"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340" w:hanging="1800"/>
      </w:pPr>
      <w:rPr>
        <w:rFonts w:cs="Times New Roman" w:hint="default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suff w:val="tab"/>
      <w:lvlText w:val="%1.%2."/>
      <w:lvlJc w:val="left"/>
      <w:pPr>
        <w:ind w:left="975" w:hanging="435"/>
      </w:pPr>
      <w:rPr>
        <w:rFonts w:cs="Times New Roman"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620" w:hanging="1080"/>
      </w:pPr>
      <w:rPr>
        <w:rFonts w:cs="Times New Roman"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980" w:hanging="1440"/>
      </w:pPr>
      <w:rPr>
        <w:rFonts w:cs="Times New Roman"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340" w:hanging="1800"/>
      </w:pPr>
      <w:rPr>
        <w:rFonts w:cs="Times New Roman" w:hint="default"/>
      </w:rPr>
    </w:lvl>
  </w:abstractNum>
  <w:abstractNum w:abstractNumId="12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966" w:hanging="540"/>
      </w:pPr>
      <w:rPr>
        <w:rFonts w:cs="Times New Roman" w:eastAsia="Calibri" w:hint="default"/>
      </w:rPr>
    </w:lvl>
    <w:lvl w:ilvl="1">
      <w:start w:val="7"/>
      <w:numFmt w:val="decimal"/>
      <w:isLgl w:val="false"/>
      <w:suff w:val="tab"/>
      <w:lvlText w:val="%1.%2."/>
      <w:lvlJc w:val="left"/>
      <w:pPr>
        <w:ind w:left="540" w:hanging="540"/>
      </w:pPr>
      <w:rPr>
        <w:rFonts w:cs="Times New Roman" w:eastAsia="Calibri"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cs="Times New Roman" w:eastAsia="Calibri"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cs="Times New Roman" w:eastAsia="Calibri"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cs="Times New Roman" w:eastAsia="Calibri"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cs="Times New Roman" w:eastAsia="Calibri"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cs="Times New Roman" w:eastAsia="Calibri"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cs="Times New Roman" w:eastAsia="Calibri"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cs="Times New Roman" w:eastAsia="Calibri" w:hint="default"/>
      </w:rPr>
    </w:lvl>
  </w:abstractNum>
  <w:abstractNum w:abstractNumId="1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660" w:hanging="660"/>
      </w:pPr>
      <w:rPr>
        <w:rFonts w:cs="Times New Roman" w:hint="default"/>
      </w:rPr>
    </w:lvl>
    <w:lvl w:ilvl="1">
      <w:start w:val="12"/>
      <w:numFmt w:val="decimal"/>
      <w:isLgl w:val="false"/>
      <w:suff w:val="tab"/>
      <w:lvlText w:val="%1.%2."/>
      <w:lvlJc w:val="left"/>
      <w:pPr>
        <w:ind w:left="943" w:hanging="660"/>
      </w:pPr>
      <w:rPr>
        <w:rFonts w:cs="Times New Roman" w:hint="default"/>
      </w:rPr>
    </w:lvl>
    <w:lvl w:ilvl="2">
      <w:start w:val="7"/>
      <w:numFmt w:val="decimal"/>
      <w:isLgl w:val="false"/>
      <w:suff w:val="tab"/>
      <w:lvlText w:val="%1.%2.%3."/>
      <w:lvlJc w:val="left"/>
      <w:pPr>
        <w:ind w:left="1286" w:hanging="720"/>
      </w:pPr>
      <w:rPr>
        <w:rFonts w:cs="Times New Roman"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69" w:hanging="720"/>
      </w:pPr>
      <w:rPr>
        <w:rFonts w:cs="Times New Roman"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12" w:hanging="1080"/>
      </w:pPr>
      <w:rPr>
        <w:rFonts w:cs="Times New Roman"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495" w:hanging="1080"/>
      </w:pPr>
      <w:rPr>
        <w:rFonts w:cs="Times New Roman"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138" w:hanging="1440"/>
      </w:pPr>
      <w:rPr>
        <w:rFonts w:cs="Times New Roman"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421" w:hanging="1440"/>
      </w:pPr>
      <w:rPr>
        <w:rFonts w:cs="Times New Roman"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064" w:hanging="1800"/>
      </w:pPr>
      <w:rPr>
        <w:rFonts w:cs="Times New Roman" w:hint="default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6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86" w:hanging="360"/>
      </w:pPr>
      <w:rPr>
        <w:rFonts w:cs="Times New Roman" w:hint="default"/>
      </w:rPr>
    </w:lvl>
    <w:lvl w:ilvl="1">
      <w:start w:val="1"/>
      <w:numFmt w:val="decimal"/>
      <w:isLgl/>
      <w:suff w:val="tab"/>
      <w:lvlText w:val="%1.%2."/>
      <w:lvlJc w:val="left"/>
      <w:pPr>
        <w:ind w:left="975" w:hanging="435"/>
      </w:pPr>
      <w:rPr>
        <w:rFonts w:cs="Times New Roman"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620" w:hanging="1080"/>
      </w:pPr>
      <w:rPr>
        <w:rFonts w:cs="Times New Roman"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980" w:hanging="1440"/>
      </w:pPr>
      <w:rPr>
        <w:rFonts w:cs="Times New Roman"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340" w:hanging="1800"/>
      </w:pPr>
      <w:rPr>
        <w:rFonts w:cs="Times New Roman" w:hint="default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42" w:hanging="375"/>
      </w:pPr>
      <w:rPr>
        <w:rFonts w:cs="Times New Roman"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9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6"/>
      <w:numFmt w:val="decimal"/>
      <w:isLgl w:val="false"/>
      <w:suff w:val="tab"/>
      <w:lvlText w:val="%1.%2."/>
      <w:lvlJc w:val="left"/>
      <w:pPr>
        <w:ind w:left="7203" w:hanging="540"/>
      </w:pPr>
      <w:rPr>
        <w:rFonts w:cs="Times New Roman" w:hint="default"/>
      </w:rPr>
    </w:lvl>
    <w:lvl w:ilvl="2">
      <w:start w:val="4"/>
      <w:numFmt w:val="decimal"/>
      <w:isLgl w:val="false"/>
      <w:suff w:val="tab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0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53" w:hanging="540"/>
      </w:pPr>
      <w:rPr>
        <w:rFonts w:cs="Times New Roman"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359" w:hanging="720"/>
      </w:pPr>
      <w:rPr>
        <w:rFonts w:cs="Times New Roman"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932" w:hanging="1080"/>
      </w:pPr>
      <w:rPr>
        <w:rFonts w:cs="Times New Roman"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145" w:hanging="1080"/>
      </w:pPr>
      <w:rPr>
        <w:rFonts w:cs="Times New Roman"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2718" w:hanging="1440"/>
      </w:pPr>
      <w:rPr>
        <w:rFonts w:cs="Times New Roman"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931" w:hanging="1440"/>
      </w:pPr>
      <w:rPr>
        <w:rFonts w:cs="Times New Roman"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504" w:hanging="1800"/>
      </w:pPr>
      <w:rPr>
        <w:rFonts w:cs="Times New Roman" w:hint="default"/>
      </w:rPr>
    </w:lvl>
  </w:abstractNum>
  <w:abstractNum w:abstractNumId="21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1108" w:hanging="540"/>
      </w:pPr>
      <w:rPr>
        <w:rFonts w:cs="Times New Roman"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3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isLgl w:val="false"/>
      <w:suff w:val="tab"/>
      <w:lvlText w:val="%1.%2."/>
      <w:lvlJc w:val="left"/>
      <w:pPr>
        <w:ind w:left="540" w:hanging="540"/>
      </w:pPr>
      <w:rPr>
        <w:rFonts w:hint="default"/>
      </w:rPr>
    </w:lvl>
    <w:lvl w:ilvl="2">
      <w:start w:val="7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3"/>
      <w:numFmt w:val="decimal"/>
      <w:isLgl w:val="false"/>
      <w:suff w:val="tab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5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1108" w:hanging="540"/>
      </w:pPr>
      <w:rPr>
        <w:rFonts w:cs="Times New Roman"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660" w:hanging="660"/>
      </w:pPr>
      <w:rPr>
        <w:rFonts w:cs="Times New Roman" w:hint="default"/>
      </w:rPr>
    </w:lvl>
    <w:lvl w:ilvl="1">
      <w:start w:val="14"/>
      <w:numFmt w:val="decimal"/>
      <w:isLgl w:val="false"/>
      <w:suff w:val="tab"/>
      <w:lvlText w:val="%1.%2."/>
      <w:lvlJc w:val="left"/>
      <w:pPr>
        <w:ind w:left="660" w:hanging="660"/>
      </w:pPr>
      <w:rPr>
        <w:rFonts w:cs="Times New Roman" w:hint="default"/>
      </w:rPr>
    </w:lvl>
    <w:lvl w:ilvl="2">
      <w:start w:val="4"/>
      <w:numFmt w:val="decimal"/>
      <w:isLgl w:val="false"/>
      <w:suff w:val="tab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7">
    <w:multiLevelType w:val="hybridMultilevel"/>
    <w:lvl w:ilvl="0">
      <w:start w:val="2"/>
      <w:numFmt w:val="decimal"/>
      <w:isLgl w:val="false"/>
      <w:suff w:val="tab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7"/>
      <w:numFmt w:val="decimal"/>
      <w:isLgl w:val="false"/>
      <w:suff w:val="tab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3"/>
      <w:numFmt w:val="decimal"/>
      <w:isLgl w:val="false"/>
      <w:suff w:val="tab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540" w:hanging="540"/>
      </w:pPr>
      <w:rPr>
        <w:rFonts w:cs="Times New Roman" w:eastAsia="Calibri" w:hint="default"/>
      </w:rPr>
    </w:lvl>
    <w:lvl w:ilvl="1">
      <w:start w:val="7"/>
      <w:numFmt w:val="decimal"/>
      <w:isLgl w:val="false"/>
      <w:suff w:val="tab"/>
      <w:lvlText w:val="%1.%2."/>
      <w:lvlJc w:val="left"/>
      <w:pPr>
        <w:ind w:left="540" w:hanging="540"/>
      </w:pPr>
      <w:rPr>
        <w:rFonts w:cs="Times New Roman" w:eastAsia="Calibri"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cs="Times New Roman" w:eastAsia="Calibri"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cs="Times New Roman" w:eastAsia="Calibri"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cs="Times New Roman" w:eastAsia="Calibri"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cs="Times New Roman" w:eastAsia="Calibri"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cs="Times New Roman" w:eastAsia="Calibri"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cs="Times New Roman" w:eastAsia="Calibri"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cs="Times New Roman" w:eastAsia="Calibri" w:hint="default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ascii="Wingdings" w:hAnsi="Wingdings" w:cs="Wingdings" w:eastAsia="Wingdings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ascii="Wingdings" w:hAnsi="Wingdings" w:cs="Wingdings" w:eastAsia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ascii="Wingdings" w:hAnsi="Wingdings" w:cs="Wingdings" w:eastAsia="Wingdings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ascii="Wingdings" w:hAnsi="Wingdings" w:cs="Wingdings" w:eastAsia="Wingdings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2126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2846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3566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4286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5006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726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6446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7166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886" w:hanging="360"/>
      </w:pPr>
      <w:rPr>
        <w:rFonts w:ascii="Wingdings" w:hAnsi="Wingdings" w:cs="Wingdings" w:eastAsia="Wingdings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ascii="Wingdings" w:hAnsi="Wingdings" w:cs="Wingdings" w:eastAsia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ascii="Wingdings" w:hAnsi="Wingdings" w:cs="Wingdings" w:eastAsia="Wingdings"/>
      </w:r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suff w:val="tab"/>
      <w:lvlText w:val="%1.%2."/>
      <w:lvlJc w:val="left"/>
      <w:pPr>
        <w:ind w:left="1320" w:hanging="720"/>
      </w:pPr>
      <w:rPr>
        <w:rFonts w:cs="Times New Roman" w:eastAsia="Times New Roman" w:hint="default"/>
        <w:b w:val="false"/>
      </w:rPr>
    </w:lvl>
    <w:lvl w:ilvl="2">
      <w:start w:val="1"/>
      <w:numFmt w:val="decimal"/>
      <w:isLgl/>
      <w:suff w:val="tab"/>
      <w:lvlText w:val="%1.%2.%3."/>
      <w:lvlJc w:val="left"/>
      <w:pPr>
        <w:ind w:left="1560" w:hanging="720"/>
      </w:pPr>
      <w:rPr>
        <w:rFonts w:cs="Times New Roman" w:eastAsia="Times New Roman" w:hint="default"/>
        <w:b w:val="false"/>
      </w:rPr>
    </w:lvl>
    <w:lvl w:ilvl="3">
      <w:start w:val="1"/>
      <w:numFmt w:val="decimal"/>
      <w:isLgl/>
      <w:suff w:val="tab"/>
      <w:lvlText w:val="%1.%2.%3.%4."/>
      <w:lvlJc w:val="left"/>
      <w:pPr>
        <w:ind w:left="2160" w:hanging="1080"/>
      </w:pPr>
      <w:rPr>
        <w:rFonts w:cs="Times New Roman" w:eastAsia="Times New Roman" w:hint="default"/>
        <w:b w:val="false"/>
      </w:rPr>
    </w:lvl>
    <w:lvl w:ilvl="4">
      <w:start w:val="1"/>
      <w:numFmt w:val="decimal"/>
      <w:isLgl/>
      <w:suff w:val="tab"/>
      <w:lvlText w:val="%1.%2.%3.%4.%5."/>
      <w:lvlJc w:val="left"/>
      <w:pPr>
        <w:ind w:left="2400" w:hanging="1080"/>
      </w:pPr>
      <w:rPr>
        <w:rFonts w:cs="Times New Roman" w:eastAsia="Times New Roman" w:hint="default"/>
        <w:b w:val="false"/>
      </w:rPr>
    </w:lvl>
    <w:lvl w:ilvl="5">
      <w:start w:val="1"/>
      <w:numFmt w:val="decimal"/>
      <w:isLgl/>
      <w:suff w:val="tab"/>
      <w:lvlText w:val="%1.%2.%3.%4.%5.%6."/>
      <w:lvlJc w:val="left"/>
      <w:pPr>
        <w:ind w:left="3000" w:hanging="1440"/>
      </w:pPr>
      <w:rPr>
        <w:rFonts w:cs="Times New Roman" w:eastAsia="Times New Roman" w:hint="default"/>
        <w:b w:val="false"/>
      </w:rPr>
    </w:lvl>
    <w:lvl w:ilvl="6">
      <w:start w:val="1"/>
      <w:numFmt w:val="decimal"/>
      <w:isLgl/>
      <w:suff w:val="tab"/>
      <w:lvlText w:val="%1.%2.%3.%4.%5.%6.%7."/>
      <w:lvlJc w:val="left"/>
      <w:pPr>
        <w:ind w:left="3600" w:hanging="1800"/>
      </w:pPr>
      <w:rPr>
        <w:rFonts w:cs="Times New Roman" w:eastAsia="Times New Roman" w:hint="default"/>
        <w:b w:val="false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3840" w:hanging="1800"/>
      </w:pPr>
      <w:rPr>
        <w:rFonts w:cs="Times New Roman" w:eastAsia="Times New Roman" w:hint="default"/>
        <w:b w:val="false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4440" w:hanging="2160"/>
      </w:pPr>
      <w:rPr>
        <w:rFonts w:cs="Times New Roman" w:eastAsia="Times New Roman" w:hint="default"/>
        <w:b w:val="false"/>
      </w:rPr>
    </w:lvl>
  </w:abstractNum>
  <w:num w:numId="1">
    <w:abstractNumId w:val="17"/>
  </w:num>
  <w:num w:numId="2">
    <w:abstractNumId w:val="9"/>
  </w:num>
  <w:num w:numId="3">
    <w:abstractNumId w:val="16"/>
  </w:num>
  <w:num w:numId="4">
    <w:abstractNumId w:val="11"/>
  </w:num>
  <w:num w:numId="5">
    <w:abstractNumId w:val="22"/>
  </w:num>
  <w:num w:numId="6">
    <w:abstractNumId w:val="10"/>
  </w:num>
  <w:num w:numId="7">
    <w:abstractNumId w:val="12"/>
  </w:num>
  <w:num w:numId="8">
    <w:abstractNumId w:val="2"/>
  </w:num>
  <w:num w:numId="9">
    <w:abstractNumId w:val="18"/>
  </w:num>
  <w:num w:numId="10">
    <w:abstractNumId w:val="15"/>
  </w:num>
  <w:num w:numId="11">
    <w:abstractNumId w:val="20"/>
  </w:num>
  <w:num w:numId="12">
    <w:abstractNumId w:val="24"/>
  </w:num>
  <w:num w:numId="13">
    <w:abstractNumId w:val="1"/>
  </w:num>
  <w:num w:numId="14">
    <w:abstractNumId w:val="4"/>
  </w:num>
  <w:num w:numId="15">
    <w:abstractNumId w:val="19"/>
  </w:num>
  <w:num w:numId="16">
    <w:abstractNumId w:val="3"/>
  </w:num>
  <w:num w:numId="17">
    <w:abstractNumId w:val="6"/>
  </w:num>
  <w:num w:numId="18">
    <w:abstractNumId w:val="13"/>
  </w:num>
  <w:num w:numId="19">
    <w:abstractNumId w:val="27"/>
  </w:num>
  <w:num w:numId="20">
    <w:abstractNumId w:val="8"/>
  </w:num>
  <w:num w:numId="21">
    <w:abstractNumId w:val="28"/>
  </w:num>
  <w:num w:numId="22">
    <w:abstractNumId w:val="14"/>
  </w:num>
  <w:num w:numId="23">
    <w:abstractNumId w:val="26"/>
  </w:num>
  <w:num w:numId="24">
    <w:abstractNumId w:val="21"/>
  </w:num>
  <w:num w:numId="25">
    <w:abstractNumId w:val="25"/>
  </w:num>
  <w:num w:numId="26">
    <w:abstractNumId w:val="7"/>
  </w:num>
  <w:num w:numId="27">
    <w:abstractNumId w:val="0"/>
  </w:num>
  <w:num w:numId="28">
    <w:abstractNumId w:val="23"/>
  </w:num>
  <w:num w:numId="29">
    <w:abstractNumId w:val="5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Астапов Виктор Сергеевич">
    <w15:presenceInfo w15:providerId="Teamlab" w15:userId="S-1-5-21-1493679706-2641977796-3071092522-21060"/>
  </w15:person>
</w15:people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ecimalSymbol w:val=","/>
  <w:listSeparator w:val=";"/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Times New Roman" w:eastAsia="Calibri"/>
        <w:color w:val="auto"/>
        <w:spacing w:val="0"/>
        <w:position w:val="0"/>
        <w:sz w:val="22"/>
        <w:szCs w:val="22"/>
        <w:lang w:val="ru-RU" w:bidi="ar-SA" w:eastAsia="ru-RU"/>
      </w:rPr>
    </w:rPrDefault>
    <w:pPrDefault>
      <w:pPr>
        <w:ind w:left="0" w:right="0" w:firstLine="0"/>
        <w:jc w:val="left"/>
        <w:spacing w:lineRule="auto" w:line="259" w:after="16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551">
    <w:name w:val="table of figures"/>
    <w:basedOn w:val="721"/>
    <w:next w:val="721"/>
    <w:uiPriority w:val="99"/>
    <w:unhideWhenUsed/>
    <w:pPr>
      <w:spacing w:after="0" w:afterAutospacing="0"/>
    </w:pPr>
  </w:style>
  <w:style w:type="paragraph" w:styleId="552">
    <w:name w:val="Heading 1"/>
    <w:basedOn w:val="721"/>
    <w:next w:val="721"/>
    <w:link w:val="553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553">
    <w:name w:val="Heading 1 Char"/>
    <w:basedOn w:val="722"/>
    <w:link w:val="552"/>
    <w:uiPriority w:val="9"/>
    <w:rPr>
      <w:rFonts w:ascii="Arial" w:hAnsi="Arial" w:cs="Arial" w:eastAsia="Arial"/>
      <w:sz w:val="40"/>
      <w:szCs w:val="40"/>
    </w:rPr>
  </w:style>
  <w:style w:type="paragraph" w:styleId="554">
    <w:name w:val="Heading 2"/>
    <w:basedOn w:val="721"/>
    <w:next w:val="721"/>
    <w:link w:val="555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555">
    <w:name w:val="Heading 2 Char"/>
    <w:basedOn w:val="722"/>
    <w:link w:val="554"/>
    <w:uiPriority w:val="9"/>
    <w:rPr>
      <w:rFonts w:ascii="Arial" w:hAnsi="Arial" w:cs="Arial" w:eastAsia="Arial"/>
      <w:sz w:val="34"/>
    </w:rPr>
  </w:style>
  <w:style w:type="paragraph" w:styleId="556">
    <w:name w:val="Heading 3"/>
    <w:basedOn w:val="721"/>
    <w:next w:val="721"/>
    <w:link w:val="557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557">
    <w:name w:val="Heading 3 Char"/>
    <w:basedOn w:val="722"/>
    <w:link w:val="556"/>
    <w:uiPriority w:val="9"/>
    <w:rPr>
      <w:rFonts w:ascii="Arial" w:hAnsi="Arial" w:cs="Arial" w:eastAsia="Arial"/>
      <w:sz w:val="30"/>
      <w:szCs w:val="30"/>
    </w:rPr>
  </w:style>
  <w:style w:type="paragraph" w:styleId="558">
    <w:name w:val="Heading 4"/>
    <w:basedOn w:val="721"/>
    <w:next w:val="721"/>
    <w:link w:val="559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559">
    <w:name w:val="Heading 4 Char"/>
    <w:basedOn w:val="722"/>
    <w:link w:val="558"/>
    <w:uiPriority w:val="9"/>
    <w:rPr>
      <w:rFonts w:ascii="Arial" w:hAnsi="Arial" w:cs="Arial" w:eastAsia="Arial"/>
      <w:b/>
      <w:bCs/>
      <w:sz w:val="26"/>
      <w:szCs w:val="26"/>
    </w:rPr>
  </w:style>
  <w:style w:type="paragraph" w:styleId="560">
    <w:name w:val="Heading 5"/>
    <w:basedOn w:val="721"/>
    <w:next w:val="721"/>
    <w:link w:val="561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561">
    <w:name w:val="Heading 5 Char"/>
    <w:basedOn w:val="722"/>
    <w:link w:val="560"/>
    <w:uiPriority w:val="9"/>
    <w:rPr>
      <w:rFonts w:ascii="Arial" w:hAnsi="Arial" w:cs="Arial" w:eastAsia="Arial"/>
      <w:b/>
      <w:bCs/>
      <w:sz w:val="24"/>
      <w:szCs w:val="24"/>
    </w:rPr>
  </w:style>
  <w:style w:type="paragraph" w:styleId="562">
    <w:name w:val="Heading 6"/>
    <w:basedOn w:val="721"/>
    <w:next w:val="721"/>
    <w:link w:val="563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563">
    <w:name w:val="Heading 6 Char"/>
    <w:basedOn w:val="722"/>
    <w:link w:val="562"/>
    <w:uiPriority w:val="9"/>
    <w:rPr>
      <w:rFonts w:ascii="Arial" w:hAnsi="Arial" w:cs="Arial" w:eastAsia="Arial"/>
      <w:b/>
      <w:bCs/>
      <w:sz w:val="22"/>
      <w:szCs w:val="22"/>
    </w:rPr>
  </w:style>
  <w:style w:type="paragraph" w:styleId="564">
    <w:name w:val="Heading 7"/>
    <w:basedOn w:val="721"/>
    <w:next w:val="721"/>
    <w:link w:val="565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565">
    <w:name w:val="Heading 7 Char"/>
    <w:basedOn w:val="722"/>
    <w:link w:val="564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566">
    <w:name w:val="Heading 8"/>
    <w:basedOn w:val="721"/>
    <w:next w:val="721"/>
    <w:link w:val="567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567">
    <w:name w:val="Heading 8 Char"/>
    <w:basedOn w:val="722"/>
    <w:link w:val="566"/>
    <w:uiPriority w:val="9"/>
    <w:rPr>
      <w:rFonts w:ascii="Arial" w:hAnsi="Arial" w:cs="Arial" w:eastAsia="Arial"/>
      <w:i/>
      <w:iCs/>
      <w:sz w:val="22"/>
      <w:szCs w:val="22"/>
    </w:rPr>
  </w:style>
  <w:style w:type="paragraph" w:styleId="568">
    <w:name w:val="Heading 9"/>
    <w:basedOn w:val="721"/>
    <w:next w:val="721"/>
    <w:link w:val="569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569">
    <w:name w:val="Heading 9 Char"/>
    <w:basedOn w:val="722"/>
    <w:link w:val="568"/>
    <w:uiPriority w:val="9"/>
    <w:rPr>
      <w:rFonts w:ascii="Arial" w:hAnsi="Arial" w:cs="Arial" w:eastAsia="Arial"/>
      <w:i/>
      <w:iCs/>
      <w:sz w:val="21"/>
      <w:szCs w:val="21"/>
    </w:rPr>
  </w:style>
  <w:style w:type="paragraph" w:styleId="570">
    <w:name w:val="Title"/>
    <w:basedOn w:val="721"/>
    <w:next w:val="721"/>
    <w:link w:val="571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571">
    <w:name w:val="Title Char"/>
    <w:basedOn w:val="722"/>
    <w:link w:val="570"/>
    <w:uiPriority w:val="10"/>
    <w:rPr>
      <w:sz w:val="48"/>
      <w:szCs w:val="48"/>
    </w:rPr>
  </w:style>
  <w:style w:type="paragraph" w:styleId="572">
    <w:name w:val="Subtitle"/>
    <w:basedOn w:val="721"/>
    <w:next w:val="721"/>
    <w:link w:val="573"/>
    <w:qFormat/>
    <w:uiPriority w:val="11"/>
    <w:rPr>
      <w:sz w:val="24"/>
      <w:szCs w:val="24"/>
    </w:rPr>
    <w:pPr>
      <w:spacing w:after="200" w:before="200"/>
    </w:pPr>
  </w:style>
  <w:style w:type="character" w:styleId="573">
    <w:name w:val="Subtitle Char"/>
    <w:basedOn w:val="722"/>
    <w:link w:val="572"/>
    <w:uiPriority w:val="11"/>
    <w:rPr>
      <w:sz w:val="24"/>
      <w:szCs w:val="24"/>
    </w:rPr>
  </w:style>
  <w:style w:type="paragraph" w:styleId="574">
    <w:name w:val="Quote"/>
    <w:basedOn w:val="721"/>
    <w:next w:val="721"/>
    <w:link w:val="575"/>
    <w:qFormat/>
    <w:uiPriority w:val="29"/>
    <w:rPr>
      <w:i/>
    </w:rPr>
    <w:pPr>
      <w:ind w:left="720" w:right="720"/>
    </w:pPr>
  </w:style>
  <w:style w:type="character" w:styleId="575">
    <w:name w:val="Quote Char"/>
    <w:link w:val="574"/>
    <w:uiPriority w:val="29"/>
    <w:rPr>
      <w:i/>
    </w:rPr>
  </w:style>
  <w:style w:type="paragraph" w:styleId="576">
    <w:name w:val="Intense Quote"/>
    <w:basedOn w:val="721"/>
    <w:next w:val="721"/>
    <w:link w:val="577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577">
    <w:name w:val="Intense Quote Char"/>
    <w:link w:val="576"/>
    <w:uiPriority w:val="30"/>
    <w:rPr>
      <w:i/>
    </w:rPr>
  </w:style>
  <w:style w:type="character" w:styleId="578">
    <w:name w:val="Header Char"/>
    <w:basedOn w:val="722"/>
    <w:link w:val="734"/>
    <w:uiPriority w:val="99"/>
  </w:style>
  <w:style w:type="character" w:styleId="579">
    <w:name w:val="Footer Char"/>
    <w:basedOn w:val="722"/>
    <w:link w:val="736"/>
    <w:uiPriority w:val="99"/>
  </w:style>
  <w:style w:type="paragraph" w:styleId="580">
    <w:name w:val="Caption"/>
    <w:basedOn w:val="721"/>
    <w:next w:val="721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581">
    <w:name w:val="Caption Char"/>
    <w:basedOn w:val="580"/>
    <w:link w:val="736"/>
    <w:uiPriority w:val="99"/>
  </w:style>
  <w:style w:type="table" w:styleId="582">
    <w:name w:val="Table Grid Light"/>
    <w:basedOn w:val="723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83">
    <w:name w:val="Plain Table 1"/>
    <w:basedOn w:val="723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84">
    <w:name w:val="Plain Table 2"/>
    <w:basedOn w:val="723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85">
    <w:name w:val="Plain Table 3"/>
    <w:basedOn w:val="72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86">
    <w:name w:val="Plain Table 4"/>
    <w:basedOn w:val="72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7">
    <w:name w:val="Plain Table 5"/>
    <w:basedOn w:val="72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88">
    <w:name w:val="Grid Table 1 Light"/>
    <w:basedOn w:val="7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9">
    <w:name w:val="Grid Table 1 Light - Accent 1"/>
    <w:basedOn w:val="7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0">
    <w:name w:val="Grid Table 1 Light - Accent 2"/>
    <w:basedOn w:val="7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1">
    <w:name w:val="Grid Table 1 Light - Accent 3"/>
    <w:basedOn w:val="7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2">
    <w:name w:val="Grid Table 1 Light - Accent 4"/>
    <w:basedOn w:val="7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3">
    <w:name w:val="Grid Table 1 Light - Accent 5"/>
    <w:basedOn w:val="7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4">
    <w:name w:val="Grid Table 1 Light - Accent 6"/>
    <w:basedOn w:val="7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5">
    <w:name w:val="Grid Table 2"/>
    <w:basedOn w:val="7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596">
    <w:name w:val="Grid Table 2 - Accent 1"/>
    <w:basedOn w:val="7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597">
    <w:name w:val="Grid Table 2 - Accent 2"/>
    <w:basedOn w:val="7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98">
    <w:name w:val="Grid Table 2 - Accent 3"/>
    <w:basedOn w:val="7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99">
    <w:name w:val="Grid Table 2 - Accent 4"/>
    <w:basedOn w:val="7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00">
    <w:name w:val="Grid Table 2 - Accent 5"/>
    <w:basedOn w:val="7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01">
    <w:name w:val="Grid Table 2 - Accent 6"/>
    <w:basedOn w:val="7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02">
    <w:name w:val="Grid Table 3"/>
    <w:basedOn w:val="7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03">
    <w:name w:val="Grid Table 3 - Accent 1"/>
    <w:basedOn w:val="7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04">
    <w:name w:val="Grid Table 3 - Accent 2"/>
    <w:basedOn w:val="7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05">
    <w:name w:val="Grid Table 3 - Accent 3"/>
    <w:basedOn w:val="7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06">
    <w:name w:val="Grid Table 3 - Accent 4"/>
    <w:basedOn w:val="7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07">
    <w:name w:val="Grid Table 3 - Accent 5"/>
    <w:basedOn w:val="7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08">
    <w:name w:val="Grid Table 3 - Accent 6"/>
    <w:basedOn w:val="7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09">
    <w:name w:val="Grid Table 4"/>
    <w:basedOn w:val="72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610">
    <w:name w:val="Grid Table 4 - Accent 1"/>
    <w:basedOn w:val="72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611">
    <w:name w:val="Grid Table 4 - Accent 2"/>
    <w:basedOn w:val="72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612">
    <w:name w:val="Grid Table 4 - Accent 3"/>
    <w:basedOn w:val="72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613">
    <w:name w:val="Grid Table 4 - Accent 4"/>
    <w:basedOn w:val="72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614">
    <w:name w:val="Grid Table 4 - Accent 5"/>
    <w:basedOn w:val="72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615">
    <w:name w:val="Grid Table 4 - Accent 6"/>
    <w:basedOn w:val="72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616">
    <w:name w:val="Grid Table 5 Dark"/>
    <w:basedOn w:val="7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617">
    <w:name w:val="Grid Table 5 Dark- Accent 1"/>
    <w:basedOn w:val="7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618">
    <w:name w:val="Grid Table 5 Dark - Accent 2"/>
    <w:basedOn w:val="7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619">
    <w:name w:val="Grid Table 5 Dark - Accent 3"/>
    <w:basedOn w:val="7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620">
    <w:name w:val="Grid Table 5 Dark- Accent 4"/>
    <w:basedOn w:val="7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621">
    <w:name w:val="Grid Table 5 Dark - Accent 5"/>
    <w:basedOn w:val="7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622">
    <w:name w:val="Grid Table 5 Dark - Accent 6"/>
    <w:basedOn w:val="7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623">
    <w:name w:val="Grid Table 6 Colorful"/>
    <w:basedOn w:val="7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24">
    <w:name w:val="Grid Table 6 Colorful - Accent 1"/>
    <w:basedOn w:val="7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625">
    <w:name w:val="Grid Table 6 Colorful - Accent 2"/>
    <w:basedOn w:val="7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626">
    <w:name w:val="Grid Table 6 Colorful - Accent 3"/>
    <w:basedOn w:val="7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627">
    <w:name w:val="Grid Table 6 Colorful - Accent 4"/>
    <w:basedOn w:val="7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628">
    <w:name w:val="Grid Table 6 Colorful - Accent 5"/>
    <w:basedOn w:val="7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629">
    <w:name w:val="Grid Table 6 Colorful - Accent 6"/>
    <w:basedOn w:val="7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630">
    <w:name w:val="Grid Table 7 Colorful"/>
    <w:basedOn w:val="7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631">
    <w:name w:val="Grid Table 7 Colorful - Accent 1"/>
    <w:basedOn w:val="7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632">
    <w:name w:val="Grid Table 7 Colorful - Accent 2"/>
    <w:basedOn w:val="7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3">
    <w:name w:val="Grid Table 7 Colorful - Accent 3"/>
    <w:basedOn w:val="7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34">
    <w:name w:val="Grid Table 7 Colorful - Accent 4"/>
    <w:basedOn w:val="7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35">
    <w:name w:val="Grid Table 7 Colorful - Accent 5"/>
    <w:basedOn w:val="7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636">
    <w:name w:val="Grid Table 7 Colorful - Accent 6"/>
    <w:basedOn w:val="7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637">
    <w:name w:val="List Table 1 Light"/>
    <w:basedOn w:val="72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638">
    <w:name w:val="List Table 1 Light - Accent 1"/>
    <w:basedOn w:val="72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639">
    <w:name w:val="List Table 1 Light - Accent 2"/>
    <w:basedOn w:val="72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640">
    <w:name w:val="List Table 1 Light - Accent 3"/>
    <w:basedOn w:val="72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641">
    <w:name w:val="List Table 1 Light - Accent 4"/>
    <w:basedOn w:val="72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642">
    <w:name w:val="List Table 1 Light - Accent 5"/>
    <w:basedOn w:val="72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43">
    <w:name w:val="List Table 1 Light - Accent 6"/>
    <w:basedOn w:val="72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44">
    <w:name w:val="List Table 2"/>
    <w:basedOn w:val="7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645">
    <w:name w:val="List Table 2 - Accent 1"/>
    <w:basedOn w:val="7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646">
    <w:name w:val="List Table 2 - Accent 2"/>
    <w:basedOn w:val="7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647">
    <w:name w:val="List Table 2 - Accent 3"/>
    <w:basedOn w:val="7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648">
    <w:name w:val="List Table 2 - Accent 4"/>
    <w:basedOn w:val="7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649">
    <w:name w:val="List Table 2 - Accent 5"/>
    <w:basedOn w:val="7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650">
    <w:name w:val="List Table 2 - Accent 6"/>
    <w:basedOn w:val="7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651">
    <w:name w:val="List Table 3"/>
    <w:basedOn w:val="7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52">
    <w:name w:val="List Table 3 - Accent 1"/>
    <w:basedOn w:val="7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53">
    <w:name w:val="List Table 3 - Accent 2"/>
    <w:basedOn w:val="7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54">
    <w:name w:val="List Table 3 - Accent 3"/>
    <w:basedOn w:val="7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55">
    <w:name w:val="List Table 3 - Accent 4"/>
    <w:basedOn w:val="7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56">
    <w:name w:val="List Table 3 - Accent 5"/>
    <w:basedOn w:val="7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57">
    <w:name w:val="List Table 3 - Accent 6"/>
    <w:basedOn w:val="7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58">
    <w:name w:val="List Table 4"/>
    <w:basedOn w:val="7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59">
    <w:name w:val="List Table 4 - Accent 1"/>
    <w:basedOn w:val="7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0">
    <w:name w:val="List Table 4 - Accent 2"/>
    <w:basedOn w:val="7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1">
    <w:name w:val="List Table 4 - Accent 3"/>
    <w:basedOn w:val="7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2">
    <w:name w:val="List Table 4 - Accent 4"/>
    <w:basedOn w:val="7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3">
    <w:name w:val="List Table 4 - Accent 5"/>
    <w:basedOn w:val="7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4">
    <w:name w:val="List Table 4 - Accent 6"/>
    <w:basedOn w:val="7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5">
    <w:name w:val="List Table 5 Dark"/>
    <w:basedOn w:val="7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66">
    <w:name w:val="List Table 5 Dark - Accent 1"/>
    <w:basedOn w:val="7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67">
    <w:name w:val="List Table 5 Dark - Accent 2"/>
    <w:basedOn w:val="7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68">
    <w:name w:val="List Table 5 Dark - Accent 3"/>
    <w:basedOn w:val="7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69">
    <w:name w:val="List Table 5 Dark - Accent 4"/>
    <w:basedOn w:val="7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70">
    <w:name w:val="List Table 5 Dark - Accent 5"/>
    <w:basedOn w:val="7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71">
    <w:name w:val="List Table 5 Dark - Accent 6"/>
    <w:basedOn w:val="7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72">
    <w:name w:val="List Table 6 Colorful"/>
    <w:basedOn w:val="7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673">
    <w:name w:val="List Table 6 Colorful - Accent 1"/>
    <w:basedOn w:val="7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674">
    <w:name w:val="List Table 6 Colorful - Accent 2"/>
    <w:basedOn w:val="7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675">
    <w:name w:val="List Table 6 Colorful - Accent 3"/>
    <w:basedOn w:val="7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676">
    <w:name w:val="List Table 6 Colorful - Accent 4"/>
    <w:basedOn w:val="7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677">
    <w:name w:val="List Table 6 Colorful - Accent 5"/>
    <w:basedOn w:val="7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678">
    <w:name w:val="List Table 6 Colorful - Accent 6"/>
    <w:basedOn w:val="7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679">
    <w:name w:val="List Table 7 Colorful"/>
    <w:basedOn w:val="7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680">
    <w:name w:val="List Table 7 Colorful - Accent 1"/>
    <w:basedOn w:val="7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681">
    <w:name w:val="List Table 7 Colorful - Accent 2"/>
    <w:basedOn w:val="7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682">
    <w:name w:val="List Table 7 Colorful - Accent 3"/>
    <w:basedOn w:val="7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683">
    <w:name w:val="List Table 7 Colorful - Accent 4"/>
    <w:basedOn w:val="7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684">
    <w:name w:val="List Table 7 Colorful - Accent 5"/>
    <w:basedOn w:val="7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685">
    <w:name w:val="List Table 7 Colorful - Accent 6"/>
    <w:basedOn w:val="7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686">
    <w:name w:val="Lined - Accent"/>
    <w:basedOn w:val="72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687">
    <w:name w:val="Lined - Accent 1"/>
    <w:basedOn w:val="72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688">
    <w:name w:val="Lined - Accent 2"/>
    <w:basedOn w:val="72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689">
    <w:name w:val="Lined - Accent 3"/>
    <w:basedOn w:val="72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690">
    <w:name w:val="Lined - Accent 4"/>
    <w:basedOn w:val="72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691">
    <w:name w:val="Lined - Accent 5"/>
    <w:basedOn w:val="72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692">
    <w:name w:val="Lined - Accent 6"/>
    <w:basedOn w:val="72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693">
    <w:name w:val="Bordered &amp; Lined - Accent"/>
    <w:basedOn w:val="72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694">
    <w:name w:val="Bordered &amp; Lined - Accent 1"/>
    <w:basedOn w:val="72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695">
    <w:name w:val="Bordered &amp; Lined - Accent 2"/>
    <w:basedOn w:val="72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696">
    <w:name w:val="Bordered &amp; Lined - Accent 3"/>
    <w:basedOn w:val="72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697">
    <w:name w:val="Bordered &amp; Lined - Accent 4"/>
    <w:basedOn w:val="72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698">
    <w:name w:val="Bordered &amp; Lined - Accent 5"/>
    <w:basedOn w:val="72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699">
    <w:name w:val="Bordered &amp; Lined - Accent 6"/>
    <w:basedOn w:val="72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700">
    <w:name w:val="Bordered"/>
    <w:basedOn w:val="7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701">
    <w:name w:val="Bordered - Accent 1"/>
    <w:basedOn w:val="7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702">
    <w:name w:val="Bordered - Accent 2"/>
    <w:basedOn w:val="7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703">
    <w:name w:val="Bordered - Accent 3"/>
    <w:basedOn w:val="7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704">
    <w:name w:val="Bordered - Accent 4"/>
    <w:basedOn w:val="7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705">
    <w:name w:val="Bordered - Accent 5"/>
    <w:basedOn w:val="7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706">
    <w:name w:val="Bordered - Accent 6"/>
    <w:basedOn w:val="7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707">
    <w:name w:val="Footnote Text Char"/>
    <w:link w:val="749"/>
    <w:uiPriority w:val="99"/>
    <w:rPr>
      <w:sz w:val="18"/>
    </w:rPr>
  </w:style>
  <w:style w:type="paragraph" w:styleId="708">
    <w:name w:val="endnote text"/>
    <w:basedOn w:val="721"/>
    <w:link w:val="709"/>
    <w:uiPriority w:val="99"/>
    <w:semiHidden/>
    <w:unhideWhenUsed/>
    <w:rPr>
      <w:sz w:val="20"/>
    </w:rPr>
    <w:pPr>
      <w:spacing w:lineRule="auto" w:line="240" w:after="0"/>
    </w:pPr>
  </w:style>
  <w:style w:type="character" w:styleId="709">
    <w:name w:val="Endnote Text Char"/>
    <w:link w:val="708"/>
    <w:uiPriority w:val="99"/>
    <w:rPr>
      <w:sz w:val="20"/>
    </w:rPr>
  </w:style>
  <w:style w:type="character" w:styleId="710">
    <w:name w:val="endnote reference"/>
    <w:basedOn w:val="722"/>
    <w:uiPriority w:val="99"/>
    <w:semiHidden/>
    <w:unhideWhenUsed/>
    <w:rPr>
      <w:vertAlign w:val="superscript"/>
    </w:rPr>
  </w:style>
  <w:style w:type="paragraph" w:styleId="711">
    <w:name w:val="toc 1"/>
    <w:basedOn w:val="721"/>
    <w:next w:val="721"/>
    <w:uiPriority w:val="39"/>
    <w:unhideWhenUsed/>
    <w:pPr>
      <w:ind w:left="0" w:right="0" w:firstLine="0"/>
      <w:spacing w:after="57"/>
    </w:pPr>
  </w:style>
  <w:style w:type="paragraph" w:styleId="712">
    <w:name w:val="toc 2"/>
    <w:basedOn w:val="721"/>
    <w:next w:val="721"/>
    <w:uiPriority w:val="39"/>
    <w:unhideWhenUsed/>
    <w:pPr>
      <w:ind w:left="283" w:right="0" w:firstLine="0"/>
      <w:spacing w:after="57"/>
    </w:pPr>
  </w:style>
  <w:style w:type="paragraph" w:styleId="713">
    <w:name w:val="toc 3"/>
    <w:basedOn w:val="721"/>
    <w:next w:val="721"/>
    <w:uiPriority w:val="39"/>
    <w:unhideWhenUsed/>
    <w:pPr>
      <w:ind w:left="567" w:right="0" w:firstLine="0"/>
      <w:spacing w:after="57"/>
    </w:pPr>
  </w:style>
  <w:style w:type="paragraph" w:styleId="714">
    <w:name w:val="toc 4"/>
    <w:basedOn w:val="721"/>
    <w:next w:val="721"/>
    <w:uiPriority w:val="39"/>
    <w:unhideWhenUsed/>
    <w:pPr>
      <w:ind w:left="850" w:right="0" w:firstLine="0"/>
      <w:spacing w:after="57"/>
    </w:pPr>
  </w:style>
  <w:style w:type="paragraph" w:styleId="715">
    <w:name w:val="toc 5"/>
    <w:basedOn w:val="721"/>
    <w:next w:val="721"/>
    <w:uiPriority w:val="39"/>
    <w:unhideWhenUsed/>
    <w:pPr>
      <w:ind w:left="1134" w:right="0" w:firstLine="0"/>
      <w:spacing w:after="57"/>
    </w:pPr>
  </w:style>
  <w:style w:type="paragraph" w:styleId="716">
    <w:name w:val="toc 6"/>
    <w:basedOn w:val="721"/>
    <w:next w:val="721"/>
    <w:uiPriority w:val="39"/>
    <w:unhideWhenUsed/>
    <w:pPr>
      <w:ind w:left="1417" w:right="0" w:firstLine="0"/>
      <w:spacing w:after="57"/>
    </w:pPr>
  </w:style>
  <w:style w:type="paragraph" w:styleId="717">
    <w:name w:val="toc 7"/>
    <w:basedOn w:val="721"/>
    <w:next w:val="721"/>
    <w:uiPriority w:val="39"/>
    <w:unhideWhenUsed/>
    <w:pPr>
      <w:ind w:left="1701" w:right="0" w:firstLine="0"/>
      <w:spacing w:after="57"/>
    </w:pPr>
  </w:style>
  <w:style w:type="paragraph" w:styleId="718">
    <w:name w:val="toc 8"/>
    <w:basedOn w:val="721"/>
    <w:next w:val="721"/>
    <w:uiPriority w:val="39"/>
    <w:unhideWhenUsed/>
    <w:pPr>
      <w:ind w:left="1984" w:right="0" w:firstLine="0"/>
      <w:spacing w:after="57"/>
    </w:pPr>
  </w:style>
  <w:style w:type="paragraph" w:styleId="719">
    <w:name w:val="toc 9"/>
    <w:basedOn w:val="721"/>
    <w:next w:val="721"/>
    <w:uiPriority w:val="39"/>
    <w:unhideWhenUsed/>
    <w:pPr>
      <w:ind w:left="2268" w:right="0" w:firstLine="0"/>
      <w:spacing w:after="57"/>
    </w:pPr>
  </w:style>
  <w:style w:type="paragraph" w:styleId="720">
    <w:name w:val="TOC Heading"/>
    <w:uiPriority w:val="39"/>
    <w:unhideWhenUsed/>
  </w:style>
  <w:style w:type="paragraph" w:styleId="721" w:default="1">
    <w:name w:val="Normal"/>
    <w:qFormat/>
  </w:style>
  <w:style w:type="character" w:styleId="722" w:default="1">
    <w:name w:val="Default Paragraph Font"/>
    <w:uiPriority w:val="1"/>
    <w:semiHidden/>
    <w:unhideWhenUsed/>
  </w:style>
  <w:style w:type="table" w:styleId="72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24" w:default="1">
    <w:name w:val="No List"/>
    <w:uiPriority w:val="99"/>
    <w:semiHidden/>
    <w:unhideWhenUsed/>
  </w:style>
  <w:style w:type="paragraph" w:styleId="725" w:customStyle="1">
    <w:name w:val="ConsPlusNormal"/>
    <w:rPr>
      <w:rFonts w:ascii="Times New Roman" w:hAnsi="Times New Roman"/>
      <w:sz w:val="24"/>
      <w:szCs w:val="24"/>
    </w:rPr>
    <w:pPr>
      <w:spacing w:lineRule="auto" w:line="240" w:after="0"/>
      <w:widowControl w:val="off"/>
    </w:pPr>
  </w:style>
  <w:style w:type="paragraph" w:styleId="726" w:customStyle="1">
    <w:name w:val="ConsPlusNonformat"/>
    <w:uiPriority w:val="99"/>
    <w:rPr>
      <w:rFonts w:ascii="Courier New" w:hAnsi="Courier New" w:cs="Courier New"/>
      <w:sz w:val="20"/>
      <w:szCs w:val="20"/>
    </w:rPr>
    <w:pPr>
      <w:spacing w:lineRule="auto" w:line="240" w:after="0"/>
      <w:widowControl w:val="off"/>
    </w:pPr>
  </w:style>
  <w:style w:type="paragraph" w:styleId="727" w:customStyle="1">
    <w:name w:val="ConsPlusTitle"/>
    <w:uiPriority w:val="99"/>
    <w:rPr>
      <w:rFonts w:ascii="Arial" w:hAnsi="Arial" w:cs="Arial"/>
      <w:b/>
      <w:bCs/>
      <w:sz w:val="24"/>
      <w:szCs w:val="24"/>
    </w:rPr>
    <w:pPr>
      <w:spacing w:lineRule="auto" w:line="240" w:after="0"/>
      <w:widowControl w:val="off"/>
    </w:pPr>
  </w:style>
  <w:style w:type="paragraph" w:styleId="728" w:customStyle="1">
    <w:name w:val="ConsPlusCell"/>
    <w:uiPriority w:val="99"/>
    <w:rPr>
      <w:rFonts w:ascii="Courier New" w:hAnsi="Courier New" w:cs="Courier New"/>
      <w:sz w:val="20"/>
      <w:szCs w:val="20"/>
    </w:rPr>
    <w:pPr>
      <w:spacing w:lineRule="auto" w:line="240" w:after="0"/>
      <w:widowControl w:val="off"/>
    </w:pPr>
  </w:style>
  <w:style w:type="paragraph" w:styleId="729" w:customStyle="1">
    <w:name w:val="ConsPlusDocList"/>
    <w:uiPriority w:val="99"/>
    <w:rPr>
      <w:rFonts w:ascii="Tahoma" w:hAnsi="Tahoma" w:cs="Tahoma"/>
      <w:sz w:val="18"/>
      <w:szCs w:val="18"/>
    </w:rPr>
    <w:pPr>
      <w:spacing w:lineRule="auto" w:line="240" w:after="0"/>
      <w:widowControl w:val="off"/>
    </w:pPr>
  </w:style>
  <w:style w:type="paragraph" w:styleId="730" w:customStyle="1">
    <w:name w:val="ConsPlusTitlePage"/>
    <w:uiPriority w:val="99"/>
    <w:rPr>
      <w:rFonts w:ascii="Tahoma" w:hAnsi="Tahoma" w:cs="Tahoma"/>
      <w:sz w:val="24"/>
      <w:szCs w:val="24"/>
    </w:rPr>
    <w:pPr>
      <w:spacing w:lineRule="auto" w:line="240" w:after="0"/>
      <w:widowControl w:val="off"/>
    </w:pPr>
  </w:style>
  <w:style w:type="paragraph" w:styleId="731" w:customStyle="1">
    <w:name w:val="ConsPlusJurTerm"/>
    <w:uiPriority w:val="99"/>
    <w:rPr>
      <w:rFonts w:ascii="Times New Roman" w:hAnsi="Times New Roman"/>
      <w:sz w:val="24"/>
      <w:szCs w:val="24"/>
    </w:rPr>
    <w:pPr>
      <w:spacing w:lineRule="auto" w:line="240" w:after="0"/>
      <w:widowControl w:val="off"/>
    </w:pPr>
  </w:style>
  <w:style w:type="paragraph" w:styleId="732" w:customStyle="1">
    <w:name w:val="ConsPlusTextList"/>
    <w:uiPriority w:val="99"/>
    <w:rPr>
      <w:rFonts w:ascii="Times New Roman" w:hAnsi="Times New Roman"/>
      <w:sz w:val="24"/>
      <w:szCs w:val="24"/>
    </w:rPr>
    <w:pPr>
      <w:spacing w:lineRule="auto" w:line="240" w:after="0"/>
      <w:widowControl w:val="off"/>
    </w:pPr>
  </w:style>
  <w:style w:type="paragraph" w:styleId="733" w:customStyle="1">
    <w:name w:val="ConsPlusTextList1"/>
    <w:uiPriority w:val="99"/>
    <w:rPr>
      <w:rFonts w:ascii="Times New Roman" w:hAnsi="Times New Roman"/>
      <w:sz w:val="24"/>
      <w:szCs w:val="24"/>
    </w:rPr>
    <w:pPr>
      <w:spacing w:lineRule="auto" w:line="240" w:after="0"/>
      <w:widowControl w:val="off"/>
    </w:pPr>
  </w:style>
  <w:style w:type="paragraph" w:styleId="734">
    <w:name w:val="Header"/>
    <w:basedOn w:val="721"/>
    <w:link w:val="735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735" w:customStyle="1">
    <w:name w:val="Верхний колонтитул Знак"/>
    <w:basedOn w:val="722"/>
    <w:link w:val="734"/>
    <w:uiPriority w:val="99"/>
    <w:rPr>
      <w:rFonts w:cs="Times New Roman"/>
    </w:rPr>
  </w:style>
  <w:style w:type="paragraph" w:styleId="736">
    <w:name w:val="Footer"/>
    <w:basedOn w:val="721"/>
    <w:link w:val="737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737" w:customStyle="1">
    <w:name w:val="Нижний колонтитул Знак"/>
    <w:basedOn w:val="722"/>
    <w:link w:val="736"/>
    <w:uiPriority w:val="99"/>
    <w:rPr>
      <w:rFonts w:cs="Times New Roman"/>
    </w:rPr>
  </w:style>
  <w:style w:type="paragraph" w:styleId="738">
    <w:name w:val="No Spacing"/>
    <w:qFormat/>
    <w:uiPriority w:val="1"/>
    <w:pPr>
      <w:spacing w:lineRule="auto" w:line="240" w:after="0"/>
    </w:pPr>
  </w:style>
  <w:style w:type="character" w:styleId="739">
    <w:name w:val="Hyperlink"/>
    <w:basedOn w:val="722"/>
    <w:uiPriority w:val="99"/>
    <w:unhideWhenUsed/>
    <w:rPr>
      <w:rFonts w:cs="Times New Roman"/>
      <w:color w:val="0000FF"/>
      <w:u w:val="single"/>
    </w:rPr>
  </w:style>
  <w:style w:type="paragraph" w:styleId="740">
    <w:name w:val="List Paragraph"/>
    <w:basedOn w:val="721"/>
    <w:qFormat/>
    <w:uiPriority w:val="34"/>
    <w:pPr>
      <w:ind w:left="708"/>
    </w:pPr>
  </w:style>
  <w:style w:type="paragraph" w:styleId="741">
    <w:name w:val="Balloon Text"/>
    <w:basedOn w:val="721"/>
    <w:link w:val="742"/>
    <w:uiPriority w:val="99"/>
    <w:semiHidden/>
    <w:unhideWhenUsed/>
    <w:rPr>
      <w:rFonts w:ascii="Segoe UI" w:hAnsi="Segoe UI" w:cs="Segoe UI"/>
      <w:sz w:val="18"/>
      <w:szCs w:val="18"/>
    </w:rPr>
    <w:pPr>
      <w:spacing w:lineRule="auto" w:line="240" w:after="0"/>
    </w:pPr>
  </w:style>
  <w:style w:type="character" w:styleId="742" w:customStyle="1">
    <w:name w:val="Текст выноски Знак"/>
    <w:basedOn w:val="722"/>
    <w:link w:val="741"/>
    <w:uiPriority w:val="99"/>
    <w:semiHidden/>
    <w:rPr>
      <w:rFonts w:ascii="Segoe UI" w:hAnsi="Segoe UI" w:cs="Segoe UI"/>
      <w:sz w:val="18"/>
      <w:szCs w:val="18"/>
    </w:rPr>
  </w:style>
  <w:style w:type="table" w:styleId="743">
    <w:name w:val="Table Grid"/>
    <w:basedOn w:val="723"/>
    <w:uiPriority w:val="59"/>
    <w:rPr>
      <w:lang w:eastAsia="en-US"/>
    </w:rPr>
    <w:pPr>
      <w:spacing w:lineRule="auto" w:line="240" w:after="0"/>
    </w:pPr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character" w:styleId="744">
    <w:name w:val="annotation reference"/>
    <w:basedOn w:val="722"/>
    <w:uiPriority w:val="99"/>
    <w:semiHidden/>
    <w:unhideWhenUsed/>
    <w:rPr>
      <w:rFonts w:cs="Times New Roman"/>
      <w:sz w:val="16"/>
      <w:szCs w:val="16"/>
    </w:rPr>
  </w:style>
  <w:style w:type="paragraph" w:styleId="745">
    <w:name w:val="annotation text"/>
    <w:basedOn w:val="721"/>
    <w:link w:val="746"/>
    <w:uiPriority w:val="99"/>
    <w:semiHidden/>
    <w:unhideWhenUsed/>
    <w:rPr>
      <w:sz w:val="20"/>
      <w:szCs w:val="20"/>
    </w:rPr>
  </w:style>
  <w:style w:type="character" w:styleId="746" w:customStyle="1">
    <w:name w:val="Текст примечания Знак"/>
    <w:basedOn w:val="722"/>
    <w:link w:val="745"/>
    <w:uiPriority w:val="99"/>
    <w:semiHidden/>
    <w:rPr>
      <w:rFonts w:cs="Times New Roman"/>
      <w:sz w:val="20"/>
      <w:szCs w:val="20"/>
    </w:rPr>
  </w:style>
  <w:style w:type="paragraph" w:styleId="747">
    <w:name w:val="annotation subject"/>
    <w:basedOn w:val="745"/>
    <w:next w:val="745"/>
    <w:link w:val="748"/>
    <w:uiPriority w:val="99"/>
    <w:semiHidden/>
    <w:unhideWhenUsed/>
    <w:rPr>
      <w:b/>
      <w:bCs/>
    </w:rPr>
  </w:style>
  <w:style w:type="character" w:styleId="748" w:customStyle="1">
    <w:name w:val="Тема примечания Знак"/>
    <w:basedOn w:val="746"/>
    <w:link w:val="747"/>
    <w:uiPriority w:val="99"/>
    <w:semiHidden/>
    <w:rPr>
      <w:rFonts w:cs="Times New Roman"/>
      <w:b/>
      <w:bCs/>
      <w:sz w:val="20"/>
      <w:szCs w:val="20"/>
    </w:rPr>
  </w:style>
  <w:style w:type="paragraph" w:styleId="749">
    <w:name w:val="footnote text"/>
    <w:basedOn w:val="721"/>
    <w:link w:val="750"/>
    <w:uiPriority w:val="99"/>
    <w:semiHidden/>
    <w:unhideWhenUsed/>
    <w:rPr>
      <w:sz w:val="20"/>
      <w:szCs w:val="20"/>
      <w:lang w:eastAsia="en-US"/>
    </w:rPr>
    <w:pPr>
      <w:spacing w:lineRule="auto" w:line="240" w:after="0"/>
    </w:pPr>
  </w:style>
  <w:style w:type="character" w:styleId="750" w:customStyle="1">
    <w:name w:val="Текст сноски Знак"/>
    <w:basedOn w:val="722"/>
    <w:link w:val="749"/>
    <w:uiPriority w:val="99"/>
    <w:semiHidden/>
    <w:rPr>
      <w:rFonts w:cs="Times New Roman" w:eastAsia="Times New Roman"/>
      <w:sz w:val="20"/>
      <w:szCs w:val="20"/>
      <w:lang w:eastAsia="en-US"/>
    </w:rPr>
  </w:style>
  <w:style w:type="character" w:styleId="751">
    <w:name w:val="footnote reference"/>
    <w:basedOn w:val="722"/>
    <w:uiPriority w:val="99"/>
    <w:semiHidden/>
    <w:rPr>
      <w:rFonts w:cs="Times New Roman"/>
      <w:vertAlign w:val="superscript"/>
    </w:rPr>
  </w:style>
  <w:style w:type="paragraph" w:styleId="752">
    <w:name w:val="Body Text Indent"/>
    <w:uiPriority w:val="99"/>
    <w:semiHidden/>
    <w:unhideWhenUsed/>
    <w:rPr>
      <w:rFonts w:ascii="Courier New" w:hAnsi="Courier New" w:cs="Courier New" w:eastAsia="Calibri"/>
      <w:b w:val="false"/>
      <w:bCs w:val="false"/>
      <w:i w:val="false"/>
      <w:iCs w:val="false"/>
      <w:caps w:val="false"/>
      <w:smallCaps w:val="false"/>
      <w:strike w:val="false"/>
      <w:vanish w:val="false"/>
      <w:color w:val="000000"/>
      <w:spacing w:val="0"/>
      <w:position w:val="0"/>
      <w:sz w:val="24"/>
      <w:szCs w:val="24"/>
      <w:u w:val="none"/>
      <w:vertAlign w:val="baseline"/>
      <w:rtl w:val="false"/>
      <w:cs w:val="false"/>
      <w:lang w:val="ru-RU" w:bidi="ar-SA" w:eastAsia="ru-RU"/>
    </w:rPr>
    <w:pPr>
      <w:contextualSpacing w:val="false"/>
      <w:ind w:left="283" w:right="0" w:firstLine="0"/>
      <w:jc w:val="left"/>
      <w:keepLines w:val="false"/>
      <w:keepNext w:val="false"/>
      <w:pageBreakBefore w:val="false"/>
      <w:spacing w:lineRule="auto" w:line="240" w:after="120" w:afterAutospacing="0" w:before="0" w:beforeAutospacing="0"/>
      <w:shd w:val="nil" w:color="auto" w:fill="000000"/>
      <w:widowControl w:val="o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753">
    <w:name w:val="Body Text"/>
    <w:rPr>
      <w:rFonts w:ascii="Times New Roman" w:hAnsi="Times New Roman" w:cs="Times New Roman" w:eastAsia="Times New Roman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24"/>
      <w:szCs w:val="20"/>
      <w:u w:val="none"/>
      <w:vertAlign w:val="baseline"/>
      <w:rtl w:val="false"/>
      <w:cs w:val="false"/>
      <w:lang w:val="ru-RU" w:bidi="ar-SA" w:eastAsia="ru-RU"/>
    </w:rPr>
    <w:pPr>
      <w:contextualSpacing w:val="false"/>
      <w:ind w:left="0" w:right="0" w:firstLine="0"/>
      <w:jc w:val="center"/>
      <w:keepLines w:val="false"/>
      <w:keepNext w:val="false"/>
      <w:pageBreakBefore w:val="false"/>
      <w:spacing w:lineRule="auto" w:line="240" w:after="0" w:afterAutospacing="0" w:before="0" w:beforeAutospacing="0"/>
      <w:shd w:val="nil" w:color="auto" w:fill="000000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image" Target="media/image1.png"/><Relationship Id="rId12" Type="http://schemas.openxmlformats.org/officeDocument/2006/relationships/hyperlink" Target="http://www.rovenkiadm.ru/" TargetMode="External"/><Relationship Id="rId13" Type="http://schemas.openxmlformats.org/officeDocument/2006/relationships/hyperlink" Target="consultantplus://offline/ref=521E78BADC502103F61942CE39284A61A5E7403F98C18227F4ADA3301697F29F60067ADAAD6F1B9EC1AF58w4nAQ" TargetMode="External"/><Relationship Id="rId14" Type="http://schemas.openxmlformats.org/officeDocument/2006/relationships/hyperlink" Target="https://login.consultant.ru/link/?req=doc&amp;base=LAW&amp;n=406224&amp;date=12.08.2022&amp;dst=86&amp;field=134" TargetMode="External"/><Relationship Id="rId15" Type="http://schemas.openxmlformats.org/officeDocument/2006/relationships/hyperlink" Target="consultantplus://offline/ref=521E78BADC502103F61942CE39284A61A5E7403F98C18227F4ADA3301697F29F60067ADAAD6F1B9EC1AF58w4nAQ" TargetMode="External"/><Relationship Id="rId16" Type="http://schemas.openxmlformats.org/officeDocument/2006/relationships/hyperlink" Target="https://login.consultant.ru/link/?req=doc&amp;base=LAW&amp;n=406224&amp;date=12.08.2022&amp;dst=86&amp;field=134" TargetMode="External"/><Relationship Id="rId17" Type="http://schemas.openxmlformats.org/officeDocument/2006/relationships/comments" Target="comments.xml" /><Relationship Id="rId18" Type="http://schemas.microsoft.com/office/2011/relationships/commentsExtended" Target="commentsExtended.xml" /><Relationship Id="rId19" Type="http://schemas.microsoft.com/office/2016/09/relationships/commentsIds" Target="commentsIds.xml" /><Relationship Id="rId20" Type="http://schemas.microsoft.com/office/2011/relationships/people" Target="people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Р7-Офис/6.0.1.37</Application>
  <Company>КонсультантПлюс Версия 4022.00.09</Company>
  <DocSecurity>2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Белгородского района Белгородской обл. от 10.03.2017 N 24(ред. от 23.07.2018)"Об утверждении административного регламента предоставления муниципальной услуги "Заключение соглашений о перераспределении земель и (или) земельных у</dc:title>
  <dc:subject/>
  <dc:creator>Никифорова-Сторожевская Эльвира Валерьевна</dc:creator>
  <cp:keywords/>
  <dc:description/>
  <cp:revision>6</cp:revision>
  <dcterms:created xsi:type="dcterms:W3CDTF">2023-03-23T06:09:00Z</dcterms:created>
  <dcterms:modified xsi:type="dcterms:W3CDTF">2023-06-14T05:57:07Z</dcterms:modified>
</cp:coreProperties>
</file>