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</w:pPr>
      <w:r/>
      <w:r/>
    </w:p>
    <w:p>
      <w:pPr>
        <w:jc w:val="center"/>
      </w:pPr>
      <w:r/>
      <w:r/>
    </w:p>
    <w:p>
      <w:pPr>
        <w:pStyle w:val="831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388" cy="783742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26" t="-138" r="-224" b="-138"/>
                        <a:stretch/>
                      </pic:blipFill>
                      <pic:spPr bwMode="auto">
                        <a:xfrm>
                          <a:off x="0" y="0"/>
                          <a:ext cx="544388" cy="783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7pt;height:61.71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1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1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1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1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1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 г.                                                                 № ______</w:t>
      </w:r>
      <w:r/>
    </w:p>
    <w:p>
      <w:pPr>
        <w:pStyle w:val="831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4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4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4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1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1"/>
        <w:ind w:left="0" w:right="0" w:firstLine="680"/>
        <w:jc w:val="both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pStyle w:val="834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834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auto"/>
          <w:sz w:val="28"/>
          <w:szCs w:val="28"/>
        </w:rPr>
        <w:t xml:space="preserve"> Считать в отношении земельного участка с кадастровым номером 31:24:0205005:8,  общей площадью </w:t>
      </w:r>
      <w:r>
        <w:rPr>
          <w:rFonts w:ascii="Times New Roman" w:hAnsi="Times New Roman"/>
          <w:color w:val="auto"/>
          <w:sz w:val="28"/>
          <w:szCs w:val="28"/>
        </w:rPr>
        <w:t xml:space="preserve">4415</w:t>
      </w:r>
      <w:r>
        <w:rPr>
          <w:rFonts w:ascii="Times New Roman" w:hAnsi="Times New Roman"/>
          <w:color w:val="auto"/>
          <w:sz w:val="28"/>
          <w:szCs w:val="28"/>
        </w:rPr>
        <w:t xml:space="preserve"> кв.м, расположенного по адресу: 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Белгородская область, Ровеньский район, с.Харьковское, в качестве правообладателя, владеющего данным земельным участком на</w:t>
      </w:r>
      <w:r>
        <w:rPr>
          <w:rFonts w:ascii="Times New Roman" w:hAnsi="Times New Roman"/>
          <w:color w:val="auto"/>
          <w:sz w:val="28"/>
          <w:szCs w:val="28"/>
        </w:rPr>
        <w:t xml:space="preserve"> праве собственности  Беденко Эдуард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 Владимирович</w:t>
      </w:r>
      <w:r>
        <w:rPr>
          <w:rFonts w:ascii="Times New Roman" w:hAnsi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t xml:space="preserve">2 </w:t>
      </w:r>
      <w:r>
        <w:rPr>
          <w:rFonts w:ascii="Times New Roman" w:hAnsi="Times New Roman"/>
          <w:color w:val="auto"/>
          <w:sz w:val="28"/>
          <w:szCs w:val="28"/>
        </w:rPr>
        <w:t xml:space="preserve">года рождения,  паспорт гражданина Российской Федерации серия  </w:t>
      </w:r>
      <w:r>
        <w:rPr>
          <w:rFonts w:ascii="Times New Roman" w:hAnsi="Times New Roman"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, выдан  </w:t>
      </w:r>
      <w:r>
        <w:rPr>
          <w:rFonts w:ascii="Times New Roman" w:hAnsi="Times New Roman"/>
          <w:color w:val="auto"/>
          <w:sz w:val="28"/>
          <w:szCs w:val="28"/>
        </w:rPr>
        <w:t xml:space="preserve"> года </w:t>
      </w:r>
      <w:r>
        <w:rPr>
          <w:rFonts w:ascii="Times New Roman" w:hAnsi="Times New Roman"/>
          <w:color w:val="auto"/>
          <w:sz w:val="28"/>
          <w:szCs w:val="28"/>
        </w:rPr>
        <w:t xml:space="preserve">миграционным пунктом в Ровеньском районе межрайонного отдела  </w:t>
      </w:r>
      <w:r>
        <w:rPr>
          <w:rFonts w:ascii="Times New Roman" w:hAnsi="Times New Roman"/>
          <w:color w:val="auto"/>
          <w:sz w:val="28"/>
          <w:szCs w:val="28"/>
        </w:rPr>
        <w:t xml:space="preserve">, код </w: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zh-CN" w:bidi="ar-SA"/>
        </w:rPr>
        <w:t xml:space="preserve">подразделения: </w: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zh-CN" w:bidi="ar-SA"/>
        </w:rPr>
        <w:t xml:space="preserve">, СНИЛС  </w: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zh-CN" w:bidi="ar-SA"/>
        </w:rPr>
        <w:t xml:space="preserve">, проживающего по адресу: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 309  , 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Белгородская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 область, 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Ровеньский район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,   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. </w:t>
      </w:r>
      <w:r/>
    </w:p>
    <w:p>
      <w:pPr>
        <w:pStyle w:val="834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2. Право собственности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 Беденко Эдуард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 Владимирович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а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eastAsia="zh-CN" w:bidi="ar-SA"/>
        </w:rPr>
        <w:t xml:space="preserve">, на указанный в пункте 1 настоящего постановления объект недвижимости п</w:t>
      </w:r>
      <w:r>
        <w:rPr>
          <w:rFonts w:ascii="Times New Roman" w:hAnsi="Times New Roman"/>
          <w:color w:val="000000"/>
          <w:sz w:val="28"/>
          <w:szCs w:val="28"/>
        </w:rPr>
        <w:t xml:space="preserve">одтверждается   свидетельством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 xml:space="preserve"> прав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собственности на землю </w:t>
      </w:r>
      <w:r>
        <w:rPr>
          <w:rFonts w:ascii="Times New Roman" w:hAnsi="Times New Roman"/>
          <w:color w:val="000000"/>
          <w:sz w:val="28"/>
          <w:szCs w:val="28"/>
        </w:rPr>
        <w:t xml:space="preserve">серия РФ-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VII-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БЕО-17-11 №155802, регистрационная запись №5041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июля</w:t>
      </w:r>
      <w:r>
        <w:rPr>
          <w:rFonts w:ascii="Times New Roman" w:hAnsi="Times New Roman"/>
          <w:color w:val="000000"/>
          <w:sz w:val="28"/>
          <w:szCs w:val="28"/>
        </w:rPr>
        <w:t xml:space="preserve"> 199</w:t>
      </w: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выданное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Комземресурсами Ровеньского района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</w:rPr>
        <w:t xml:space="preserve">копия </w:t>
      </w:r>
      <w:r>
        <w:rPr>
          <w:rFonts w:ascii="Times New Roman" w:hAnsi="Times New Roman"/>
          <w:color w:val="000000"/>
          <w:sz w:val="28"/>
          <w:szCs w:val="28"/>
        </w:rPr>
        <w:t xml:space="preserve">прилагается).</w:t>
      </w:r>
      <w:r/>
    </w:p>
    <w:p>
      <w:pPr>
        <w:pStyle w:val="834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834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834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Беденко Эдуард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</w:rPr>
        <w:t xml:space="preserve"> Владимирович</w:t>
      </w:r>
      <w:r>
        <w:rPr>
          <w:rFonts w:ascii="Times New Roman" w:hAnsi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834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834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 </w:t>
      </w:r>
      <w:r/>
    </w:p>
    <w:p>
      <w:pPr>
        <w:pStyle w:val="834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 </w:t>
      </w:r>
      <w:r/>
    </w:p>
    <w:p>
      <w:pPr>
        <w:pStyle w:val="834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t xml:space="preserve"> </w:t>
      </w:r>
      <w:r/>
    </w:p>
    <w:p>
      <w:pPr>
        <w:pStyle w:val="834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/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0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0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3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4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5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6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7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98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99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0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1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2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3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4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5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6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1" w:default="1">
    <w:name w:val="Normal"/>
    <w:next w:val="831"/>
    <w:link w:val="831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2">
    <w:name w:val="Основной шрифт абзаца"/>
    <w:next w:val="832"/>
    <w:link w:val="831"/>
  </w:style>
  <w:style w:type="paragraph" w:styleId="833">
    <w:name w:val="Заголовок"/>
    <w:basedOn w:val="831"/>
    <w:next w:val="834"/>
    <w:link w:val="831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4">
    <w:name w:val="Основной текст"/>
    <w:basedOn w:val="831"/>
    <w:next w:val="834"/>
    <w:link w:val="831"/>
    <w:pPr>
      <w:spacing w:before="0" w:after="140" w:line="276" w:lineRule="auto"/>
    </w:pPr>
  </w:style>
  <w:style w:type="paragraph" w:styleId="835">
    <w:name w:val="Список"/>
    <w:basedOn w:val="834"/>
    <w:next w:val="835"/>
    <w:link w:val="831"/>
  </w:style>
  <w:style w:type="paragraph" w:styleId="836">
    <w:name w:val="Название"/>
    <w:basedOn w:val="831"/>
    <w:next w:val="836"/>
    <w:link w:val="831"/>
    <w:pPr>
      <w:spacing w:before="120" w:after="120"/>
    </w:pPr>
    <w:rPr>
      <w:i/>
      <w:iCs/>
      <w:sz w:val="24"/>
      <w:szCs w:val="24"/>
    </w:rPr>
  </w:style>
  <w:style w:type="paragraph" w:styleId="837">
    <w:name w:val="Указатель"/>
    <w:basedOn w:val="831"/>
    <w:next w:val="837"/>
    <w:link w:val="831"/>
  </w:style>
  <w:style w:type="paragraph" w:styleId="838">
    <w:name w:val="Текст выноски"/>
    <w:basedOn w:val="831"/>
    <w:next w:val="838"/>
    <w:link w:val="831"/>
    <w:rPr>
      <w:rFonts w:ascii="Tahoma" w:hAnsi="Tahoma"/>
      <w:sz w:val="16"/>
      <w:szCs w:val="16"/>
    </w:rPr>
  </w:style>
  <w:style w:type="paragraph" w:styleId="839">
    <w:name w:val="ConsPlusNormal"/>
    <w:next w:val="839"/>
    <w:link w:val="831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0">
    <w:name w:val="Содержимое таблицы"/>
    <w:basedOn w:val="831"/>
    <w:next w:val="840"/>
  </w:style>
  <w:style w:type="paragraph" w:styleId="841">
    <w:name w:val="Заголовок таблицы"/>
    <w:basedOn w:val="840"/>
    <w:next w:val="841"/>
    <w:link w:val="831"/>
    <w:pPr>
      <w:jc w:val="center"/>
    </w:pPr>
    <w:rPr>
      <w:b/>
      <w:bCs/>
    </w:rPr>
  </w:style>
  <w:style w:type="paragraph" w:styleId="842">
    <w:name w:val="Нижний колонтитул"/>
    <w:basedOn w:val="831"/>
    <w:next w:val="842"/>
    <w:link w:val="831"/>
    <w:pPr>
      <w:tabs>
        <w:tab w:val="center" w:pos="4677" w:leader="none"/>
        <w:tab w:val="right" w:pos="9354" w:leader="none"/>
      </w:tabs>
    </w:p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2025-02-05T06:51:47Z</dcterms:modified>
</cp:coreProperties>
</file>