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rPr>
          <w:b w:val="0"/>
          <w:bCs w:val="0"/>
        </w:rPr>
      </w:pPr>
      <w:r>
        <w:rPr>
          <w:b w:val="0"/>
          <w:bCs w:val="0"/>
          <w:highlight w:val="none"/>
          <w:lang w:eastAsia="ru-RU"/>
        </w:rPr>
        <w:t xml:space="preserve">ПРОЕКТ</w:t>
      </w:r>
      <w:r>
        <w:rPr>
          <w:b w:val="0"/>
          <w:bCs w:val="0"/>
          <w:highlight w:val="none"/>
          <w:lang w:eastAsia="ru-RU"/>
        </w:rPr>
      </w:r>
    </w:p>
    <w:p>
      <w:pPr>
        <w:ind w:firstLine="0"/>
        <w:jc w:val="center"/>
        <w:rPr>
          <w:b/>
          <w:bCs/>
          <w:highlight w:val="none"/>
          <w:lang w:eastAsia="ru-RU"/>
        </w:rPr>
      </w:pPr>
      <w:r>
        <w:rPr>
          <w:sz w:val="28"/>
          <w:szCs w:val="28"/>
        </w:rPr>
        <w:t xml:space="preserve"> </w:t>
      </w: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7810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990597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500" cy="781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61.5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16"/>
          <w:szCs w:val="16"/>
        </w:rPr>
      </w:r>
      <w:r/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РОВЕНЬСКОГО МУНИЦИПАЛЬНОГО ОКРУГА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  <w:t xml:space="preserve"> БЕЛГОРОДСКОЙ ОБЛАСТИ </w:t>
      </w:r>
      <w:r/>
    </w:p>
    <w:p>
      <w:pPr>
        <w:jc w:val="center"/>
      </w:pPr>
      <w:r>
        <w:rPr>
          <w:sz w:val="28"/>
          <w:szCs w:val="28"/>
        </w:rPr>
        <w:t xml:space="preserve">Ровеньки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  <w:r/>
    </w:p>
    <w:p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  <w:r>
        <w:rPr>
          <w:spacing w:val="20"/>
          <w:sz w:val="28"/>
          <w:szCs w:val="28"/>
        </w:rPr>
      </w:r>
    </w:p>
    <w:p>
      <w:pPr>
        <w:pStyle w:val="685"/>
        <w:jc w:val="center"/>
      </w:pPr>
      <w:r>
        <w:rPr>
          <w:szCs w:val="28"/>
        </w:rPr>
        <w:t xml:space="preserve">« ____» _____________2026 г.                                                  № _____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center"/>
        <w:rPr>
          <w:rFonts w:hint="default" w:ascii="Times New Roman" w:hAnsi="Times New Roman" w:eastAsia="Nimbus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б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утверждении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административного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регламента предоставления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муниципальной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услуги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«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Приватизация имущества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,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 находящегося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в муниципальной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собственности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Ровеньского муниципального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округа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</w:rPr>
      </w:r>
      <w:r>
        <w:rPr>
          <w:rFonts w:hint="default" w:ascii="Times New Roman" w:hAnsi="Times New Roman" w:eastAsia="Nimbus Roman" w:cs="Times New Roman"/>
          <w:sz w:val="28"/>
          <w:szCs w:val="28"/>
        </w:rPr>
      </w:r>
    </w:p>
    <w:p>
      <w:pPr>
        <w:pStyle w:val="848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imbus Roman" w:cs="Times New Roman"/>
          <w:sz w:val="28"/>
          <w:szCs w:val="28"/>
          <w:lang w:val="ru-RU"/>
        </w:rPr>
        <w:t xml:space="preserve">Белгородской области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»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pStyle w:val="685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49"/>
        <w:ind w:firstLine="540"/>
        <w:jc w:val="both"/>
        <w:rPr>
          <w:rFonts w:hint="default" w:ascii="Times New Roman" w:hAnsi="Times New Roman" w:cs="Times New Roman"/>
          <w:b/>
          <w:spacing w:val="20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В соответствии с Федеральным </w:t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</w:instrText>
      </w:r>
      <w:r>
        <w:rPr>
          <w:color w:val="auto"/>
          <w:sz w:val="28"/>
          <w:szCs w:val="28"/>
          <w:highlight w:val="none"/>
        </w:rPr>
        <w:instrText xml:space="preserve">K "https://login.consultant.ru/link/?req=doc&amp;base=LAW&amp;n=511331&amp;date=17.11.2025&amp;dst=100094&amp;field=134" \o "Федеральный закон от 27.07.2010 N 210-ФЗ (ред. от 31.07.2025) "Об организации предоставления государственных и муниципальных услуг" {КонсультантПлюс}"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 xml:space="preserve">законом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t xml:space="preserve"> от 27 июля 2010 года </w:t>
      </w:r>
      <w:r>
        <w:rPr>
          <w:color w:val="auto"/>
          <w:sz w:val="28"/>
          <w:szCs w:val="28"/>
          <w:highlight w:val="none"/>
          <w:lang w:val="ru-RU"/>
        </w:rPr>
        <w:t xml:space="preserve">№</w:t>
      </w:r>
      <w:r>
        <w:rPr>
          <w:color w:val="auto"/>
          <w:sz w:val="28"/>
          <w:szCs w:val="28"/>
          <w:highlight w:val="none"/>
        </w:rPr>
        <w:t xml:space="preserve"> 210-ФЗ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Об организации предоставления государственных и муниципальных услуг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»</w:t>
      </w:r>
      <w:r>
        <w:rPr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fldChar w:fldCharType="begin"/>
      </w:r>
      <w:r>
        <w:rPr>
          <w:color w:val="000000" w:themeColor="text1"/>
          <w:sz w:val="28"/>
          <w:szCs w:val="28"/>
          <w:highlight w:val="white"/>
        </w:rPr>
        <w:instrText xml:space="preserve"> HYPERLINK "https://login.consultant.ru/link/?req=doc&amp;base=RLAW404&amp;n=22369&amp;date=17.11.2025&amp;dst=100011&amp;field=134" \o "Постановление администрации муниципального района "Ровеньский район" Белгородской обл. от 13.04.2011 N 175 "Об утверждении Порядка разрабо</w:instrText>
      </w:r>
      <w:r>
        <w:rPr>
          <w:color w:val="000000" w:themeColor="text1"/>
          <w:sz w:val="28"/>
          <w:szCs w:val="28"/>
          <w:highlight w:val="white"/>
        </w:rPr>
        <w:instrText xml:space="preserve">тки и утверждения административных регламентов исполнения муниципальных функций (предоставления муниципальных услуг) на территории муниципального образования "Ровеньский район" Белгородской области" ------------ Утратил силу или отменен {КонсультантПлюс}" </w:instrText>
      </w:r>
      <w:r>
        <w:rPr>
          <w:color w:val="000000" w:themeColor="text1"/>
          <w:sz w:val="28"/>
          <w:szCs w:val="28"/>
          <w:highlight w:val="white"/>
        </w:rPr>
        <w:fldChar w:fldCharType="separate"/>
      </w:r>
      <w:r>
        <w:rPr>
          <w:color w:val="000000" w:themeColor="text1"/>
          <w:sz w:val="28"/>
          <w:szCs w:val="28"/>
          <w:highlight w:val="white"/>
        </w:rPr>
        <w:t xml:space="preserve">постановлением</w:t>
      </w:r>
      <w:r>
        <w:rPr>
          <w:color w:val="000000" w:themeColor="text1"/>
          <w:sz w:val="28"/>
          <w:szCs w:val="28"/>
          <w:highlight w:val="white"/>
        </w:rPr>
        <w:fldChar w:fldCharType="end"/>
      </w:r>
      <w:r>
        <w:rPr>
          <w:sz w:val="28"/>
          <w:szCs w:val="28"/>
          <w:highlight w:val="white"/>
        </w:rPr>
        <w:t xml:space="preserve"> Администрации Ровеньского муниципального округа Белгородской области от 30</w:t>
      </w:r>
      <w:r>
        <w:rPr>
          <w:sz w:val="28"/>
          <w:szCs w:val="28"/>
          <w:highlight w:val="white"/>
        </w:rPr>
        <w:t xml:space="preserve"> декабря 2025 года № 253 «Об утверждении Порядка разработки и утверждения Административных регламентов предоставления муниципальных услуг на территории Ровеньского муниципального округа Белгородской области», </w:t>
      </w:r>
      <w:r>
        <w:rPr>
          <w:sz w:val="28"/>
          <w:szCs w:val="28"/>
          <w:highlight w:val="none"/>
        </w:rPr>
        <w:t xml:space="preserve">в целях повышения качества исполнения, открытости и общедоступности информации по предоставлению муниципальной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Ровеньского муниципального округа </w:t>
      </w:r>
      <w:r>
        <w:rPr>
          <w:rFonts w:hint="default" w:ascii="Times New Roman" w:hAnsi="Times New Roman" w:cs="Times New Roman"/>
          <w:b/>
          <w:spacing w:val="20"/>
          <w:sz w:val="28"/>
          <w:szCs w:val="28"/>
        </w:rPr>
        <w:t xml:space="preserve">постановляет:</w:t>
      </w:r>
      <w:r>
        <w:rPr>
          <w:rFonts w:hint="default" w:ascii="Times New Roman" w:hAnsi="Times New Roman" w:cs="Times New Roman"/>
          <w:b/>
          <w:spacing w:val="20"/>
          <w:sz w:val="28"/>
          <w:szCs w:val="28"/>
        </w:rPr>
      </w:r>
      <w:r>
        <w:rPr>
          <w:rFonts w:hint="default" w:ascii="Times New Roman" w:hAnsi="Times New Roman" w:cs="Times New Roman"/>
          <w:b/>
          <w:spacing w:val="20"/>
          <w:sz w:val="28"/>
          <w:szCs w:val="28"/>
        </w:rPr>
      </w:r>
    </w:p>
    <w:p>
      <w:pPr>
        <w:pStyle w:val="848"/>
        <w:numPr>
          <w:ilvl w:val="0"/>
          <w:numId w:val="2"/>
        </w:numPr>
        <w:ind w:firstLine="708"/>
        <w:jc w:val="both"/>
        <w:rPr>
          <w:rFonts w:hint="default" w:ascii="Times New Roman" w:hAnsi="Times New Roman" w:cs="Times New Roman"/>
          <w:b w:val="0"/>
          <w:bCs/>
          <w:spacing w:val="2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pacing w:val="20"/>
          <w:sz w:val="28"/>
          <w:szCs w:val="28"/>
          <w:lang w:val="ru-RU"/>
        </w:rPr>
        <w:t xml:space="preserve">Утвердить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административный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регламент предоставления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услуги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«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Приватизация имущества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,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 находящегося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в 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собственности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Ровеньского муниципального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округа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Белгородской области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»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 (прилагается).</w:t>
      </w:r>
      <w:r>
        <w:rPr>
          <w:rFonts w:hint="default" w:ascii="Times New Roman" w:hAnsi="Times New Roman" w:cs="Times New Roman"/>
          <w:b w:val="0"/>
          <w:bCs/>
          <w:spacing w:val="20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 w:val="0"/>
          <w:bCs/>
          <w:spacing w:val="20"/>
          <w:sz w:val="28"/>
          <w:szCs w:val="28"/>
          <w:lang w:val="ru-RU"/>
        </w:rPr>
      </w:r>
    </w:p>
    <w:p>
      <w:pPr>
        <w:pStyle w:val="848"/>
        <w:numPr>
          <w:ilvl w:val="0"/>
          <w:numId w:val="2"/>
        </w:numPr>
        <w:ind w:firstLine="708"/>
        <w:jc w:val="both"/>
        <w:rPr>
          <w:rFonts w:hint="default" w:ascii="Times New Roman" w:hAnsi="Times New Roman" w:cs="Times New Roman"/>
          <w:b w:val="0"/>
          <w:bCs w:val="0"/>
          <w:spacing w:val="20"/>
          <w:sz w:val="28"/>
          <w:szCs w:val="28"/>
          <w:lang w:val="ru-RU"/>
        </w:rPr>
      </w:pP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highlight w:val="none"/>
          <w:lang w:val="ru-RU"/>
        </w:rPr>
        <w:t xml:space="preserve">Признать утратившим силу административный регламе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highlight w:val="none"/>
          <w:lang w:val="ru-RU"/>
        </w:rPr>
        <w:t xml:space="preserve">нт предоставления муниципальных услуг «Приватизация имущества, находящегося в муниципальной собственности муниципального района «Ровеньский район» Белгородской области, утвержденный постановлением администрации Ровеньского района от 29 июня 2012 года №426.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pacing w:val="20"/>
          <w:sz w:val="28"/>
          <w:szCs w:val="28"/>
          <w:lang w:val="ru-RU"/>
        </w:rPr>
      </w:r>
    </w:p>
    <w:p>
      <w:pPr>
        <w:pStyle w:val="685"/>
        <w:numPr>
          <w:ilvl w:val="0"/>
          <w:numId w:val="2"/>
        </w:numPr>
        <w:ind w:firstLine="708"/>
        <w:rPr>
          <w:rFonts w:cs="Times New Roman"/>
          <w:sz w:val="28"/>
          <w:szCs w:val="28"/>
          <w:highlight w:val="none"/>
          <w:lang w:val="ru-RU"/>
        </w:rPr>
      </w:pPr>
      <w:r>
        <w:rPr>
          <w:rFonts w:cs="Times New Roman"/>
          <w:sz w:val="28"/>
          <w:szCs w:val="28"/>
          <w:highlight w:val="none"/>
          <w:lang w:val="ru-RU"/>
        </w:rPr>
        <w:t xml:space="preserve">Опубликовать</w:t>
      </w:r>
      <w:r>
        <w:rPr>
          <w:rFonts w:hint="default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eastAsiaTheme="minorHAnsi"/>
          <w:sz w:val="28"/>
          <w:szCs w:val="28"/>
        </w:rPr>
        <w:t xml:space="preserve">настоящее постановление в сетевом издании «Ровеньская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  <w:r>
        <w:rPr>
          <w:rFonts w:cs="Times New Roman"/>
          <w:sz w:val="28"/>
          <w:szCs w:val="28"/>
          <w:highlight w:val="none"/>
          <w:lang w:val="ru-RU"/>
        </w:rPr>
      </w:r>
      <w:r>
        <w:rPr>
          <w:rFonts w:cs="Times New Roman"/>
          <w:sz w:val="28"/>
          <w:szCs w:val="28"/>
          <w:highlight w:val="none"/>
          <w:lang w:val="ru-RU"/>
        </w:rPr>
      </w:r>
    </w:p>
    <w:p>
      <w:pPr>
        <w:pStyle w:val="685"/>
        <w:numPr>
          <w:ilvl w:val="0"/>
          <w:numId w:val="2"/>
        </w:numPr>
        <w:ind w:right="0" w:firstLine="708"/>
        <w:rPr>
          <w:rFonts w:hint="default"/>
          <w:lang w:val="ru-RU"/>
        </w:rPr>
      </w:pPr>
      <w:r>
        <w:t xml:space="preserve">Контроль за исполнением настоящего постановления возложить на и.о. первого заместителя Главы Ровеньского муниципального округа </w:t>
      </w:r>
      <w:r>
        <w:rPr>
          <w:rFonts w:hint="default"/>
          <w:lang w:val="ru-RU"/>
        </w:rPr>
        <w:t xml:space="preserve"> по экономике и финансам Котова В.С.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b/>
          <w:sz w:val="28"/>
        </w:rPr>
        <w:t xml:space="preserve">       Глава Ровеньского             </w:t>
      </w:r>
      <w:r/>
    </w:p>
    <w:p>
      <w:pPr>
        <w:pStyle w:val="663"/>
      </w:pPr>
      <w:r>
        <w:rPr>
          <w:b/>
        </w:rPr>
        <w:t xml:space="preserve">  муниципального округа</w:t>
      </w:r>
      <w:r>
        <w:rPr>
          <w:b/>
        </w:rPr>
        <w:tab/>
      </w:r>
      <w:r>
        <w:rPr>
          <w:b/>
        </w:rPr>
        <w:t xml:space="preserve">                                                          Т.В. Киричкова</w:t>
      </w:r>
      <w:r>
        <w:tab/>
      </w:r>
      <w:r>
        <w:tab/>
      </w:r>
      <w:r>
        <w:tab/>
      </w:r>
      <w:r>
        <w:tab/>
      </w:r>
      <w:r>
        <w:t xml:space="preserve">       </w:t>
      </w:r>
      <w:r/>
    </w:p>
    <w:p>
      <w:r/>
      <w:r/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-964" w:right="0" w:firstLine="964"/>
        <w:widowControl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Подготовлено: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-993" w:right="0" w:firstLine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</w:r>
      <w:r>
        <w:rPr>
          <w:rFonts w:hint="default" w:ascii="Times New Roman" w:hAnsi="Times New Roman" w:cs="Times New Roman"/>
          <w:b/>
          <w:sz w:val="28"/>
          <w:szCs w:val="28"/>
        </w:rPr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ind w:left="-964" w:right="0" w:firstLine="964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Главный специалист отдела имущественных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-964" w:right="0" w:firstLine="964"/>
        <w:widowControl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правоотношений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управления экономического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стратегического развития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</w:t>
      </w:r>
      <w:r>
        <w:rPr>
          <w:rFonts w:hint="default"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Ровеньского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муниципального округа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М.Мандрыгина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</w:p>
    <w:p>
      <w:pPr>
        <w:ind w:left="-993"/>
        <w:rPr>
          <w:b/>
          <w:sz w:val="28"/>
        </w:rPr>
      </w:pPr>
      <w:r>
        <w:rPr>
          <w:i/>
          <w:sz w:val="28"/>
        </w:rPr>
        <w:t xml:space="preserve">              </w:t>
      </w:r>
      <w:r>
        <w:rPr>
          <w:b/>
          <w:sz w:val="28"/>
        </w:rPr>
        <w:t xml:space="preserve">Согласовано: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-993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-993"/>
        <w:rPr>
          <w:rFonts w:hint="default"/>
          <w:bCs/>
          <w:i w:val="0"/>
          <w:iCs/>
          <w:sz w:val="28"/>
          <w:szCs w:val="28"/>
          <w:lang w:val="ru-RU"/>
        </w:rPr>
      </w:pPr>
      <w:r>
        <w:rPr>
          <w:rFonts w:hint="default"/>
          <w:bCs/>
          <w:i/>
          <w:sz w:val="28"/>
          <w:szCs w:val="28"/>
          <w:lang w:val="ru-RU"/>
        </w:rPr>
        <w:t xml:space="preserve">             </w:t>
      </w:r>
      <w:r>
        <w:rPr>
          <w:rFonts w:hint="default"/>
          <w:bCs/>
          <w:i w:val="0"/>
          <w:iCs/>
          <w:sz w:val="28"/>
          <w:szCs w:val="28"/>
          <w:lang w:val="ru-RU"/>
        </w:rPr>
        <w:t xml:space="preserve"> И.о. первого заместителя Главы Ровеньского </w:t>
      </w:r>
      <w:r>
        <w:rPr>
          <w:rFonts w:hint="default"/>
          <w:bCs/>
          <w:i w:val="0"/>
          <w:iCs/>
          <w:sz w:val="28"/>
          <w:szCs w:val="28"/>
          <w:lang w:val="ru-RU"/>
        </w:rPr>
      </w:r>
      <w:r>
        <w:rPr>
          <w:rFonts w:hint="default"/>
          <w:bCs/>
          <w:i w:val="0"/>
          <w:iCs/>
          <w:sz w:val="28"/>
          <w:szCs w:val="28"/>
          <w:lang w:val="ru-RU"/>
        </w:rPr>
      </w:r>
    </w:p>
    <w:p>
      <w:pPr>
        <w:rPr>
          <w:rFonts w:hint="default"/>
          <w:bCs/>
          <w:i w:val="0"/>
          <w:iCs/>
          <w:sz w:val="28"/>
          <w:szCs w:val="28"/>
          <w:lang w:val="ru-RU"/>
        </w:rPr>
      </w:pPr>
      <w:r>
        <w:rPr>
          <w:rFonts w:hint="default"/>
          <w:bCs/>
          <w:i w:val="0"/>
          <w:iCs/>
          <w:sz w:val="28"/>
          <w:szCs w:val="28"/>
          <w:lang w:val="ru-RU"/>
        </w:rPr>
        <w:t xml:space="preserve">муниципального округа по экономике и финансам                         В.Котов</w:t>
      </w:r>
      <w:r>
        <w:rPr>
          <w:rFonts w:hint="default"/>
          <w:bCs/>
          <w:i w:val="0"/>
          <w:iCs/>
          <w:sz w:val="28"/>
          <w:szCs w:val="28"/>
          <w:lang w:val="ru-RU"/>
        </w:rPr>
      </w:r>
      <w:r>
        <w:rPr>
          <w:rFonts w:hint="default"/>
          <w:bCs/>
          <w:i w:val="0"/>
          <w:iCs/>
          <w:sz w:val="28"/>
          <w:szCs w:val="28"/>
          <w:lang w:val="ru-RU"/>
        </w:rPr>
      </w:r>
    </w:p>
    <w:p>
      <w:pPr>
        <w:ind w:left="-964"/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  <w:t xml:space="preserve">              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r>
    </w:p>
    <w:p>
      <w:pPr>
        <w:ind w:left="-964" w:firstLine="98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Начальник управления экономического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-964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   стратегического развития Администрации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-96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        Ровеньского муниципального округа                                               Г.Андриевский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/>
        <w:rPr>
          <w:sz w:val="28"/>
          <w:szCs w:val="28"/>
        </w:rPr>
      </w:pPr>
      <w:r>
        <w:rPr>
          <w:sz w:val="28"/>
        </w:rPr>
        <w:t xml:space="preserve">              Начальник отдела имущественных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/>
        <w:rPr>
          <w:sz w:val="28"/>
          <w:szCs w:val="28"/>
        </w:rPr>
      </w:pPr>
      <w:r>
        <w:rPr>
          <w:sz w:val="28"/>
        </w:rPr>
        <w:t xml:space="preserve">              правоотношений управления экономического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/>
        <w:rPr>
          <w:sz w:val="28"/>
          <w:szCs w:val="28"/>
        </w:rPr>
      </w:pPr>
      <w:r>
        <w:rPr>
          <w:sz w:val="28"/>
        </w:rPr>
        <w:t xml:space="preserve">              стратегического развития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/>
        <w:rPr>
          <w:sz w:val="28"/>
          <w:szCs w:val="28"/>
        </w:rPr>
      </w:pPr>
      <w:r>
        <w:rPr>
          <w:sz w:val="28"/>
        </w:rPr>
        <w:t xml:space="preserve">              Ровеньского муниципального округа                                                 А.Гребеник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</w:p>
    <w:p>
      <w:pPr>
        <w:ind w:left="-964" w:right="0" w:firstLine="964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Проверено: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Главный специалист отдела правового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обеспечения, муниципальной службы и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кадров управления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</w:t>
      </w:r>
      <w:r>
        <w:rPr>
          <w:rFonts w:hint="default"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ю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организационно-правовой деятельности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Ровеньского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widowControl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муниципального округа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Д.Андрейченко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-964" w:right="0"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lef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  <w:r>
        <w:rPr>
          <w:rFonts w:hint="default"/>
          <w:b w:val="0"/>
          <w:bCs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 w:val="0"/>
          <w:sz w:val="24"/>
          <w:szCs w:val="24"/>
          <w:highlight w:val="none"/>
          <w:lang w:val="ru-RU"/>
        </w:rPr>
      </w:pPr>
      <w:r>
        <w:rPr>
          <w:b w:val="0"/>
          <w:bCs/>
          <w:sz w:val="24"/>
          <w:szCs w:val="24"/>
          <w:lang w:val="ru-RU"/>
        </w:rPr>
        <w:t xml:space="preserve">Приложение</w:t>
      </w:r>
      <w:r>
        <w:rPr>
          <w:rFonts w:hint="default"/>
          <w:b w:val="0"/>
          <w:bCs/>
          <w:sz w:val="24"/>
          <w:szCs w:val="24"/>
          <w:lang w:val="ru-RU"/>
        </w:rPr>
        <w:t xml:space="preserve"> №1</w:t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 w:val="0"/>
          <w:sz w:val="24"/>
          <w:szCs w:val="24"/>
          <w:highlight w:val="none"/>
          <w:lang w:val="ru-RU"/>
        </w:rPr>
      </w:r>
    </w:p>
    <w:p>
      <w:pPr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 xml:space="preserve">к постановлению Администрации </w:t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</w:p>
    <w:p>
      <w:pPr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 xml:space="preserve">Ровеньского муниципального округа</w:t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</w:p>
    <w:p>
      <w:pPr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 xml:space="preserve">от ___________ 2026г. №_____</w:t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</w:p>
    <w:p>
      <w:pPr>
        <w:jc w:val="right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</w:p>
    <w:p>
      <w:pPr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  <w:r>
        <w:rPr>
          <w:rFonts w:hint="default"/>
          <w:b w:val="0"/>
          <w:bCs/>
          <w:sz w:val="24"/>
          <w:szCs w:val="24"/>
          <w:lang w:val="ru-RU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АДМИНИСТРАТИВНЫЙ РЕГЛАМЕНТ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hint="default" w:ascii="Times New Roman" w:hAnsi="Times New Roman" w:eastAsia="Nimbus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ПРЕДОСТАВЛЕНИЯ МУНИЦИПАЛЬНОЙ УСЛУГИ </w:t>
      </w:r>
      <w:r>
        <w:rPr>
          <w:rFonts w:hint="default" w:ascii="Times New Roman" w:hAnsi="Times New Roman" w:eastAsia="Nimbus Roman" w:cs="Times New Roman"/>
          <w:sz w:val="24"/>
          <w:szCs w:val="24"/>
        </w:rPr>
      </w:r>
      <w:r>
        <w:rPr>
          <w:rFonts w:hint="default" w:ascii="Times New Roman" w:hAnsi="Times New Roman" w:eastAsia="Nimbus Roman" w:cs="Times New Roman"/>
          <w:sz w:val="24"/>
          <w:szCs w:val="24"/>
        </w:rPr>
      </w:r>
    </w:p>
    <w:p>
      <w:pPr>
        <w:pStyle w:val="84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«ПРИВАТИЗАЦИЯ ИМУЩЕСТВА,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НАХОДЯЩЕГОСЯ В МУНИЦИПАЛЬНОЙ СОБСТВЕННОСТИ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hint="default" w:ascii="Times New Roman" w:hAnsi="Times New Roman" w:eastAsia="Nimbus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РОВЕНЬСКОГО МУНИЦИПАЛЬНОГО ОКРУГА </w:t>
      </w:r>
      <w:r>
        <w:rPr>
          <w:rFonts w:hint="default" w:ascii="Times New Roman" w:hAnsi="Times New Roman" w:eastAsia="Nimbus Roman" w:cs="Times New Roman"/>
          <w:sz w:val="24"/>
          <w:szCs w:val="24"/>
        </w:rPr>
      </w:r>
      <w:r>
        <w:rPr>
          <w:rFonts w:hint="default" w:ascii="Times New Roman" w:hAnsi="Times New Roman" w:eastAsia="Nimbus Roman" w:cs="Times New Roman"/>
          <w:sz w:val="24"/>
          <w:szCs w:val="24"/>
        </w:rPr>
      </w:r>
    </w:p>
    <w:p>
      <w:pPr>
        <w:pStyle w:val="84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Nimbus Roman" w:cs="Times New Roman"/>
          <w:sz w:val="24"/>
          <w:szCs w:val="24"/>
        </w:rPr>
        <w:t xml:space="preserve">БЕЛГОРОДСКОЙ ОБЛАСТИ»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49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pStyle w:val="849"/>
        <w:jc w:val="center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outlineLvl w:val="1"/>
      </w:pPr>
      <w:r>
        <w:rPr>
          <w:rFonts w:hint="default" w:ascii="Times New Roman" w:hAnsi="Times New Roman" w:eastAsia="Nimbus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  <w:r>
        <w:rPr>
          <w:rFonts w:hint="default"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76" w:lineRule="auto"/>
        <w:shd w:val="clear" w:color="ffffff" w:fill="ffffff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uppressLineNumbers w:val="0"/>
      </w:pPr>
      <w:r>
        <w:rPr>
          <w:rFonts w:hint="default" w:ascii="Times New Roman" w:hAnsi="Times New Roman" w:eastAsia="Nimbus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 xml:space="preserve">1. Предмет регулирования административного регламента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49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pStyle w:val="849"/>
        <w:numPr>
          <w:ilvl w:val="2"/>
          <w:numId w:val="3"/>
        </w:numPr>
        <w:ind w:firstLine="540"/>
        <w:jc w:val="both"/>
        <w:rPr>
          <w:rFonts w:hint="default" w:eastAsia="Nimbus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«Приватизация имущества, находящегося в муниципальной собственности</w:t>
      </w:r>
      <w:r>
        <w:rPr>
          <w:rFonts w:hint="default" w:eastAsia="Nimbus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Nimbus Roman" w:cs="Times New Roman"/>
          <w:sz w:val="28"/>
          <w:szCs w:val="28"/>
        </w:rPr>
        <w:t xml:space="preserve">Ровеньского муниципального округа Белгородской области» </w:t>
      </w:r>
      <w:r>
        <w:rPr>
          <w:rFonts w:hint="default" w:eastAsia="Nimbus Roman" w:cs="Times New Roman"/>
          <w:sz w:val="28"/>
          <w:szCs w:val="28"/>
          <w:lang w:val="ru-RU"/>
        </w:rPr>
        <w:t xml:space="preserve">устанавливает порядок предоставления муниципальной услуги и стандарт её предоставления.</w:t>
      </w:r>
      <w:r>
        <w:rPr>
          <w:rFonts w:hint="default" w:eastAsia="Nimbus Roman" w:cs="Times New Roman"/>
          <w:sz w:val="28"/>
          <w:szCs w:val="28"/>
          <w:lang w:val="ru-RU"/>
        </w:rPr>
      </w:r>
      <w:r>
        <w:rPr>
          <w:rFonts w:hint="default" w:eastAsia="Nimbus Roman" w:cs="Times New Roman"/>
          <w:sz w:val="28"/>
          <w:szCs w:val="28"/>
          <w:lang w:val="ru-RU"/>
        </w:rPr>
      </w:r>
    </w:p>
    <w:p>
      <w:pPr>
        <w:pStyle w:val="849"/>
        <w:numPr>
          <w:ilvl w:val="2"/>
          <w:numId w:val="3"/>
        </w:numPr>
        <w:ind w:firstLine="540"/>
        <w:jc w:val="both"/>
        <w:rPr>
          <w:rFonts w:hint="default" w:eastAsia="Nimbus Roman" w:cs="Times New Roman"/>
          <w:sz w:val="28"/>
          <w:szCs w:val="28"/>
          <w:lang w:val="ru-RU"/>
        </w:rPr>
      </w:pPr>
      <w:r>
        <w:rPr>
          <w:rFonts w:hint="default" w:eastAsia="Nimbus Roman" w:cs="Times New Roman"/>
          <w:sz w:val="28"/>
          <w:szCs w:val="28"/>
          <w:lang w:val="ru-RU"/>
        </w:rPr>
        <w:t xml:space="preserve">Перечень условных обозначений и сокращений, используемых в тексте административного регламента, приведён в </w:t>
      </w:r>
      <w:r>
        <w:rPr>
          <w:rFonts w:hint="default" w:eastAsia="Nimbus Roman" w:cs="Times New Roman"/>
          <w:sz w:val="28"/>
          <w:szCs w:val="28"/>
          <w:highlight w:val="none"/>
          <w:lang w:val="ru-RU"/>
        </w:rPr>
        <w:t xml:space="preserve">приложении №1</w:t>
      </w:r>
      <w:r>
        <w:rPr>
          <w:rFonts w:hint="default" w:eastAsia="Nimbus Roman" w:cs="Times New Roman"/>
          <w:sz w:val="28"/>
          <w:szCs w:val="28"/>
          <w:lang w:val="ru-RU"/>
        </w:rPr>
        <w:t xml:space="preserve"> к настоящему административному регламенту.</w:t>
      </w:r>
      <w:r>
        <w:rPr>
          <w:rFonts w:hint="default" w:eastAsia="Nimbus Roman" w:cs="Times New Roman"/>
          <w:sz w:val="28"/>
          <w:szCs w:val="28"/>
          <w:lang w:val="ru-RU"/>
        </w:rPr>
      </w:r>
      <w:r>
        <w:rPr>
          <w:rFonts w:hint="default" w:eastAsia="Nimbus Roman" w:cs="Times New Roman"/>
          <w:sz w:val="28"/>
          <w:szCs w:val="28"/>
          <w:lang w:val="ru-RU"/>
        </w:rPr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widowControl w:val="off"/>
        <w:rPr>
          <w:rFonts w:ascii="Nimbus Roman" w:hAnsi="Nimbus Roman" w:cs="Nimbus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1.2. Круг заявителей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1.2.</w:t>
      </w:r>
      <w:r>
        <w:rPr>
          <w:rFonts w:hint="default"/>
          <w:sz w:val="28"/>
          <w:szCs w:val="28"/>
          <w:lang w:val="ru-RU"/>
        </w:rPr>
        <w:t xml:space="preserve">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Заявителями</w:t>
      </w:r>
      <w:r>
        <w:rPr>
          <w:rFonts w:hint="default"/>
          <w:sz w:val="28"/>
          <w:szCs w:val="28"/>
          <w:lang w:val="ru-RU"/>
        </w:rPr>
        <w:t xml:space="preserve"> м</w:t>
      </w:r>
      <w:r>
        <w:rPr>
          <w:sz w:val="28"/>
          <w:szCs w:val="28"/>
        </w:rPr>
        <w:t xml:space="preserve">униципальн</w:t>
      </w:r>
      <w:r>
        <w:rPr>
          <w:sz w:val="28"/>
          <w:szCs w:val="28"/>
          <w:lang w:val="ru-RU"/>
        </w:rPr>
        <w:t xml:space="preserve">ой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(смотрите пункт 2 условных сокращений </w:t>
      </w:r>
      <w:r>
        <w:rPr>
          <w:rFonts w:hint="default"/>
          <w:sz w:val="28"/>
          <w:szCs w:val="28"/>
          <w:highlight w:val="none"/>
          <w:lang w:val="ru-RU"/>
        </w:rPr>
        <w:t xml:space="preserve">приложения №1</w:t>
      </w:r>
      <w:r>
        <w:rPr>
          <w:rFonts w:hint="default"/>
          <w:sz w:val="28"/>
          <w:szCs w:val="28"/>
          <w:lang w:val="ru-RU"/>
        </w:rPr>
        <w:t xml:space="preserve">) являются</w:t>
      </w:r>
      <w:r>
        <w:rPr>
          <w:sz w:val="28"/>
          <w:szCs w:val="28"/>
        </w:rPr>
        <w:t xml:space="preserve"> любы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юридически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или физически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</w:rPr>
        <w:t xml:space="preserve"> лица (в том числе субъект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</w:rPr>
        <w:t xml:space="preserve"> малого и среднего предпринимательства), за</w:t>
      </w:r>
      <w:r>
        <w:rPr>
          <w:sz w:val="28"/>
          <w:szCs w:val="28"/>
        </w:rPr>
        <w:t xml:space="preserve"> исключением государственных и муниципальных унитарных предприятий, государственных и муниципальных унитарных учреждений, а также юридических лиц, в уставном капитале которых доля Российской Федерации превышает 25 процентов, кроме случаев, предусмотренных </w:t>
      </w:r>
      <w:r>
        <w:fldChar w:fldCharType="begin"/>
      </w:r>
      <w:r>
        <w:instrText xml:space="preserve"> HYPERLINK "https://login.consultant.ru/link/?req=doc&amp;base=LAW&amp;n=509422&amp;date=17.11.2025&amp;dst=445&amp;field=134" \o "Федеральный закон от 21.12.2001 N 178-ФЗ (ред. от 07.07.2025) "О приватизации государственного и муниципального имущества" {КонсультантПлюс}" </w:instrText>
      </w:r>
      <w:r>
        <w:fldChar w:fldCharType="separate"/>
      </w:r>
      <w:r>
        <w:rPr>
          <w:color w:val="000000" w:themeColor="text1"/>
          <w:sz w:val="28"/>
          <w:szCs w:val="28"/>
        </w:rPr>
        <w:t xml:space="preserve">статьей 25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21 декабря 2001 года №178-ФЗ «О приватизации </w:t>
      </w: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</w:rPr>
        <w:t xml:space="preserve">осударственного и муниципального имущества».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1.2.2. Интересы заявителей (смотрите пункт 4 условных сокращений </w:t>
      </w:r>
      <w:r>
        <w:rPr>
          <w:rFonts w:hint="default"/>
          <w:sz w:val="28"/>
          <w:szCs w:val="28"/>
          <w:highlight w:val="none"/>
          <w:lang w:val="ru-RU"/>
        </w:rPr>
        <w:t xml:space="preserve">приложения №1</w:t>
      </w:r>
      <w:r>
        <w:rPr>
          <w:rFonts w:hint="default"/>
          <w:sz w:val="28"/>
          <w:szCs w:val="28"/>
          <w:lang w:val="ru-RU"/>
        </w:rPr>
        <w:t xml:space="preserve">), указанных в пункте 1.2.1 настоящего административного регламента, могут представлять лица, </w:t>
      </w:r>
      <w:r>
        <w:rPr>
          <w:sz w:val="28"/>
          <w:szCs w:val="28"/>
        </w:rPr>
        <w:t xml:space="preserve">имеющ</w:t>
      </w:r>
      <w:r>
        <w:rPr>
          <w:sz w:val="28"/>
          <w:szCs w:val="28"/>
          <w:lang w:val="ru-RU"/>
        </w:rPr>
        <w:t xml:space="preserve">ие</w:t>
      </w:r>
      <w:r>
        <w:rPr>
          <w:sz w:val="28"/>
          <w:szCs w:val="28"/>
        </w:rPr>
        <w:t xml:space="preserve"> надлежащим образом оформленную доверенность, подтверждающую </w:t>
      </w:r>
      <w:r>
        <w:rPr>
          <w:sz w:val="28"/>
          <w:szCs w:val="28"/>
          <w:lang w:val="ru-RU"/>
        </w:rPr>
        <w:t xml:space="preserve">их</w:t>
      </w:r>
      <w:r>
        <w:rPr>
          <w:sz w:val="28"/>
          <w:szCs w:val="28"/>
        </w:rPr>
        <w:t xml:space="preserve"> полномочия действовать от имени заявителя при получении муниципальной услуги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</w:t>
      </w:r>
      <w:r>
        <w:rPr>
          <w:color w:val="000000" w:themeColor="text1"/>
          <w:sz w:val="28"/>
          <w:szCs w:val="28"/>
          <w:lang w:val="ru-RU"/>
        </w:rPr>
        <w:t xml:space="preserve">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аявителю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Стандарт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1080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2.1. Наименование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2.1.1.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Приватизация имущества, находящегося в муниципальной собственности Ровеньского муниципального округа Белгородской области.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2.2.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Наименование органа, предоставляющего муниципальную услугу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49"/>
        <w:ind w:firstLine="540"/>
        <w:jc w:val="both"/>
        <w:spacing w:before="240"/>
        <w:rPr>
          <w:rFonts w:hint="default"/>
          <w:highlight w:val="white"/>
          <w:lang w:val="ru-RU"/>
        </w:rPr>
      </w:pPr>
      <w:r>
        <w:rPr>
          <w:sz w:val="28"/>
          <w:szCs w:val="28"/>
          <w:highlight w:val="white"/>
        </w:rPr>
        <w:t xml:space="preserve">2.2.</w:t>
      </w:r>
      <w:r>
        <w:rPr>
          <w:rFonts w:hint="default"/>
          <w:sz w:val="28"/>
          <w:szCs w:val="28"/>
          <w:highlight w:val="white"/>
          <w:lang w:val="ru-RU"/>
        </w:rPr>
        <w:t xml:space="preserve">1</w:t>
      </w:r>
      <w:r>
        <w:rPr>
          <w:sz w:val="28"/>
          <w:szCs w:val="28"/>
          <w:highlight w:val="white"/>
        </w:rPr>
        <w:t xml:space="preserve">. Муниципальная услуга предоставляется </w:t>
      </w:r>
      <w:r>
        <w:rPr>
          <w:sz w:val="28"/>
          <w:szCs w:val="28"/>
          <w:highlight w:val="white"/>
          <w:lang w:val="ru-RU"/>
        </w:rPr>
        <w:t xml:space="preserve">А</w:t>
      </w:r>
      <w:r>
        <w:rPr>
          <w:sz w:val="28"/>
          <w:szCs w:val="28"/>
          <w:highlight w:val="white"/>
        </w:rPr>
        <w:t xml:space="preserve">дминистрацией Ровеньского муниципального округа в лице отдела имущественных правоотношений </w:t>
      </w:r>
      <w:r>
        <w:rPr>
          <w:rFonts w:hint="default"/>
          <w:sz w:val="28"/>
          <w:szCs w:val="28"/>
          <w:lang w:val="ru-RU"/>
        </w:rPr>
        <w:t xml:space="preserve">управления экономического и стратегического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Ровеньского муниципального округа</w:t>
      </w:r>
      <w:r>
        <w:rPr>
          <w:rFonts w:hint="default"/>
          <w:sz w:val="28"/>
          <w:szCs w:val="28"/>
          <w:highlight w:val="white"/>
          <w:lang w:val="ru-RU"/>
        </w:rPr>
        <w:t xml:space="preserve"> (далее - уполномоченный орган).</w:t>
      </w:r>
      <w:r>
        <w:rPr>
          <w:rFonts w:hint="default"/>
          <w:highlight w:val="white"/>
          <w:lang w:val="ru-RU"/>
        </w:rPr>
      </w:r>
      <w:r>
        <w:rPr>
          <w:rFonts w:hint="default"/>
          <w:highlight w:val="white"/>
          <w:lang w:val="ru-RU"/>
        </w:rPr>
      </w:r>
    </w:p>
    <w:p>
      <w:pPr>
        <w:pStyle w:val="849"/>
        <w:ind w:firstLine="540"/>
        <w:jc w:val="both"/>
        <w:spacing w:before="240"/>
        <w:rPr>
          <w:rFonts w:hint="default"/>
          <w:sz w:val="28"/>
          <w:szCs w:val="28"/>
          <w:highlight w:val="white"/>
          <w:lang w:val="ru-RU"/>
        </w:rPr>
      </w:pPr>
      <w:r>
        <w:rPr>
          <w:rFonts w:hint="default"/>
          <w:sz w:val="28"/>
          <w:szCs w:val="28"/>
          <w:highlight w:val="white"/>
          <w:lang w:val="ru-RU"/>
        </w:rPr>
      </w:r>
      <w:r>
        <w:rPr>
          <w:rFonts w:hint="default"/>
          <w:sz w:val="28"/>
          <w:szCs w:val="28"/>
          <w:highlight w:val="white"/>
          <w:lang w:val="ru-RU"/>
        </w:rPr>
      </w:r>
      <w:r>
        <w:rPr>
          <w:rFonts w:hint="default"/>
          <w:sz w:val="28"/>
          <w:szCs w:val="28"/>
          <w:highlight w:val="whit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2.3. Результат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9"/>
        <w:ind w:firstLine="540"/>
        <w:jc w:val="both"/>
        <w:spacing w:before="240"/>
        <w:rPr>
          <w:rFonts w:hint="default"/>
          <w:sz w:val="24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2.3.1. </w:t>
      </w:r>
      <w:r>
        <w:rPr>
          <w:sz w:val="28"/>
          <w:szCs w:val="28"/>
        </w:rPr>
        <w:t xml:space="preserve">Результатом предоставления муниципальной услуги является:</w:t>
      </w:r>
      <w:r>
        <w:rPr>
          <w:rFonts w:hint="default"/>
          <w:sz w:val="24"/>
          <w:lang w:val="ru-RU"/>
        </w:rPr>
      </w:r>
      <w:r>
        <w:rPr>
          <w:rFonts w:hint="default"/>
          <w:sz w:val="24"/>
          <w:lang w:val="ru-RU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принятие решения о предоставлении муниципальной услуги путем заключения </w:t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HYPERLINK \l "P863" \o "ДОГОВОР N__"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 xml:space="preserve">договора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 купли-продажи муниципального имущества, акта приема-передачи (приложение </w:t>
      </w:r>
      <w:r>
        <w:rPr>
          <w:sz w:val="28"/>
          <w:szCs w:val="28"/>
          <w:highlight w:val="none"/>
          <w:lang w:val="ru-RU"/>
        </w:rPr>
        <w:t xml:space="preserve">№</w:t>
      </w:r>
      <w:r>
        <w:rPr>
          <w:sz w:val="28"/>
          <w:szCs w:val="28"/>
          <w:highlight w:val="none"/>
        </w:rPr>
        <w:t xml:space="preserve"> </w:t>
      </w:r>
      <w:r>
        <w:rPr>
          <w:rFonts w:hint="default"/>
          <w:sz w:val="28"/>
          <w:szCs w:val="28"/>
          <w:highlight w:val="none"/>
          <w:lang w:val="ru-RU"/>
        </w:rPr>
        <w:t xml:space="preserve">3</w:t>
      </w:r>
      <w:r>
        <w:rPr>
          <w:sz w:val="28"/>
          <w:szCs w:val="28"/>
          <w:highlight w:val="none"/>
        </w:rPr>
        <w:t xml:space="preserve">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ind w:firstLine="540"/>
        <w:jc w:val="both"/>
        <w:spacing w:before="240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</w:rPr>
        <w:t xml:space="preserve">- обоснованный отказ в предоставлении муниципальной услуги </w:t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HYPERLINK \l "P1015" \o "Решение"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 xml:space="preserve">(приложение </w:t>
      </w:r>
      <w:r>
        <w:rPr>
          <w:color w:val="auto"/>
          <w:sz w:val="28"/>
          <w:szCs w:val="28"/>
          <w:highlight w:val="none"/>
          <w:lang w:val="ru-RU"/>
        </w:rPr>
        <w:t xml:space="preserve">№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3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color w:val="auto"/>
          <w:sz w:val="28"/>
          <w:szCs w:val="28"/>
          <w:highlight w:val="none"/>
          <w:lang w:val="ru-RU"/>
        </w:rPr>
      </w:pP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2.3.2. Формирование реестровой записи в качестве результата предоставления муниципальной услуги не предусмотрено.</w:t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2.3.3.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предоставления муниципальной услуги может быть получен: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- в форме документа на бумажном носителе посредством выдачи заявителю (представителю заявителя (смотрите пункт 7 условных сокращений </w:t>
      </w:r>
      <w:r>
        <w:rPr>
          <w:rFonts w:hint="default"/>
          <w:color w:val="000000" w:themeColor="text1"/>
          <w:sz w:val="28"/>
          <w:szCs w:val="28"/>
          <w:highlight w:val="none"/>
          <w:lang w:val="ru-RU"/>
        </w:rPr>
        <w:t xml:space="preserve">приложения №1)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) в уполномоченном органе лично по предъявлении удостоверяющего личность документа;</w:t>
      </w:r>
      <w:r>
        <w:rPr>
          <w:rFonts w:hint="default"/>
          <w:color w:val="000000" w:themeColor="text1"/>
          <w:sz w:val="28"/>
          <w:szCs w:val="28"/>
          <w:lang w:val="ru-RU"/>
        </w:rPr>
      </w:r>
      <w:r>
        <w:rPr>
          <w:rFonts w:hint="default"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-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  <w:r>
        <w:rPr>
          <w:rFonts w:hint="default"/>
          <w:color w:val="000000" w:themeColor="text1"/>
          <w:sz w:val="28"/>
          <w:szCs w:val="28"/>
          <w:lang w:val="ru-RU"/>
        </w:rPr>
      </w:r>
      <w:r>
        <w:rPr>
          <w:rFonts w:hint="default"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- в фор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ме электронного документа, подписанного электронной цифровой подписью на торговой площадке, где осуществляется процедура приватизации муниципального имущества (в этом случае заявитель (представитель заявителя) может получить дубликат на бумажном носителе).</w:t>
      </w:r>
      <w:r>
        <w:rPr>
          <w:rFonts w:hint="default"/>
          <w:color w:val="000000" w:themeColor="text1"/>
          <w:sz w:val="28"/>
          <w:szCs w:val="28"/>
          <w:lang w:val="ru-RU"/>
        </w:rPr>
      </w:r>
      <w:r>
        <w:rPr>
          <w:rFonts w:hint="default"/>
          <w:color w:val="000000" w:themeColor="text1"/>
          <w:sz w:val="28"/>
          <w:szCs w:val="28"/>
          <w:lang w:val="ru-RU"/>
        </w:rPr>
      </w:r>
    </w:p>
    <w:p>
      <w:pPr>
        <w:pStyle w:val="849"/>
        <w:ind w:firstLine="540"/>
        <w:jc w:val="center"/>
        <w:spacing w:before="240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2.4. Срок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pStyle w:val="849"/>
        <w:ind w:firstLine="540"/>
        <w:jc w:val="center"/>
        <w:spacing w:before="240"/>
        <w:rPr>
          <w:rFonts w:ascii="Times New Roman" w:hAnsi="Times New Roman"/>
          <w:b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b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/>
          <w:b/>
          <w:color w:val="000000" w:themeColor="text1"/>
          <w:sz w:val="20"/>
          <w:szCs w:val="20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2.4.1.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06"/>
        <w:numPr>
          <w:ilvl w:val="0"/>
          <w:numId w:val="4"/>
        </w:numPr>
        <w:ind w:left="0" w:right="0" w:firstLine="34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cs="Times New Roman"/>
          <w:color w:val="000000" w:themeColor="text1"/>
          <w:sz w:val="28"/>
          <w:szCs w:val="28"/>
          <w:highlight w:val="none"/>
          <w:lang w:val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cs="Times New Roman"/>
          <w:color w:val="000000" w:themeColor="text1"/>
          <w:sz w:val="28"/>
          <w:szCs w:val="28"/>
          <w:highlight w:val="none"/>
          <w:lang w:val="ru-RU"/>
        </w:rPr>
        <w:t xml:space="preserve">уполномоченном</w:t>
      </w:r>
      <w:r>
        <w:rPr>
          <w:rFonts w:hint="default" w:cs="Times New Roman"/>
          <w:color w:val="000000" w:themeColor="text1"/>
          <w:sz w:val="28"/>
          <w:szCs w:val="28"/>
          <w:highlight w:val="none"/>
          <w:lang w:val="ru-RU"/>
        </w:rPr>
        <w:t xml:space="preserve"> органе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hint="default" w:cs="Times New Roman"/>
          <w:color w:val="000000" w:themeColor="text1"/>
          <w:sz w:val="28"/>
          <w:szCs w:val="28"/>
          <w:highlight w:val="none"/>
          <w:lang w:val="ru-RU"/>
        </w:rPr>
        <w:t xml:space="preserve">55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календарных дней</w:t>
      </w:r>
      <w:r>
        <w:rPr>
          <w:rFonts w:hint="default" w:cs="Times New Roman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2.5. Размер платы, взимаемой с заявителя при предоставлении муниципальной услуги, и способы е</w:t>
      </w:r>
      <w:r>
        <w:rPr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взимания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49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без взимания государственной пошлины или иной платы.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Предоставление Услуги осуществляется бесплатно.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49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contextualSpacing w:val="0"/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2.6.1.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Максимальный</w:t>
      </w:r>
      <w:r>
        <w:rPr>
          <w:rFonts w:hint="default"/>
          <w:color w:val="000000" w:themeColor="text1"/>
          <w:sz w:val="28"/>
          <w:szCs w:val="28"/>
          <w:highlight w:val="none"/>
          <w:lang w:val="ru-RU"/>
        </w:rPr>
        <w:t xml:space="preserve">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рок ожидания в очереди при подаче запроса о предоставлении </w:t>
      </w:r>
      <w:r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слуги, и при получении результата предоставления </w:t>
      </w:r>
      <w:r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слуги не должен превышать 15 минут.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2.7. Срок регистрации запроса заявителя о предоставлении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запроса и документов, необходимых для предоставления муниципальной услуги, осуществляется в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 день подачи документов.</w:t>
      </w:r>
      <w:r>
        <w:rPr>
          <w:rFonts w:hint="default"/>
          <w:color w:val="000000" w:themeColor="text1"/>
          <w:sz w:val="28"/>
          <w:szCs w:val="28"/>
          <w:lang w:val="ru-RU"/>
        </w:rPr>
      </w:r>
      <w:r>
        <w:rPr>
          <w:rFonts w:hint="default"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2.8. Требования к помещениям, в которых предоставляется муниципальная услуга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2.8.1. 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Предоставление муниципальной услуги возможно в дистанционном режиме без посещения уполномоченного органа на сайте торговой площадки.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Проведение продажи имущества в электронной форме осуществляется на электронной площадке оператором электронной площадки.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r>
    </w:p>
    <w:p>
      <w:pPr>
        <w:ind w:firstLine="540"/>
        <w:jc w:val="both"/>
        <w:spacing w:after="0" w:line="240" w:lineRule="auto"/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Продавец привлекает оператора электронной площадки из числа операторов электронной площадки,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"https://base.garant.ru/71990264/" \l "block_1000"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перечень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которых утвержден Правительством Российской Федерации в соответствии с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"https://base.garant.ru/70353464/"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Федеральным законом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ru-RU"/>
        </w:rPr>
        <w:t xml:space="preserve">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».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r>
    </w:p>
    <w:p>
      <w:pPr>
        <w:ind w:firstLine="540"/>
        <w:jc w:val="both"/>
        <w:spacing w:after="0" w:line="240" w:lineRule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Оператор электронной площадки, электронная площадка, а также порядок ее функционирования должны соответствовать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"https://base.garant.ru/71968598/509e7bd6ef873577d2ef062c2594e104/" \l "block_3000"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единым требованиям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электронных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площадок,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утвержденным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"https://base.garant.ru/71968598/"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постановлением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Правительства Российской Федерации от 8 июня 2018 г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ода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656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, и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"https://base.garant.ru/72246924/52a13a98337b053a13c216840eb30449/" \l "block_1000"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дополнительным требованиям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к операторам электронных площадок, перечень которых утвержден Правительством Российской Федерации в соответствии с Федеральным законом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, и функционированию электронных площадок, утвержденным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"https://base.garant.ru/72246924/" </w:instrTex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67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 xml:space="preserve">постановлением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Правительства Российской Федерации от 15 мая 2019 г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ода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 603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 законом 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,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</w:t>
      </w:r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ru-RU"/>
        </w:rPr>
      </w:r>
    </w:p>
    <w:p>
      <w:pPr>
        <w:ind w:firstLine="540"/>
        <w:jc w:val="both"/>
        <w:spacing w:after="0" w:line="240" w:lineRule="auto"/>
        <w:rPr>
          <w:rFonts w:hint="default" w:cs="Times New Roman"/>
          <w:color w:val="000000" w:themeColor="text1"/>
          <w:sz w:val="28"/>
          <w:szCs w:val="28"/>
          <w:lang w:val="ru-RU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2.8.2. В случае посещения уполномоченного органа: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</w:r>
      <w:r>
        <w:rPr>
          <w:rFonts w:hint="default" w:cs="Times New Roman"/>
          <w:color w:val="000000" w:themeColor="text1"/>
          <w:sz w:val="28"/>
          <w:szCs w:val="28"/>
          <w:lang w:val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еста, предназначенные для ознакомления заявителей с информационными материалами, оборудуются информационными стендами.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-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еста ожидания для представления или получения документов должны быть оборудованы стульями, скамьями.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hint="default" w:cs="Times New Roman"/>
          <w:color w:val="000000" w:themeColor="text1"/>
          <w:sz w:val="28"/>
          <w:szCs w:val="28"/>
          <w:highlight w:val="white"/>
          <w:lang w:val="ru-RU"/>
        </w:rPr>
        <w:t xml:space="preserve">- 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еста для заполнения заявления оборудуются стульями, столами (стойками) и обеспечиваются канцелярскими принадлежностями.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Помещения для приема заявителей: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должны быть оборудованы информационными табличками (вывесками) с указанием номера кабинета, должности, фамилии, имени, отчества должностного лица, режима работы;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должны быть оборудованы носителями информации, необходимыми для обеспечения беспрепятственного доступа инвалидов к получению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слуги, с учетом ограничений их жизнедеятельности;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должны иметь беспрепятственный доступ для инвалидов, в том числе, возможность беспрепятственного входа в помещение и выхода из него, а также возможность самостоятельного передвижения по территории помещения в целях доступа к месту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должны иметь комфортные условия для заявителей и оптимальные условия для работы должностных лиц в том числе;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должны быть оборудованы бесплатным туалетом для посетителей, в том числе туалетом, предназначенным для инвалидов;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должны быть доступны для инвалидов в соответствии с </w:t>
      </w:r>
      <w:r>
        <w:fldChar w:fldCharType="begin"/>
      </w:r>
      <w:r>
        <w:instrText xml:space="preserve"> HYPERLINK "consultantplus://offline/ref=897E332143C976FB335423C7F955D55B1AFD4B4E723967D76A09A17E06k6CEN" \o "consultantplus://offline/ref=897E332143C976FB335423C7F955D55B1AFD4B4E723967D76A09A17E06k6CEN"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 о социальной защите инвалидов.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2.8.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Для лиц с ограниченными возможностями здоровья (включая лиц, использующих кресла-коляски и собак-проводников) должны обеспечиваться: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возможность беспрепятственного входа в объекты и выхода из них;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возможность посадки в транспортное средство и высадки из него перед входом в объект, в том числе с использованием кресла-коляски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и, при необходимости, с помощью работников объекта;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сопровождение инвалидов, имеющих стойкие нарушения функции зрения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самостоятельного передвижения по территории объекта;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содействие инвалиду при входе в объект и выходе из него, информирование инвалида о доступных маршрутах общественного транспорта;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надлежащее размещение носителей информации, необходимой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для обеспечения беспрепятственного доступа инвалидов к объектам и услугам, с учетом ограничений 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возможность допуска в помещение собаки-проводника при наличии документа, подтверждающего ее специальное обучение и выдаваемого по форме и в порядке, определенным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помощь работников органа, предоставляющего Услугу, инвалидам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преодолении барьеров,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случаях невозможности полностью приспособить объект с учетом потребности инвалида, ему обеспечивается доступ к месту предоставления муниципальной услуги, либо, когда это невозможно, ее предоставление по месту жительства инвалида или в дистанционном режиме.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Рабочее место каждого должностного лица должно быть оборудовано персональным компьютером с возможностью доступа к необходимым информационным базам данных, сети Интернет, печатающим и сканирующим устройствам.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На информационных стендах в доступных для ознакомления местах, на официальном сайте: https://rovenki-r31.gosweb.gosuslugi.ru/, а также на ЕПГУ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 (с момента реализации на портале)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следующая информация: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текст Административного регламента;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tabs>
          <w:tab w:val="center" w:pos="5372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время приема заявителей;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 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нформация о максимальном времени ожидания в очереди при обращении заявителя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орган, предоставляющий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слугу,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 для получения </w:t>
      </w:r>
      <w:r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tabs>
          <w:tab w:val="center" w:pos="5372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порядок информирования о ходе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 порядок обжалования решений, действий или бездействия должностных лиц, предоставляющих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слугу.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2.9. Показатели качества и доступности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2.9.1. Показателями доступности и качества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слуги являются: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доступность информации о предоставлении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обеспечение доступности электронных форм документов, необходимых для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 предоставление возможности подачи заявления и получения результата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в электронной форме.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обеспечен открытый доступ для  заявителей и других лиц к информации о порядке и сроках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 возможность получения информации о ходе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с использованием информационно-коммуникационных технологий, в том числе с использованием ЕПГУ</w:t>
      </w:r>
      <w:r>
        <w:rPr>
          <w:rFonts w:hint="default" w:cs="Times New Roman"/>
          <w:color w:val="000000" w:themeColor="text1"/>
          <w:sz w:val="28"/>
          <w:szCs w:val="28"/>
          <w:lang w:val="ru-RU"/>
        </w:rPr>
        <w:t xml:space="preserve"> (с момента реализации на портале)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соблюдение сроков предоставления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9"/>
        <w:ind w:firstLine="540"/>
        <w:jc w:val="both"/>
        <w:spacing w:before="240"/>
        <w:rPr>
          <w:rFonts w:hint="default"/>
          <w:color w:val="auto"/>
          <w:sz w:val="28"/>
          <w:szCs w:val="28"/>
          <w:highlight w:val="none"/>
          <w:lang w:val="ru-RU"/>
        </w:rPr>
      </w:pP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2.10.1. Услуги, необходимые и обязательные для предоставления </w:t>
      </w:r>
      <w:r>
        <w:rPr>
          <w:rFonts w:cs="Times New Roman"/>
          <w:color w:val="000000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слуги, отсутствуют.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cs="Times New Roman"/>
          <w:color w:val="000000"/>
          <w:sz w:val="28"/>
          <w:szCs w:val="28"/>
          <w:highlight w:val="none"/>
          <w:lang w:val="ru-RU"/>
        </w:rPr>
        <w:t xml:space="preserve">Муниципальная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 услуга предоставляется в электронном виде на сайте оператора торговой площадки. 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Для предоставления муниципальной услуги используются следующие информационные системы: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- ГИС «Торги» - цифровая экосистема для проведения торгов во взаимодействии с электронными площадками.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2.10.3.Муниципальная услуга в отношении несовершеннолетнего, являющегося заявителем, не предоставляется.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2.10.4.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2.10.5. Порядок предоставле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2.10.6. Получение муниципальной услуги через МФЦ: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  <w:t xml:space="preserve">- не предусмотрена подача заявлений.</w:t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rFonts w:hint="default" w:cs="Times New Roman"/>
          <w:color w:val="000000"/>
          <w:sz w:val="28"/>
          <w:szCs w:val="28"/>
          <w:highlight w:val="none"/>
          <w:lang w:val="ru-RU"/>
        </w:rPr>
      </w:pP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  <w:r>
        <w:rPr>
          <w:rFonts w:hint="default" w:cs="Times New Roman"/>
          <w:color w:val="000000"/>
          <w:sz w:val="28"/>
          <w:szCs w:val="28"/>
          <w:highlight w:val="none"/>
          <w:lang w:val="ru-RU"/>
        </w:rPr>
      </w:r>
    </w:p>
    <w:p>
      <w:pPr>
        <w:ind w:firstLine="709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предоставления муниципальной услуги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rFonts w:hint="default"/>
          <w:sz w:val="28"/>
          <w:szCs w:val="28"/>
          <w:lang w:val="ru-RU"/>
        </w:rPr>
        <w:t xml:space="preserve">11</w:t>
      </w:r>
      <w:r>
        <w:rPr>
          <w:sz w:val="28"/>
          <w:szCs w:val="28"/>
        </w:rPr>
        <w:t xml:space="preserve">.1. Для получения муниципальной услуги заявитель </w:t>
      </w:r>
      <w:r>
        <w:rPr>
          <w:rFonts w:hint="default"/>
          <w:sz w:val="28"/>
          <w:szCs w:val="28"/>
          <w:lang w:val="ru-RU"/>
        </w:rPr>
        <w:t xml:space="preserve">(представитель заявителя) </w:t>
      </w:r>
      <w:r>
        <w:rPr>
          <w:sz w:val="28"/>
          <w:szCs w:val="28"/>
        </w:rPr>
        <w:t xml:space="preserve">представляет следующие документы</w:t>
      </w:r>
      <w:r>
        <w:rPr>
          <w:rFonts w:hint="default"/>
          <w:sz w:val="28"/>
          <w:szCs w:val="28"/>
          <w:lang w:val="ru-RU"/>
        </w:rPr>
        <w:t xml:space="preserve"> самостоятельно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1) физическое лицо: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заявку на участие в аукционе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HYPERLINK \l "P547" \o "Приложение N 1"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 xml:space="preserve">(приложение </w:t>
      </w:r>
      <w:r>
        <w:rPr>
          <w:color w:val="auto"/>
          <w:sz w:val="28"/>
          <w:szCs w:val="28"/>
          <w:highlight w:val="none"/>
          <w:lang w:val="ru-RU"/>
        </w:rPr>
        <w:t xml:space="preserve">№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4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копию документа, удостоверяющего личность (копии всех его листов);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</w:rPr>
        <w:t xml:space="preserve">- в с</w:t>
      </w:r>
      <w:r>
        <w:rPr>
          <w:sz w:val="28"/>
          <w:szCs w:val="28"/>
        </w:rPr>
        <w:t xml:space="preserve">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>
        <w:rPr>
          <w:sz w:val="28"/>
          <w:szCs w:val="28"/>
        </w:rPr>
        <w:t xml:space="preserve">;</w:t>
      </w:r>
      <w:r/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HYPERLINK \l "P720" \o "Форма описи" \h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 xml:space="preserve">опись</w:t>
      </w:r>
      <w:r>
        <w:rPr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предоставленных документов в 2-х экземплярах;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2) юридическое лицо: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заявку на участие в аукционе </w:t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HYPERLINK \l "P547" \o "Приложение N 1"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 xml:space="preserve">(приложение </w:t>
      </w:r>
      <w:r>
        <w:rPr>
          <w:color w:val="auto"/>
          <w:sz w:val="28"/>
          <w:szCs w:val="28"/>
          <w:highlight w:val="none"/>
          <w:lang w:val="ru-RU"/>
        </w:rPr>
        <w:t xml:space="preserve">№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4</w:t>
      </w:r>
      <w:r>
        <w:rPr>
          <w:color w:val="auto"/>
          <w:sz w:val="28"/>
          <w:szCs w:val="28"/>
          <w:highlight w:val="none"/>
        </w:rPr>
        <w:t xml:space="preserve">)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заверенные копии учредительных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документ, содержащий сведения</w:t>
      </w:r>
      <w:r>
        <w:rPr>
          <w:sz w:val="28"/>
          <w:szCs w:val="28"/>
        </w:rPr>
        <w:t xml:space="preserve">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документ, который подтверждает полномочия руководителя юрид</w:t>
      </w:r>
      <w:r>
        <w:rPr>
          <w:sz w:val="28"/>
          <w:szCs w:val="28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</w:t>
      </w:r>
      <w:r>
        <w:rPr>
          <w:sz w:val="28"/>
          <w:szCs w:val="28"/>
        </w:rPr>
        <w:t xml:space="preserve">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HYPERLINK \l "P720" \o "Форма описи" \h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 xml:space="preserve">опись</w:t>
      </w:r>
      <w:r>
        <w:rPr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предоставленных документов в 2-х экземплярах.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Требования к документам, необходимым в соответствии с нормативными правовыми актами для предоставления муниципальной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подписанное заявителем заявление заполняется от руки или машинописным способом;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электронные документы, подписанные электронной подписью (в том числе с использованием универсальной электронной карты) и поданные заявителем, признаются равнозначными документам, подписанным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 собственноручной подписью и представленным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 на бумажном носителе.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b/>
          <w:sz w:val="28"/>
        </w:rPr>
      </w:pPr>
      <w:r>
        <w:rPr>
          <w:rFonts w:hint="default"/>
          <w:sz w:val="28"/>
          <w:szCs w:val="28"/>
          <w:lang w:val="ru-RU"/>
        </w:rPr>
        <w:t xml:space="preserve">2.11.2. Форма заявки о предоставлении муниципальной услуги приведена в </w:t>
      </w:r>
      <w:r>
        <w:rPr>
          <w:rFonts w:hint="default"/>
          <w:sz w:val="28"/>
          <w:szCs w:val="28"/>
          <w:highlight w:val="none"/>
          <w:lang w:val="ru-RU"/>
        </w:rPr>
        <w:t xml:space="preserve">приложении №4 к настоящему административному регламенту.</w:t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.12. Исчерпывающий перечень оснований для отказа в приеме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ind w:left="0" w:firstLine="708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2.12.1. </w:t>
      </w:r>
      <w:r>
        <w:rPr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</w:t>
      </w:r>
      <w:r>
        <w:rPr>
          <w:sz w:val="24"/>
        </w:rPr>
        <w:t xml:space="preserve"> </w:t>
      </w:r>
      <w:r>
        <w:rPr>
          <w:sz w:val="28"/>
          <w:szCs w:val="28"/>
        </w:rPr>
        <w:t xml:space="preserve">заявление либо запрос предоставлены без подписи, без указания фамилии, имени, отчества, физического лица и (или) его почтового адреса (в случае письменного и устного обращения), без указания полного наименования организации, е</w:t>
      </w:r>
      <w:r>
        <w:rPr>
          <w:sz w:val="28"/>
          <w:szCs w:val="28"/>
          <w:lang w:val="ru-RU"/>
        </w:rPr>
        <w:t xml:space="preserve">ё</w:t>
      </w:r>
      <w:r>
        <w:rPr>
          <w:sz w:val="28"/>
          <w:szCs w:val="28"/>
        </w:rPr>
        <w:t xml:space="preserve"> почтового адреса и указания фамилии, имени, отчества руководителя или уполномоченного представителя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rFonts w:hint="default"/>
          <w:sz w:val="28"/>
          <w:szCs w:val="28"/>
          <w:highlight w:val="white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заявление не поддается прочтению, содержит нецензурные или оскорбительные выражения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sz w:val="28"/>
          <w:szCs w:val="28"/>
          <w:highlight w:val="white"/>
          <w:lang w:val="ru-RU"/>
        </w:rPr>
      </w:r>
      <w:r>
        <w:rPr>
          <w:rFonts w:hint="default"/>
          <w:sz w:val="28"/>
          <w:szCs w:val="28"/>
          <w:highlight w:val="white"/>
          <w:lang w:val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2.12.2. Основания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приостановления предоставления </w:t>
      </w:r>
      <w:r>
        <w:rPr>
          <w:rFonts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слуги являются: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о</w:t>
      </w:r>
      <w:r>
        <w:rPr>
          <w:sz w:val="28"/>
          <w:szCs w:val="28"/>
        </w:rPr>
        <w:t xml:space="preserve">снования для приостановления предоставления муниципальной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</w:t>
      </w:r>
      <w:r>
        <w:rPr>
          <w:rFonts w:hint="default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Основаниями для отказа в предоставлении муниципальной услуги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документы не подтверждают право заявителя быть покупателем в соответствии с законодательством Российской Федерации (</w:t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HYPERLINK "https://login.consultant.ru/link/?req=doc&amp;base=LAW&amp;n=509422&amp;date=17.11.2025&amp;dst=100210&amp;field=134" \o "Федеральный закон от 21.12.2001 N 178-ФЗ (ред. от 07.07.2025) "О приватизации государственного и муниципального имущества" {КонсультантПлюс}" </w:instrText>
      </w:r>
      <w:r>
        <w:rPr>
          <w:color w:val="auto"/>
          <w:sz w:val="28"/>
          <w:szCs w:val="28"/>
        </w:rPr>
        <w:fldChar w:fldCharType="separate"/>
      </w:r>
      <w:r>
        <w:rPr>
          <w:color w:val="auto"/>
          <w:sz w:val="28"/>
          <w:szCs w:val="28"/>
        </w:rPr>
        <w:t xml:space="preserve">п. 8 ст. 18</w:t>
      </w:r>
      <w:r>
        <w:rPr>
          <w:color w:val="auto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21.12.2001 </w:t>
      </w:r>
      <w:r>
        <w:rPr>
          <w:sz w:val="28"/>
          <w:szCs w:val="28"/>
          <w:lang w:val="ru-RU"/>
        </w:rPr>
        <w:t xml:space="preserve">№</w:t>
      </w:r>
      <w:r>
        <w:rPr>
          <w:sz w:val="28"/>
          <w:szCs w:val="28"/>
        </w:rPr>
        <w:t xml:space="preserve"> 178-ФЗ);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аукционе, конкурсе);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заявка подана лицом, не уполномоченным заявителем на осуществление таких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не подтверждено поступление в установленный срок задатка на счета, указанные в информационном сообщении;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наличие задолженности по арендной плате за арендуемое имущество, неустойкам (штрафам, пеням) на день заключения договора купли-продажи арендуемого имущества или на день подачи суб</w:t>
      </w:r>
      <w:r>
        <w:rPr>
          <w:sz w:val="28"/>
          <w:szCs w:val="28"/>
        </w:rPr>
        <w:t xml:space="preserve">ъектом малого или среднего предпринимательства заявления о реализации преимущественного права на приобретение арендуемого имущества (при реализации субъектом малого и среднего предпринимательства права преимущественного приобретения арендуемого имущества).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540"/>
        <w:jc w:val="both"/>
        <w:spacing w:before="240"/>
        <w:rPr>
          <w:rFonts w:hint="default"/>
          <w:sz w:val="28"/>
          <w:szCs w:val="28"/>
          <w:highlight w:val="white"/>
          <w:lang w:val="ru-RU"/>
        </w:rPr>
      </w:pPr>
      <w:r>
        <w:rPr>
          <w:rFonts w:hint="default"/>
          <w:sz w:val="28"/>
          <w:szCs w:val="28"/>
          <w:highlight w:val="white"/>
          <w:lang w:val="ru-RU"/>
        </w:rPr>
        <w:t xml:space="preserve">- </w:t>
      </w:r>
      <w:r>
        <w:rPr>
          <w:sz w:val="28"/>
          <w:szCs w:val="28"/>
          <w:highlight w:val="white"/>
        </w:rPr>
        <w:t xml:space="preserve">представление документов, утративших силу или срок действия которых истечет до даты завершения предоставления муниципальной услуги</w:t>
      </w:r>
      <w:r>
        <w:rPr>
          <w:rFonts w:hint="default"/>
          <w:sz w:val="28"/>
          <w:szCs w:val="28"/>
          <w:highlight w:val="white"/>
          <w:lang w:val="ru-RU"/>
        </w:rPr>
        <w:t xml:space="preserve">.</w:t>
      </w:r>
      <w:r>
        <w:rPr>
          <w:rFonts w:hint="default"/>
          <w:sz w:val="28"/>
          <w:szCs w:val="28"/>
          <w:highlight w:val="white"/>
          <w:lang w:val="ru-RU"/>
        </w:rPr>
      </w:r>
      <w:r>
        <w:rPr>
          <w:rFonts w:hint="default"/>
          <w:sz w:val="28"/>
          <w:szCs w:val="28"/>
          <w:highlight w:val="white"/>
          <w:lang w:val="ru-RU"/>
        </w:rPr>
      </w:r>
    </w:p>
    <w:p>
      <w:pPr>
        <w:pStyle w:val="849"/>
        <w:ind w:firstLine="540"/>
        <w:jc w:val="both"/>
        <w:spacing w:before="240"/>
        <w:rPr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2.12.4. </w:t>
      </w:r>
      <w:r>
        <w:rPr>
          <w:sz w:val="28"/>
          <w:szCs w:val="28"/>
          <w:highlight w:val="none"/>
        </w:rPr>
        <w:t xml:space="preserve">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отказу.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9"/>
        <w:jc w:val="both"/>
        <w:spacing w:before="24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49"/>
        <w:ind w:firstLine="540"/>
        <w:jc w:val="center"/>
        <w:spacing w:before="240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3.1. Перечень осуществляемых при предоставлении муниципальной услуги административных процедур</w:t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pStyle w:val="849"/>
        <w:ind w:firstLine="540"/>
        <w:jc w:val="center"/>
        <w:spacing w:before="240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3.1.1.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включает в себя следующие процедуры: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color w:val="000000" w:themeColor="text1"/>
          <w:sz w:val="28"/>
          <w:szCs w:val="28"/>
          <w:highlight w:val="none"/>
          <w:lang w:val="ru-RU"/>
        </w:rPr>
        <w:t xml:space="preserve">1) п</w:t>
      </w:r>
      <w:r>
        <w:rPr>
          <w:sz w:val="28"/>
          <w:szCs w:val="28"/>
          <w:highlight w:val="none"/>
        </w:rPr>
        <w:t xml:space="preserve">ри</w:t>
      </w:r>
      <w:r>
        <w:rPr>
          <w:sz w:val="28"/>
          <w:szCs w:val="28"/>
          <w:highlight w:val="none"/>
          <w:lang w:val="ru-RU"/>
        </w:rPr>
        <w:t xml:space="preserve">ё</w:t>
      </w:r>
      <w:r>
        <w:rPr>
          <w:sz w:val="28"/>
          <w:szCs w:val="28"/>
          <w:highlight w:val="none"/>
        </w:rPr>
        <w:t xml:space="preserve">м </w:t>
      </w:r>
      <w:r>
        <w:rPr>
          <w:sz w:val="28"/>
          <w:szCs w:val="28"/>
          <w:highlight w:val="none"/>
          <w:lang w:val="ru-RU"/>
        </w:rPr>
        <w:t xml:space="preserve">запроса</w:t>
      </w:r>
      <w:r>
        <w:rPr>
          <w:rFonts w:hint="default"/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</w:rPr>
        <w:t xml:space="preserve">и </w:t>
      </w:r>
      <w:r>
        <w:rPr>
          <w:sz w:val="28"/>
          <w:szCs w:val="28"/>
          <w:highlight w:val="none"/>
          <w:lang w:val="ru-RU"/>
        </w:rPr>
        <w:t xml:space="preserve">документов</w:t>
      </w:r>
      <w:r>
        <w:rPr>
          <w:rFonts w:hint="default"/>
          <w:sz w:val="28"/>
          <w:szCs w:val="28"/>
          <w:highlight w:val="none"/>
          <w:lang w:val="ru-RU"/>
        </w:rPr>
        <w:t xml:space="preserve"> и (или) информации, необходимых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для</w:t>
      </w:r>
      <w:r>
        <w:rPr>
          <w:rFonts w:hint="default"/>
          <w:sz w:val="28"/>
          <w:szCs w:val="28"/>
          <w:highlight w:val="none"/>
          <w:lang w:val="ru-RU"/>
        </w:rPr>
        <w:t xml:space="preserve"> предоставления муниципальной услуги;</w:t>
      </w:r>
      <w:r>
        <w:rPr>
          <w:rFonts w:hint="default"/>
          <w:sz w:val="28"/>
          <w:szCs w:val="28"/>
          <w:highlight w:val="none"/>
          <w:lang w:val="ru-RU"/>
        </w:rPr>
      </w:r>
      <w:r>
        <w:rPr>
          <w:rFonts w:hint="default"/>
          <w:sz w:val="28"/>
          <w:szCs w:val="28"/>
          <w:highlight w:val="none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2)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  <w:r>
        <w:rPr>
          <w:rFonts w:hint="default"/>
          <w:sz w:val="28"/>
          <w:szCs w:val="28"/>
          <w:highlight w:val="none"/>
          <w:lang w:val="ru-RU"/>
        </w:rPr>
      </w:r>
      <w:r>
        <w:rPr>
          <w:rFonts w:hint="default"/>
          <w:sz w:val="28"/>
          <w:szCs w:val="28"/>
          <w:highlight w:val="none"/>
          <w:lang w:val="ru-RU"/>
        </w:rPr>
      </w:r>
    </w:p>
    <w:p>
      <w:pPr>
        <w:ind w:firstLine="708"/>
        <w:jc w:val="both"/>
        <w:keepLines w:val="0"/>
        <w:keepNext w:val="0"/>
        <w:pageBreakBefore w:val="0"/>
        <w:spacing w:before="0" w:after="0" w:line="240" w:lineRule="auto"/>
        <w:widowControl w:val="off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3) принятие решения о предоставлении (об отказе в предоставлении) муниципальной услуги;</w:t>
      </w:r>
      <w:r>
        <w:rPr>
          <w:rFonts w:hint="default"/>
          <w:sz w:val="28"/>
          <w:szCs w:val="28"/>
          <w:highlight w:val="none"/>
          <w:lang w:val="ru-RU"/>
        </w:rPr>
      </w:r>
      <w:r>
        <w:rPr>
          <w:rFonts w:hint="default"/>
          <w:sz w:val="28"/>
          <w:szCs w:val="28"/>
          <w:highlight w:val="none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4) </w:t>
      </w:r>
      <w:r>
        <w:rPr>
          <w:sz w:val="28"/>
          <w:szCs w:val="28"/>
          <w:highlight w:val="none"/>
          <w:lang w:val="ru-RU"/>
        </w:rPr>
        <w:t xml:space="preserve">предоставление</w:t>
      </w:r>
      <w:r>
        <w:rPr>
          <w:sz w:val="28"/>
          <w:szCs w:val="28"/>
          <w:highlight w:val="none"/>
        </w:rPr>
        <w:t xml:space="preserve"> результата муниципальной услуги</w:t>
      </w:r>
      <w:r>
        <w:rPr>
          <w:rFonts w:hint="default"/>
          <w:sz w:val="28"/>
          <w:szCs w:val="28"/>
          <w:highlight w:val="none"/>
          <w:lang w:val="ru-RU"/>
        </w:rPr>
        <w:t xml:space="preserve">;</w:t>
      </w:r>
      <w:r>
        <w:rPr>
          <w:rFonts w:hint="default"/>
          <w:sz w:val="28"/>
          <w:szCs w:val="28"/>
          <w:highlight w:val="none"/>
          <w:lang w:val="ru-RU"/>
        </w:rPr>
      </w:r>
      <w:r>
        <w:rPr>
          <w:rFonts w:hint="default"/>
          <w:sz w:val="28"/>
          <w:szCs w:val="28"/>
          <w:highlight w:val="none"/>
          <w:lang w:val="ru-RU"/>
        </w:rPr>
      </w:r>
    </w:p>
    <w:p>
      <w:pPr>
        <w:pStyle w:val="849"/>
        <w:ind w:firstLine="540"/>
        <w:jc w:val="both"/>
        <w:spacing w:before="24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3.1.2.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оставления заявления заявителя о предоставлении </w:t>
      </w:r>
      <w:r>
        <w:rPr>
          <w:rFonts w:eastAsia="Times New Roman" w:cs="Times New Roman"/>
          <w:sz w:val="28"/>
          <w:szCs w:val="28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слуги без рассмотрения не предусмотрена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849"/>
        <w:ind w:firstLine="540"/>
        <w:jc w:val="both"/>
        <w:spacing w:before="24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При</w:t>
      </w:r>
      <w:r>
        <w:rPr>
          <w:b/>
          <w:color w:val="000000" w:themeColor="text1"/>
          <w:sz w:val="28"/>
          <w:szCs w:val="28"/>
          <w:lang w:val="ru-RU"/>
        </w:rPr>
        <w:t xml:space="preserve">ё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</w:t>
      </w:r>
      <w:r>
        <w:rPr>
          <w:rFonts w:hint="default"/>
          <w:b/>
          <w:color w:val="000000" w:themeColor="text1"/>
          <w:sz w:val="28"/>
          <w:szCs w:val="28"/>
          <w:lang w:val="ru-RU"/>
        </w:rPr>
        <w:t xml:space="preserve"> запроса и документов и (или) информации,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необходимы</w:t>
      </w:r>
      <w:r>
        <w:rPr>
          <w:b/>
          <w:color w:val="000000" w:themeColor="text1"/>
          <w:sz w:val="28"/>
          <w:szCs w:val="28"/>
          <w:lang w:val="ru-RU"/>
        </w:rPr>
        <w:t xml:space="preserve">х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для предоставления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3.2.1. Приём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 приложении №2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 к настоящему административному регламенту.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3.2.2. Заявление по форме согласно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 приложению №4 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к настоящему административному регламенту и перечни документов, необходимых для предоставления муниципальной услуги, которые заявитель (представитель заявителя) должен предоставить самостоятельно, приведены в 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приложении №2 к настоящему административному регламенту.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3.2.3. Способами установления личности (идентификации) заявителя (представителя заявителя)являются: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при подаче заявления в уполномоченный орган - предъявление документа, удостоверяющего личность;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при подаче документов в электронном виде - предъявление документа, удостоверяющего личность, подписанного электронной цифровой подписью заявителя (представителя заявителя).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3.2.4. Основания для принятия решения об отказе в приёме запроса и документов приведены в приложении №3 к настоящему административному регламенту.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3.2.5. Приём заявления и документов, необх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одимых 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в уполномоченном органе предусмотрено;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в МФЦ не предусмотрено.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подачи документов.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  <w:t xml:space="preserve">3.3. О</w:t>
      </w:r>
      <w:r>
        <w:rPr>
          <w:rFonts w:hint="default"/>
          <w:b/>
          <w:bCs w:val="0"/>
          <w:sz w:val="28"/>
          <w:szCs w:val="28"/>
          <w:highlight w:val="none"/>
          <w:lang w:val="ru-RU"/>
        </w:rPr>
        <w:t xml:space="preserve">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</w:t>
      </w:r>
      <w:r>
        <w:rPr>
          <w:rFonts w:hint="default"/>
          <w:b/>
          <w:bCs w:val="0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3.3.1. Основанием для начала административной процедуры оценки сведений является необходимость оценки соответствия заявителя требованиям законодательства и достоверности представленных документов.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3.3.2. Оценку сведений (смотрите пункт 6 условных сокращений приложения №1) 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соответствия заявителя требованиям законодательства и достоверности представленных документов проводит уполномоченный орган.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3.3.3. Процедура оценки сведений проводится по адресу: Белгородская область, п.Ровеньки, ул.Ленина, д.50.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3.3.4. Результатом проведения процедуры оценки является протокол оценки.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3.3.5. Срок оценки сведений составляет 12 календарных дней.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  <w:t xml:space="preserve">3.4. Принятие решения о предоставлении (об отказе в предоставлении) муниципальной услуги</w:t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3.3.1. Основания для отказа в предоставлении муниципальной услуги приведены в приложении №3 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к настоящему административному регламенту.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3.3.2. Срок принятия решения о предоставлении (об отказе в предоставлении) муниципальной услуги с даты получения уполномоченным органом необходимых для принятия решения сведений составляет 30 календарных дней.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  <w:t xml:space="preserve">3.4. Предоставление результата муниципальной услуги</w:t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3.4.1. Результат предоста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вления муниципальной услуги предоставляется в срок 12 календарных дней с даты принятия решения о предоставлении муниципальной услуги и может быть получен способами, указанными в пункте 2.3.3 подраздела 2.3 раздела 2 настоящего административного регламента.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3.4.2. Предоста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в уполномоченном органе предусмотрено;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  <w:t xml:space="preserve">- в МФЦ не предусмотрено.</w:t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numPr>
          <w:ilvl w:val="0"/>
          <w:numId w:val="0"/>
        </w:numPr>
        <w:ind w:left="708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numPr>
          <w:ilvl w:val="0"/>
          <w:numId w:val="0"/>
        </w:numPr>
        <w:ind w:left="708"/>
        <w:jc w:val="center"/>
        <w:spacing w:after="0" w:line="240" w:lineRule="auto"/>
        <w:widowControl w:val="off"/>
        <w:rPr>
          <w:rFonts w:hint="default"/>
          <w:b/>
          <w:color w:val="000000" w:themeColor="text1"/>
          <w:sz w:val="28"/>
          <w:szCs w:val="28"/>
          <w:lang w:val="ru-RU"/>
        </w:rPr>
      </w:pPr>
      <w:r>
        <w:rPr>
          <w:rFonts w:hint="default"/>
          <w:b/>
          <w:color w:val="000000" w:themeColor="text1"/>
          <w:sz w:val="28"/>
          <w:szCs w:val="28"/>
          <w:lang w:val="ru-RU"/>
        </w:rPr>
        <w:t xml:space="preserve">4.Способы информирования заявителя об изменении статуса рассмотрения запроса о предоставлении муниципальной услуги</w:t>
      </w:r>
      <w:r>
        <w:rPr>
          <w:rFonts w:hint="default"/>
          <w:b/>
          <w:color w:val="000000" w:themeColor="text1"/>
          <w:sz w:val="28"/>
          <w:szCs w:val="28"/>
          <w:lang w:val="ru-RU"/>
        </w:rPr>
      </w:r>
      <w:r>
        <w:rPr>
          <w:rFonts w:hint="default"/>
          <w:b/>
          <w:color w:val="000000" w:themeColor="text1"/>
          <w:sz w:val="28"/>
          <w:szCs w:val="28"/>
          <w:lang w:val="ru-RU"/>
        </w:rPr>
      </w:r>
    </w:p>
    <w:p>
      <w:pPr>
        <w:numPr>
          <w:ilvl w:val="0"/>
          <w:numId w:val="0"/>
        </w:numPr>
        <w:jc w:val="both"/>
        <w:spacing w:after="0" w:line="240" w:lineRule="auto"/>
        <w:widowControl w:val="off"/>
        <w:rPr>
          <w:rFonts w:hint="default"/>
          <w:b/>
          <w:color w:val="000000" w:themeColor="text1"/>
          <w:sz w:val="28"/>
          <w:szCs w:val="28"/>
          <w:lang w:val="ru-RU"/>
        </w:rPr>
      </w:pPr>
      <w:r>
        <w:rPr>
          <w:rFonts w:hint="default"/>
          <w:b/>
          <w:color w:val="000000" w:themeColor="text1"/>
          <w:sz w:val="28"/>
          <w:szCs w:val="28"/>
          <w:lang w:val="ru-RU"/>
        </w:rPr>
      </w:r>
      <w:r>
        <w:rPr>
          <w:rFonts w:hint="default"/>
          <w:b/>
          <w:color w:val="000000" w:themeColor="text1"/>
          <w:sz w:val="28"/>
          <w:szCs w:val="28"/>
          <w:lang w:val="ru-RU"/>
        </w:rPr>
      </w:r>
      <w:r>
        <w:rPr>
          <w:rFonts w:hint="default"/>
          <w:b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4.1. Информирование заявителя об изменении статуса рассмотрения запроса заявителя о предоставлении муниципальной услуги возможно: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- по электронной почте в случае, если заявитель (представитель заявителя) указал адрес в запросе;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- посредством почтовой связи в случае, если 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заявитель (представитель заявителя) указал адрес в запросе и у него отсутствует доступ к электронным средствам связи;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pP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  <w:t xml:space="preserve">- на официальном сайте торгов ГИС «Торги» или через торговую площадку, в открытой части которой размещается общая информация о ходе проведения торгов, и в личном кабинете участника аукциона (конкурса).</w:t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  <w:r>
        <w:rPr>
          <w:rFonts w:hint="default"/>
          <w:b w:val="0"/>
          <w:bCs/>
          <w:color w:val="000000" w:themeColor="text1"/>
          <w:sz w:val="28"/>
          <w:szCs w:val="28"/>
          <w:lang w:val="ru-RU"/>
        </w:rPr>
      </w:r>
    </w:p>
    <w:p>
      <w:pPr>
        <w:pStyle w:val="849"/>
        <w:ind w:firstLine="540"/>
        <w:jc w:val="both"/>
        <w:spacing w:before="240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tbl>
      <w:tblPr>
        <w:tblStyle w:val="673"/>
        <w:tblW w:w="4394" w:type="dxa"/>
        <w:tblInd w:w="507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Приложение № 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48"/>
              <w:jc w:val="center"/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регламенту предоставления муниципальной услуги</w:t>
            </w:r>
            <w:r>
              <w:rPr>
                <w:rFonts w:hint="default" w:cs="Calibri"/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Приватизация имущества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,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 находящегося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в муниципальной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собственности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Ровеньского муниципального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округа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Calibri"/>
                <w:color w:val="000000" w:themeColor="text1"/>
                <w:lang w:val="ru-RU"/>
              </w:rPr>
            </w:pPr>
            <w:r>
              <w:rPr>
                <w:rFonts w:hint="default" w:ascii="Times New Roman" w:hAnsi="Times New Roman" w:eastAsia="Nimbus Roman" w:cs="Times New Roman"/>
                <w:b/>
                <w:bCs/>
                <w:sz w:val="28"/>
                <w:szCs w:val="28"/>
                <w:lang w:val="ru-RU"/>
              </w:rPr>
              <w:t xml:space="preserve">Белгородской области</w:t>
            </w:r>
            <w:r>
              <w:rPr>
                <w:rFonts w:hint="default" w:eastAsia="Nimbus Roman" w:cs="Times New Roman"/>
                <w:b/>
                <w:bCs/>
                <w:sz w:val="28"/>
                <w:szCs w:val="28"/>
                <w:lang w:val="ru-RU"/>
              </w:rPr>
              <w:t xml:space="preserve">»</w:t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</w:rPr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Условные сокращения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«Приватизация имущества, находящегося в муниципальной собственности Ровеньского муниципального округа Белгородской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hint="default"/>
          <w:color w:val="000000" w:themeColor="text1"/>
          <w:sz w:val="28"/>
          <w:szCs w:val="28"/>
          <w:lang w:val="ru-RU"/>
        </w:rPr>
        <w:t xml:space="preserve">«Приватизация имущества, находящегося в муниципальной собственности Ровеньского муниципального округа Белгородской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none"/>
        </w:rPr>
        <w:t xml:space="preserve">) ЕПГУ, портал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Arial"/>
          <w:color w:val="000000" w:themeColor="text1"/>
          <w:sz w:val="28"/>
          <w:szCs w:val="28"/>
          <w:highlight w:val="none"/>
        </w:rPr>
        <w:t xml:space="preserve">федеральная государственная информационная система «Единый портал государственных и муниципальных услуг (функций)».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none"/>
        </w:rPr>
        <w:t xml:space="preserve">) Заявитель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– это заявители муниципальной услуги, предусмотренные пунктом 1.2.1 подраздела 1.2 раздела 2 настоящего административного регламента.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6) Оценка сведений - </w:t>
      </w:r>
      <w:r>
        <w:rPr>
          <w:rFonts w:hint="default"/>
          <w:b w:val="0"/>
          <w:bCs/>
          <w:sz w:val="28"/>
          <w:szCs w:val="28"/>
          <w:highlight w:val="none"/>
          <w:lang w:val="ru-RU"/>
        </w:rPr>
        <w:t xml:space="preserve">соответствие заявителя требованиям законодательства и достоверности представленных документов.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hint="default"/>
          <w:bCs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none"/>
        </w:rPr>
        <w:t xml:space="preserve">) 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это лица, которые могут предоставлять интересы заявителей, указанных 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"Par577" \o "Ссылка на текущий документ" </w:instrText>
      </w:r>
      <w:r>
        <w:rPr>
          <w:highlight w:val="none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пункте 1.2.1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подраздела 1.2 раздела 2 настоящего административного регламента.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hint="default"/>
          <w:bCs/>
          <w:color w:val="000000" w:themeColor="text1"/>
          <w:sz w:val="28"/>
          <w:szCs w:val="28"/>
          <w:lang w:val="ru-RU"/>
        </w:rPr>
        <w:t xml:space="preserve">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sz w:val="28"/>
          <w:szCs w:val="28"/>
          <w:highlight w:val="white"/>
          <w:lang w:val="ru-RU"/>
        </w:rPr>
        <w:t xml:space="preserve">А</w:t>
      </w:r>
      <w:r>
        <w:rPr>
          <w:sz w:val="28"/>
          <w:szCs w:val="28"/>
          <w:highlight w:val="white"/>
        </w:rPr>
        <w:t xml:space="preserve">дминистраци</w:t>
      </w:r>
      <w:r>
        <w:rPr>
          <w:sz w:val="28"/>
          <w:szCs w:val="28"/>
          <w:highlight w:val="white"/>
          <w:lang w:val="ru-RU"/>
        </w:rPr>
        <w:t xml:space="preserve">я</w:t>
      </w:r>
      <w:r>
        <w:rPr>
          <w:sz w:val="28"/>
          <w:szCs w:val="28"/>
          <w:highlight w:val="white"/>
        </w:rPr>
        <w:t xml:space="preserve"> Ровеньского муниципального округа в лице отдела имущественных правоотношений </w:t>
      </w:r>
      <w:r>
        <w:rPr>
          <w:rFonts w:hint="default"/>
          <w:sz w:val="28"/>
          <w:szCs w:val="28"/>
          <w:lang w:val="ru-RU"/>
        </w:rPr>
        <w:t xml:space="preserve">управления экономического и стратегического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Ровеньского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предоставляющий муниципальную услугу.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hint="default"/>
          <w:bCs/>
          <w:color w:val="000000" w:themeColor="text1"/>
          <w:sz w:val="28"/>
          <w:szCs w:val="28"/>
          <w:lang w:val="ru-RU"/>
        </w:rPr>
        <w:t xml:space="preserve">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Условные обозначения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1) О – предоставляется оригинал документа.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2) ОЭ – предоставляется оригинал документа в </w:t>
      </w:r>
      <w:r>
        <w:rPr>
          <w:color w:val="auto"/>
          <w:sz w:val="28"/>
          <w:szCs w:val="28"/>
          <w:highlight w:val="none"/>
          <w:lang w:val="ru-RU"/>
        </w:rPr>
        <w:t xml:space="preserve">электронной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форме.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</w:p>
    <w:p>
      <w:pPr>
        <w:ind w:firstLine="708"/>
        <w:jc w:val="both"/>
        <w:spacing w:after="0" w:line="240" w:lineRule="auto"/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3) К – предоставляется копия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всех листов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документа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.</w:t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/>
          <w:color w:val="auto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4) К</w:t>
      </w:r>
      <w:r>
        <w:rPr>
          <w:color w:val="auto"/>
          <w:sz w:val="28"/>
          <w:szCs w:val="28"/>
          <w:highlight w:val="none"/>
          <w:lang w:val="ru-RU"/>
        </w:rPr>
        <w:t xml:space="preserve">Э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– предоставляется копия </w:t>
      </w:r>
      <w:r>
        <w:rPr>
          <w:color w:val="auto"/>
          <w:sz w:val="28"/>
          <w:szCs w:val="28"/>
          <w:highlight w:val="none"/>
          <w:lang w:val="ru-RU"/>
        </w:rPr>
        <w:t xml:space="preserve">всех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листов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документа в </w:t>
      </w:r>
      <w:r>
        <w:rPr>
          <w:color w:val="auto"/>
          <w:sz w:val="28"/>
          <w:szCs w:val="28"/>
          <w:highlight w:val="none"/>
          <w:lang w:val="ru-RU"/>
        </w:rPr>
        <w:t xml:space="preserve">формате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/>
          <w:color w:val="auto"/>
          <w:sz w:val="28"/>
          <w:szCs w:val="28"/>
          <w:highlight w:val="none"/>
          <w:lang w:val="en-US"/>
        </w:rPr>
        <w:t xml:space="preserve">PDF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подписанный электронной цифровой подписью.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hint="default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5) К</w:t>
      </w:r>
      <w:r>
        <w:rPr>
          <w:color w:val="auto"/>
          <w:sz w:val="28"/>
          <w:szCs w:val="28"/>
          <w:highlight w:val="none"/>
          <w:lang w:val="ru-RU"/>
        </w:rPr>
        <w:t xml:space="preserve">Э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нз – предоставляется нотариально удостоверенная копия документа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</w:t>
      </w:r>
      <w:r>
        <w:rPr>
          <w:color w:val="auto"/>
          <w:sz w:val="28"/>
          <w:szCs w:val="28"/>
          <w:highlight w:val="none"/>
          <w:lang w:val="ru-RU"/>
        </w:rPr>
        <w:t xml:space="preserve">формате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 </w:t>
      </w:r>
      <w:r>
        <w:rPr>
          <w:rFonts w:hint="default"/>
          <w:color w:val="auto"/>
          <w:sz w:val="28"/>
          <w:szCs w:val="28"/>
          <w:highlight w:val="none"/>
          <w:lang w:val="en-US"/>
        </w:rPr>
        <w:t xml:space="preserve">PDF </w:t>
      </w: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подписанная электронной цифровой подписью.</w:t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hint="default"/>
          <w:color w:val="auto"/>
          <w:sz w:val="28"/>
          <w:szCs w:val="28"/>
          <w:highlight w:val="none"/>
          <w:lang w:val="ru-RU"/>
        </w:rPr>
      </w:pPr>
      <w:r>
        <w:rPr>
          <w:rFonts w:hint="default"/>
          <w:color w:val="auto"/>
          <w:sz w:val="28"/>
          <w:szCs w:val="28"/>
          <w:highlight w:val="none"/>
          <w:lang w:val="ru-RU"/>
        </w:rPr>
        <w:t xml:space="preserve">6) Д(1) - документ предоставляется в одном экземпляре.</w:t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  <w:r>
        <w:rPr>
          <w:rFonts w:hint="default"/>
          <w:color w:val="auto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red"/>
        </w:rPr>
      </w:pPr>
      <w:r>
        <w:rPr>
          <w:rFonts w:ascii="Times New Roman" w:hAnsi="Times New Roman"/>
          <w:color w:val="auto"/>
          <w:sz w:val="28"/>
          <w:szCs w:val="28"/>
          <w:highlight w:val="red"/>
        </w:rPr>
      </w:r>
      <w:r>
        <w:rPr>
          <w:rFonts w:ascii="Times New Roman" w:hAnsi="Times New Roman"/>
          <w:color w:val="auto"/>
          <w:sz w:val="28"/>
          <w:szCs w:val="28"/>
          <w:highlight w:val="red"/>
        </w:rPr>
      </w:r>
      <w:r>
        <w:rPr>
          <w:rFonts w:ascii="Times New Roman" w:hAnsi="Times New Roman"/>
          <w:color w:val="auto"/>
          <w:sz w:val="28"/>
          <w:szCs w:val="28"/>
          <w:highlight w:val="red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shd w:val="nil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br w:type="page" w:clear="all"/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shd w:val="nil"/>
        <w:rPr>
          <w:rFonts w:hint="default"/>
          <w:sz w:val="28"/>
          <w:szCs w:val="28"/>
          <w:lang w:val="ru-RU"/>
        </w:rPr>
        <w:sectPr>
          <w:footnotePr/>
          <w:endnotePr/>
          <w:type w:val="nextPage"/>
          <w:pgSz w:w="11906" w:h="16838" w:orient="portrait"/>
          <w:pgMar w:top="618" w:right="850" w:bottom="539" w:left="1395" w:header="709" w:footer="709" w:gutter="0"/>
          <w:cols w:num="1" w:sep="0" w:space="720" w:equalWidth="1"/>
          <w:docGrid w:linePitch="360"/>
        </w:sect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tbl>
      <w:tblPr>
        <w:tblStyle w:val="673"/>
        <w:tblW w:w="4734" w:type="dxa"/>
        <w:tblInd w:w="1045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3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Приложение № 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8"/>
              <w:jc w:val="center"/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регламенту предоставления муниципальной услуги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Приватизация имущества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,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 находящегося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в муниципальной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собственности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Ровеньского муниципального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округа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Nimbus Roman" w:cs="Times New Roman"/>
                <w:b/>
                <w:bCs/>
                <w:sz w:val="28"/>
                <w:szCs w:val="28"/>
                <w:lang w:val="ru-RU"/>
              </w:rPr>
              <w:t xml:space="preserve">Белгородской области</w:t>
            </w:r>
            <w:r>
              <w:rPr>
                <w:rFonts w:hint="default" w:eastAsia="Nimbus Roman" w:cs="Times New Roman"/>
                <w:b/>
                <w:bCs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необходимых для предоставления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lef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pStyle w:val="1_1181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outlineLvl w:val="4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Исчерпывающий перечень документов и (или) информации, которые заявитель должен предоставить самостоятельно, а также требования к ним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r>
    </w:p>
    <w:tbl>
      <w:tblPr>
        <w:tblStyle w:val="673"/>
        <w:tblW w:w="1528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2"/>
        <w:gridCol w:w="2335"/>
        <w:gridCol w:w="3686"/>
        <w:gridCol w:w="2126"/>
        <w:gridCol w:w="3119"/>
        <w:gridCol w:w="3456"/>
      </w:tblGrid>
      <w:tr>
        <w:tblPrEx/>
        <w:trPr>
          <w:trHeight w:val="9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Идентификатор(ы) категорий (признаков) заявителей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 (или) информации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Способы подачи документов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(уполномоченный орган, почта, ЕПГУ, МФЦ)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 том числе к формату, количеству либо указание на его отсутствие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35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Заявка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 участие в приватизации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О,КЭ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Д(1)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Документ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удостоверяющий личность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КЭ,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Доверенность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КЭнз,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Юридическое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Заявка</w:t>
            </w: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 участие в приватизации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О,КЭ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Д(1)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Юридическое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Заверенные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копии учредительных документов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К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КЭ,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Юридическое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  <w:t xml:space="preserve">Документ, содержащий сведения о доле РФ, субъекта РФ или муниципального образования в уставном капитале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КЭ,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1_1181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Юридическое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  <w:t xml:space="preserve">Документ, подтверждающий полномочия руководителя</w:t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О, КЭ,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7.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5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Юридическое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Доверенность</w:t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  <w:r>
              <w:rPr>
                <w:rFonts w:hint="default" w:ascii="Times New Roman" w:hAnsi="Times New Roman" w:eastAsia="Arial" w:cs="Times New Roman"/>
                <w:i/>
                <w:iCs/>
                <w:caps w:val="0"/>
                <w:spacing w:val="0"/>
                <w:sz w:val="21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Уполномоченный орган,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электронная</w:t>
            </w:r>
            <w:r>
              <w:rPr>
                <w:rFonts w:hint="default" w:ascii="Times New Roman" w:hAnsi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торговая площадка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О, КЭнз, Д(1)</w:t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6" w:type="dxa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pStyle w:val="1_1181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  <w14:textFill>
            <w14:solidFill>
              <w14:schemeClr w14:val="tx1"/>
            </w14:solidFill>
          </w14:textFill>
        </w:rPr>
        <w:outlineLvl w:val="4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</w:r>
    </w:p>
    <w:p>
      <w:pPr>
        <w:shd w:val="nil" w:color="00000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br w:type="page" w:clear="all"/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  <w:sectPr>
          <w:footnotePr/>
          <w:endnotePr/>
          <w:type w:val="continuous"/>
          <w:pgSz w:w="16838" w:h="11906" w:orient="landscape"/>
          <w:pgMar w:top="1395" w:right="561" w:bottom="850" w:left="652" w:header="709" w:footer="709" w:gutter="0"/>
          <w:cols w:num="1" w:sep="0" w:space="720" w:equalWidth="1"/>
          <w:docGrid w:linePitch="360"/>
        </w:sect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tbl>
      <w:tblPr>
        <w:tblStyle w:val="673"/>
        <w:tblW w:w="4394" w:type="dxa"/>
        <w:tblInd w:w="507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Приложение № 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8"/>
              <w:jc w:val="center"/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регламенту предоставления муниципальной услуги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Приватизация имущества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,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 находящегося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в муниципальной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собственности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Ровеньского муниципального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округа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Nimbus Roman" w:cs="Times New Roman"/>
                <w:b/>
                <w:bCs/>
                <w:sz w:val="28"/>
                <w:szCs w:val="28"/>
                <w:lang w:val="ru-RU"/>
              </w:rPr>
              <w:t xml:space="preserve">Белгородской области</w:t>
            </w:r>
            <w:r>
              <w:rPr>
                <w:rFonts w:hint="default" w:eastAsia="Nimbus Roman" w:cs="Times New Roman"/>
                <w:b/>
                <w:bCs/>
                <w:sz w:val="28"/>
                <w:szCs w:val="28"/>
                <w:lang w:val="ru-RU"/>
              </w:rPr>
              <w:t xml:space="preserve">»</w:t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или отказа в предоставлении муниципальной услуги</w:t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tbl>
      <w:tblPr>
        <w:tblStyle w:val="69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№ п/п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Формулировка основания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Style w:val="1_118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Идентификатор(ы) категорий (признаков) заявителей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55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муниципальной услуги и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1.</w:t>
            </w: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аявление либо запрос предоставлены без подписи, без указания фамилии, имени, отчес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тва, физического лица и (или) его почтового адреса (в случае письменного и устного обращения),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left="0"/>
              <w:jc w:val="center"/>
              <w:spacing w:after="0" w:line="240" w:lineRule="auto"/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аявление не поддается прочтению, содержит нецензурные или оскорбительные выражения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64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Перечень оснований для приостановления предоставления муниципальной услуги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отсутствуют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58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Перечень оснований для отказа в предоставлении муниципальной услуги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1.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редставленные документы не подтверждают право заявителя быть покупателем в соответствии с законодательством Российской Федерации (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"https://login.consultant.ru/link/?req=doc&amp;base=LAW&amp;n=509422&amp;date=17.11.2025&amp;dst=100210&amp;field=134" \o "Федеральный закон от 21.12.2001 N 178-ФЗ (ред. от 07.07.2025) "О приватизации государственного и муниципального имущества" {КонсультантПлюс}"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п. 8 ст. 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Федерального закона от 21.12.2001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178-ФЗ)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2.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аукционе, конкурсе)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3.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аявка подана лицом, не уполномоченным заявителем на осуществление таких действий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 подтверждено поступление в установленный срок задатка на счета, указанные в информационном сообщении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5.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аличие задолженности по арендной плате за арендуемое имущество, неустойкам (штрафам, пеням) на день заключения договора купли-продажи арендуемого имущества или на день подачи су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бъектом малого или среднего предпринимательства заявления о реализации преимущественного права на приобретение арендуемого имущества (при реализации субъектом малого и среднего предпринимательства права преимущественного приобретения арендуемого имущества)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 (субъекты МСП)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6.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663" w:type="dxa"/>
            <w:vAlign w:val="bottom"/>
            <w:textDirection w:val="lrTb"/>
            <w:noWrap w:val="false"/>
          </w:tcPr>
          <w:p>
            <w:pPr>
              <w:pStyle w:val="849"/>
              <w:jc w:val="both"/>
              <w:spacing w:before="24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редставление документов, утративших силу или срок действия которых истечет до даты завершения предоставления муниципальной услуги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Физическое</w:t>
            </w: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лицо, юридическое лицо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tbl>
      <w:tblPr>
        <w:tblStyle w:val="673"/>
        <w:tblW w:w="4394" w:type="dxa"/>
        <w:tblInd w:w="507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Приложение № 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4</w:t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848"/>
              <w:jc w:val="center"/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регламенту предоставления муниципальной услуги</w:t>
            </w:r>
            <w:r>
              <w:rPr>
                <w:rFonts w:hint="default" w:ascii="Times New Roman" w:hAnsi="Times New Roman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cs="Calibri"/>
                <w:b/>
                <w:bCs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«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Приватизация имущества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,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 находящегося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в муниципальной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собственности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Ровеньского муниципального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  <w:lang w:val="ru-RU"/>
              </w:rPr>
              <w:t xml:space="preserve">округа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  <w:r>
              <w:rPr>
                <w:rFonts w:hint="default" w:ascii="Times New Roman" w:hAnsi="Times New Roman" w:eastAsia="Nimbus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Nimbus Roman" w:cs="Times New Roman"/>
                <w:b/>
                <w:bCs/>
                <w:sz w:val="28"/>
                <w:szCs w:val="28"/>
                <w:lang w:val="ru-RU"/>
              </w:rPr>
              <w:t xml:space="preserve">Белгородской области</w:t>
            </w:r>
            <w:r>
              <w:rPr>
                <w:rFonts w:hint="default" w:eastAsia="Nimbus Roman" w:cs="Times New Roman"/>
                <w:b/>
                <w:bCs/>
                <w:sz w:val="28"/>
                <w:szCs w:val="28"/>
                <w:lang w:val="ru-RU"/>
              </w:rPr>
              <w:t xml:space="preserve">»</w:t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  <w:r>
              <w:rPr>
                <w:rFonts w:hint="default" w:ascii="Times New Roman" w:hAnsi="Times New Roman" w:cs="Calibri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Форма заявки о предоставлении муниципальной услуги </w:t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r>
    </w:p>
    <w:p>
      <w:pPr>
        <w:jc w:val="left"/>
        <w:spacing w:after="0"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_24742"/>
        <w:jc w:val="righ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ПРОДАВЦУ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Администрация Ровеньского муниципального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24742"/>
        <w:jc w:val="righ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>
        <w:rPr>
          <w:rFonts w:ascii="Times New Roman" w:hAnsi="Times New Roman" w:cs="Times New Roman"/>
          <w:sz w:val="24"/>
          <w:szCs w:val="24"/>
        </w:rPr>
        <w:t xml:space="preserve">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righ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center"/>
        <w:widowControl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24742"/>
        <w:jc w:val="center"/>
        <w:widowControl/>
      </w:pPr>
      <w:r>
        <w:rPr>
          <w:rFonts w:ascii="Times New Roman" w:hAnsi="Times New Roman" w:cs="Times New Roman"/>
          <w:b/>
          <w:sz w:val="26"/>
          <w:szCs w:val="26"/>
        </w:rPr>
        <w:t xml:space="preserve"> НА УЧАСТИЕ В АУКЦИОНЕ В ЭЛЕКТРОННОЙ ФОРМЕ, </w:t>
      </w:r>
      <w:r/>
      <w:r/>
    </w:p>
    <w:p>
      <w:pPr>
        <w:pStyle w:val="1_24742"/>
        <w:jc w:val="center"/>
        <w:widowControl/>
      </w:pPr>
      <w:r>
        <w:rPr>
          <w:rFonts w:ascii="Times New Roman" w:hAnsi="Times New Roman" w:cs="Times New Roman"/>
          <w:b/>
          <w:sz w:val="26"/>
          <w:szCs w:val="26"/>
        </w:rPr>
        <w:t xml:space="preserve">КОТОРЫЙ СОСТОИТСЯ</w:t>
      </w:r>
      <w:r/>
      <w:r/>
    </w:p>
    <w:p>
      <w:pPr>
        <w:pStyle w:val="1_24742"/>
        <w:jc w:val="center"/>
        <w:widowControl/>
      </w:pPr>
      <w:r>
        <w:rPr>
          <w:rFonts w:ascii="Times New Roman" w:hAnsi="Times New Roman" w:cs="Times New Roman"/>
          <w:b/>
          <w:sz w:val="26"/>
          <w:szCs w:val="26"/>
        </w:rPr>
        <w:t xml:space="preserve">«__</w:t>
      </w:r>
      <w:r>
        <w:rPr>
          <w:rFonts w:ascii="Times New Roman" w:hAnsi="Times New Roman" w:cs="Times New Roman"/>
          <w:b/>
          <w:sz w:val="26"/>
          <w:szCs w:val="26"/>
        </w:rPr>
        <w:t xml:space="preserve">» ________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</w:t>
      </w:r>
      <w:r>
        <w:rPr>
          <w:rFonts w:ascii="Times New Roman" w:hAnsi="Times New Roman" w:cs="Times New Roman"/>
          <w:b/>
          <w:sz w:val="26"/>
          <w:szCs w:val="26"/>
          <w:u w:val="none"/>
        </w:rPr>
        <w:t xml:space="preserve">__</w:t>
      </w:r>
      <w:r>
        <w:rPr>
          <w:rFonts w:ascii="Times New Roman" w:hAnsi="Times New Roman" w:cs="Times New Roman"/>
          <w:b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г.</w:t>
      </w:r>
      <w:r/>
      <w:r/>
    </w:p>
    <w:p>
      <w:pPr>
        <w:pStyle w:val="1_24742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/>
        <w:jc w:val="both"/>
        <w:widowControl/>
      </w:pPr>
      <w:r>
        <w:rPr>
          <w:rFonts w:ascii="Times New Roman" w:hAnsi="Times New Roman" w:cs="Times New Roman"/>
        </w:rPr>
        <w:t xml:space="preserve">От __________________________________________________________</w:t>
      </w:r>
      <w:r/>
      <w:r/>
    </w:p>
    <w:p>
      <w:pPr>
        <w:pStyle w:val="1_24742"/>
        <w:jc w:val="center"/>
        <w:widowControl/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(для юридического лица - полное наименование, организацио</w:t>
      </w:r>
      <w:r>
        <w:rPr>
          <w:rFonts w:ascii="Times New Roman" w:hAnsi="Times New Roman" w:cs="Times New Roman"/>
          <w:sz w:val="22"/>
          <w:szCs w:val="22"/>
        </w:rPr>
        <w:t xml:space="preserve">нно-правовая форма, сведения о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ind w:left="0" w:right="142" w:firstLine="0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государственной регистрации, для физического лица - фамилия, имя, отчество, паспортные данные)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_24742"/>
        <w:ind w:left="0" w:right="142" w:firstLine="0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_________________________________________________________________________,</w:t>
      </w:r>
      <w:r/>
      <w:r/>
    </w:p>
    <w:p>
      <w:pPr>
        <w:pStyle w:val="1_24742"/>
        <w:ind w:firstLine="737"/>
        <w:jc w:val="both"/>
        <w:widowControl/>
      </w:pPr>
      <w:r>
        <w:rPr>
          <w:rFonts w:ascii="Times New Roman" w:hAnsi="Times New Roman" w:cs="Times New Roman"/>
        </w:rPr>
        <w:t xml:space="preserve">Далее именуемый Претендент, в лице _____________________________________________________________</w:t>
      </w:r>
      <w:r/>
      <w:r/>
    </w:p>
    <w:p>
      <w:pPr>
        <w:pStyle w:val="1_24742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(фамилия, имя, отчество, должность)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__________________________________________________________________,</w:t>
      </w:r>
      <w:r/>
      <w:r/>
    </w:p>
    <w:p>
      <w:pPr>
        <w:pStyle w:val="1_24742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действующего</w:t>
      </w:r>
      <w:r>
        <w:rPr>
          <w:rFonts w:ascii="Times New Roman" w:hAnsi="Times New Roman" w:cs="Times New Roman"/>
        </w:rPr>
        <w:t xml:space="preserve"> на основании 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__________________________________________________________________,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 о проведении продажи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имущества, размещенной на официальном сайте Российской Федерации </w:t>
      </w:r>
      <w:r>
        <w:rPr>
          <w:rStyle w:val="1_24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https://torg</w:t>
      </w:r>
      <w:r>
        <w:rPr>
          <w:rStyle w:val="1_24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i.gov.ru/new/</w:t>
      </w:r>
      <w:r>
        <w:rPr>
          <w:rFonts w:ascii="Times New Roman" w:hAnsi="Times New Roman" w:cs="Times New Roman"/>
          <w:sz w:val="24"/>
          <w:szCs w:val="24"/>
        </w:rPr>
        <w:t xml:space="preserve"> и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Ровеньского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Style w:val="1_24743"/>
          <w:rFonts w:ascii="Times New Roman" w:hAnsi="Times New Roman" w:cs="Times New Roman"/>
          <w:color w:val="000000"/>
          <w:sz w:val="24"/>
          <w:szCs w:val="24"/>
          <w:u w:val="none"/>
        </w:rPr>
        <w:t xml:space="preserve">https://rovenki-r31.gosweb.gosuslugi.ru/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принимаю решение о принятии участия в продаже муниципального имущества:</w:t>
      </w:r>
      <w:r>
        <w:rPr>
          <w:rFonts w:ascii="Times New Roman" w:hAnsi="Times New Roman" w:cs="Times New Roman"/>
        </w:rPr>
        <w:t xml:space="preserve"> __________________________________________</w:t>
      </w:r>
      <w:r>
        <w:rPr>
          <w:rFonts w:ascii="Times New Roman" w:hAnsi="Times New Roman" w:cs="Times New Roman"/>
        </w:rPr>
        <w:t xml:space="preserve">________________________</w:t>
      </w:r>
      <w:r/>
      <w:r/>
    </w:p>
    <w:p>
      <w:pPr>
        <w:pStyle w:val="1_24742"/>
        <w:jc w:val="center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имущества, его основные характеристики)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</w:t>
      </w:r>
      <w:r>
        <w:rPr>
          <w:rFonts w:ascii="Times New Roman" w:hAnsi="Times New Roman" w:cs="Times New Roman"/>
        </w:rPr>
        <w:t xml:space="preserve">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</w:rPr>
        <w:t xml:space="preserve">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Настоящей заявкой подтверждаю, что: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-против нас (меня) не проводится процедура ликвидации;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-в отношении нас (меня) отсутствует решение арбитражного суда</w:t>
      </w:r>
      <w:r>
        <w:rPr>
          <w:rFonts w:ascii="Times New Roman" w:hAnsi="Times New Roman" w:cs="Times New Roman"/>
          <w:sz w:val="26"/>
          <w:szCs w:val="26"/>
        </w:rPr>
        <w:t xml:space="preserve"> о признании банкротом и об открытии конкурсного производства;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-наша (моя) деятельность не приостановлена.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24742"/>
        <w:ind w:left="680" w:firstLine="709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Обязуюсь: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firstLine="737"/>
        <w:jc w:val="both"/>
        <w:widowControl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Соблюдать условия продажи муниципального имущества в электронной форме, содержащиеся в вышеуказанном информационном </w:t>
      </w:r>
      <w:r>
        <w:rPr>
          <w:rFonts w:ascii="Times New Roman" w:hAnsi="Times New Roman" w:cs="Times New Roman"/>
          <w:sz w:val="22"/>
          <w:szCs w:val="22"/>
        </w:rPr>
        <w:t xml:space="preserve">сообщении, а также порядок проведения продажи в электронной форме,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27.08.2012г.</w:t>
      </w:r>
      <w:r>
        <w:rPr>
          <w:rFonts w:ascii="Times New Roman" w:hAnsi="Times New Roman" w:cs="Times New Roman"/>
          <w:sz w:val="22"/>
          <w:szCs w:val="22"/>
        </w:rPr>
        <w:t xml:space="preserve"> № 860; а также условия настоящей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firstLine="709"/>
        <w:jc w:val="both"/>
        <w:spacing w:after="0" w:afterAutospacing="0" w:line="283" w:lineRule="atLeast"/>
        <w:widowControl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2) По результатам продажи в случае признания победителем либо лицом, признанным единственным участником продажи заключить с Продавцом договор купли-продажи в течение 5 рабочих дней с даты подведения итогов продажи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произвести оплату имущества по предложенной мной цене в сроки и на счет, определяемые договором купли-продажи, но не позднее 30 рабочих дней со дня заключения вышеуказанного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firstLine="737"/>
        <w:jc w:val="both"/>
        <w:spacing w:after="0" w:afterAutospacing="0" w:line="283" w:lineRule="atLeast"/>
        <w:widowControl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3) Считать настоящую заявку с момента ее регистрации на торговой пл</w:t>
      </w:r>
      <w:r>
        <w:rPr>
          <w:rFonts w:ascii="Times New Roman" w:hAnsi="Times New Roman" w:cs="Times New Roman"/>
          <w:sz w:val="22"/>
          <w:szCs w:val="22"/>
        </w:rPr>
        <w:t xml:space="preserve">ощадке АО «Сбербанк – АСТ» предложением (офертой), выражающим мое намерение в случае признания победителем продажи  либо лицом, признанным единственным участником продажи считать себя заключившим с Продавцом договор купли-продажи по предложенной мной цен</w:t>
      </w:r>
      <w:r>
        <w:rPr>
          <w:rFonts w:ascii="Times New Roman" w:hAnsi="Times New Roman" w:cs="Times New Roman"/>
          <w:sz w:val="22"/>
          <w:szCs w:val="22"/>
        </w:rPr>
        <w:t xml:space="preserve">е приобретения имущества.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24742"/>
        <w:ind w:firstLine="737"/>
        <w:jc w:val="both"/>
        <w:widowControl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и банковские реквизиты Претендента, а также контактный телефон: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__________________________________________________________________</w:t>
      </w:r>
      <w:r/>
      <w:r/>
    </w:p>
    <w:p>
      <w:pPr>
        <w:pStyle w:val="1_24742"/>
        <w:ind w:firstLine="737"/>
        <w:jc w:val="both"/>
        <w:widowControl/>
      </w:pPr>
      <w:r>
        <w:rPr>
          <w:rFonts w:ascii="Times New Roman" w:hAnsi="Times New Roman" w:cs="Times New Roman"/>
          <w:sz w:val="22"/>
          <w:szCs w:val="22"/>
        </w:rPr>
        <w:t xml:space="preserve">Даю согласие на обработку своих персональных данных в соответствии с Федеральным законом от 27 июля 2006 года № 152-ФЗ «О персональных данных». С целью обеспечения соблюдения законов и иных</w:t>
      </w:r>
      <w:r>
        <w:rPr>
          <w:rFonts w:ascii="Times New Roman" w:hAnsi="Times New Roman" w:cs="Times New Roman"/>
          <w:sz w:val="22"/>
          <w:szCs w:val="22"/>
        </w:rPr>
        <w:t xml:space="preserve"> нормативно-правовых актов, регулирующих процедуру проведения аукционов в электронной форме по продаже муниципального имущества. </w:t>
      </w:r>
      <w:r/>
      <w:r/>
    </w:p>
    <w:p>
      <w:pPr>
        <w:pStyle w:val="1_24742"/>
        <w:ind w:left="680" w:firstLine="708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К таким данным относятся: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ind w:left="680" w:hanging="68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фамилия, имя, отчество, паспортные данные (для физического лица);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 наименование организации и</w:t>
      </w:r>
      <w:r>
        <w:rPr>
          <w:rFonts w:ascii="Times New Roman" w:hAnsi="Times New Roman" w:cs="Times New Roman"/>
          <w:sz w:val="22"/>
          <w:szCs w:val="22"/>
        </w:rPr>
        <w:t xml:space="preserve"> фамилия, имя, отчество руководителя организации или его представителя по доверенности, а также </w:t>
      </w:r>
      <w:r>
        <w:rPr>
          <w:rFonts w:ascii="Times New Roman" w:hAnsi="Times New Roman" w:cs="Times New Roman"/>
          <w:sz w:val="22"/>
          <w:szCs w:val="22"/>
        </w:rPr>
        <w:t xml:space="preserve">документы</w:t>
      </w:r>
      <w:r>
        <w:rPr>
          <w:rFonts w:ascii="Times New Roman" w:hAnsi="Times New Roman" w:cs="Times New Roman"/>
          <w:sz w:val="22"/>
          <w:szCs w:val="22"/>
        </w:rPr>
        <w:t xml:space="preserve"> прилагаемые к настоящей заявке на участие в электронном аукционе (для юридического лица).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24742"/>
        <w:ind w:firstLine="737"/>
        <w:jc w:val="both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Способы обработки персональных данных: сбор, хранение, испол</w:t>
      </w:r>
      <w:r>
        <w:rPr>
          <w:rFonts w:ascii="Times New Roman" w:hAnsi="Times New Roman" w:cs="Times New Roman"/>
          <w:sz w:val="22"/>
          <w:szCs w:val="22"/>
        </w:rPr>
        <w:t xml:space="preserve">ьзование на бумажных носителях, в электронной форме и размещение на официальных сайтах в сети «Интернет» в соответствии с Федеральным законом от 21 декабря 2001 года №178 «О приватизации государственного и муниципального имущества» и постановлением Правите</w:t>
      </w:r>
      <w:r>
        <w:rPr>
          <w:rFonts w:ascii="Times New Roman" w:hAnsi="Times New Roman" w:cs="Times New Roman"/>
          <w:sz w:val="22"/>
          <w:szCs w:val="22"/>
        </w:rPr>
        <w:t xml:space="preserve">льства РФ от 27 августа 2012 года №860 «Об организации и проведении продажи государственного или муниципального имущества в электронной форме».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24742"/>
        <w:ind w:left="680" w:hanging="680"/>
        <w:jc w:val="both"/>
        <w:widowControl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согласия на обработку персональных данных до достижения его цели.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2474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заявления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24742"/>
        <w:widowControl/>
      </w:pPr>
      <w:r>
        <w:rPr>
          <w:rFonts w:ascii="Times New Roman" w:hAnsi="Times New Roman" w:cs="Times New Roman"/>
        </w:rPr>
        <w:t xml:space="preserve">«___»__________</w:t>
      </w:r>
      <w:r>
        <w:rPr>
          <w:rFonts w:ascii="Times New Roman" w:hAnsi="Times New Roman" w:cs="Times New Roman"/>
        </w:rPr>
        <w:t xml:space="preserve">____20__</w:t>
      </w:r>
      <w:r>
        <w:rPr>
          <w:rFonts w:ascii="Times New Roman" w:hAnsi="Times New Roman" w:cs="Times New Roman"/>
        </w:rPr>
        <w:t xml:space="preserve">г.                                                                               </w:t>
      </w:r>
      <w:r/>
      <w:r/>
    </w:p>
    <w:p>
      <w:pPr>
        <w:pStyle w:val="1_24742"/>
        <w:widowControl/>
      </w:pPr>
      <w:r>
        <w:rPr>
          <w:rFonts w:ascii="Times New Roman" w:hAnsi="Times New Roman" w:cs="Times New Roman"/>
        </w:rPr>
        <w:t xml:space="preserve">                                                                                _______________________</w:t>
      </w:r>
      <w:r/>
      <w:r/>
    </w:p>
    <w:p>
      <w:pPr>
        <w:pStyle w:val="1_24742"/>
        <w:jc w:val="both"/>
        <w:widowControl/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 xml:space="preserve">подпись</w:t>
      </w:r>
      <w:r/>
      <w:r/>
    </w:p>
    <w:p>
      <w:pPr>
        <w:jc w:val="both"/>
        <w:rPr>
          <w:rFonts w:hint="default"/>
          <w:sz w:val="28"/>
          <w:szCs w:val="28"/>
          <w:lang w:val="ru-RU"/>
        </w:rPr>
      </w:pPr>
      <w:r/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  <w:r>
        <w:rPr>
          <w:rFonts w:hint="default"/>
          <w:sz w:val="28"/>
          <w:szCs w:val="28"/>
          <w:lang w:val="ru-RU"/>
        </w:rPr>
      </w:r>
    </w:p>
    <w:sectPr>
      <w:footnotePr/>
      <w:endnotePr/>
      <w:type w:val="continuous"/>
      <w:pgSz w:w="11906" w:h="16838" w:orient="portrait"/>
      <w:pgMar w:top="561" w:right="850" w:bottom="652" w:left="1395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serif">
    <w:panose1 w:val="02000603000000000000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663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 w:default="1">
    <w:name w:val="Normal"/>
    <w:uiPriority w:val="0"/>
    <w:qFormat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0"/>
      <w:szCs w:val="20"/>
      <w:lang w:val="ru-RU" w:eastAsia="zh-CN" w:bidi="ar-SA"/>
    </w:rPr>
  </w:style>
  <w:style w:type="paragraph" w:styleId="663">
    <w:name w:val="Heading 1"/>
    <w:basedOn w:val="662"/>
    <w:next w:val="662"/>
    <w:link w:val="845"/>
    <w:uiPriority w:val="0"/>
    <w:qFormat/>
    <w:pPr>
      <w:numPr>
        <w:ilvl w:val="0"/>
        <w:numId w:val="1"/>
      </w:numPr>
      <w:jc w:val="both"/>
      <w:keepNext/>
      <w:outlineLvl w:val="0"/>
    </w:pPr>
    <w:rPr>
      <w:sz w:val="28"/>
    </w:rPr>
  </w:style>
  <w:style w:type="paragraph" w:styleId="664">
    <w:name w:val="Heading 2"/>
    <w:basedOn w:val="662"/>
    <w:next w:val="662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5">
    <w:name w:val="Heading 3"/>
    <w:basedOn w:val="662"/>
    <w:next w:val="66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6">
    <w:name w:val="Heading 4"/>
    <w:basedOn w:val="662"/>
    <w:next w:val="662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662"/>
    <w:next w:val="66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662"/>
    <w:next w:val="662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662"/>
    <w:next w:val="6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662"/>
    <w:next w:val="662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62"/>
    <w:next w:val="66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 w:default="1">
    <w:name w:val="Default Paragraph Font"/>
    <w:uiPriority w:val="1"/>
    <w:semiHidden/>
    <w:unhideWhenUsed/>
    <w:qFormat/>
  </w:style>
  <w:style w:type="table" w:styleId="67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74">
    <w:name w:val="footnote reference"/>
    <w:basedOn w:val="672"/>
    <w:uiPriority w:val="99"/>
    <w:unhideWhenUsed/>
    <w:qFormat/>
    <w:rPr>
      <w:vertAlign w:val="superscript"/>
    </w:rPr>
  </w:style>
  <w:style w:type="character" w:styleId="675">
    <w:name w:val="endnote reference"/>
    <w:basedOn w:val="672"/>
    <w:uiPriority w:val="99"/>
    <w:semiHidden/>
    <w:unhideWhenUsed/>
    <w:qFormat/>
    <w:rPr>
      <w:vertAlign w:val="superscript"/>
    </w:rPr>
  </w:style>
  <w:style w:type="character" w:styleId="676">
    <w:name w:val="Hyperlink"/>
    <w:uiPriority w:val="99"/>
    <w:unhideWhenUsed/>
    <w:qFormat/>
    <w:rPr>
      <w:color w:val="0000ff" w:themeColor="hyperlink"/>
      <w:u w:val="single"/>
    </w:rPr>
  </w:style>
  <w:style w:type="paragraph" w:styleId="677">
    <w:name w:val="Balloon Text"/>
    <w:basedOn w:val="662"/>
    <w:link w:val="84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78">
    <w:name w:val="endnote text"/>
    <w:basedOn w:val="662"/>
    <w:link w:val="843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79">
    <w:name w:val="Caption"/>
    <w:basedOn w:val="662"/>
    <w:next w:val="662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80">
    <w:name w:val="footnote text"/>
    <w:basedOn w:val="662"/>
    <w:link w:val="842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81">
    <w:name w:val="toc 8"/>
    <w:basedOn w:val="662"/>
    <w:next w:val="662"/>
    <w:uiPriority w:val="39"/>
    <w:unhideWhenUsed/>
    <w:qFormat/>
    <w:pPr>
      <w:ind w:left="1984" w:right="0" w:firstLine="0"/>
      <w:spacing w:after="57"/>
    </w:pPr>
  </w:style>
  <w:style w:type="paragraph" w:styleId="682">
    <w:name w:val="Header"/>
    <w:basedOn w:val="662"/>
    <w:link w:val="71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83">
    <w:name w:val="toc 9"/>
    <w:basedOn w:val="662"/>
    <w:next w:val="662"/>
    <w:uiPriority w:val="39"/>
    <w:unhideWhenUsed/>
    <w:qFormat/>
    <w:pPr>
      <w:ind w:left="2268" w:right="0" w:firstLine="0"/>
      <w:spacing w:after="57"/>
    </w:pPr>
  </w:style>
  <w:style w:type="paragraph" w:styleId="684">
    <w:name w:val="toc 7"/>
    <w:basedOn w:val="662"/>
    <w:next w:val="662"/>
    <w:uiPriority w:val="39"/>
    <w:unhideWhenUsed/>
    <w:qFormat/>
    <w:pPr>
      <w:ind w:left="1701" w:right="0" w:firstLine="0"/>
      <w:spacing w:after="57"/>
    </w:pPr>
  </w:style>
  <w:style w:type="paragraph" w:styleId="685">
    <w:name w:val="Body Text"/>
    <w:basedOn w:val="662"/>
    <w:link w:val="846"/>
    <w:uiPriority w:val="0"/>
    <w:qFormat/>
    <w:pPr>
      <w:jc w:val="both"/>
    </w:pPr>
    <w:rPr>
      <w:sz w:val="28"/>
    </w:rPr>
  </w:style>
  <w:style w:type="paragraph" w:styleId="686">
    <w:name w:val="toc 1"/>
    <w:basedOn w:val="662"/>
    <w:next w:val="662"/>
    <w:uiPriority w:val="39"/>
    <w:unhideWhenUsed/>
    <w:qFormat/>
    <w:pPr>
      <w:ind w:left="0" w:right="0" w:firstLine="0"/>
      <w:spacing w:after="57"/>
    </w:pPr>
  </w:style>
  <w:style w:type="paragraph" w:styleId="687">
    <w:name w:val="toc 6"/>
    <w:basedOn w:val="662"/>
    <w:next w:val="662"/>
    <w:uiPriority w:val="39"/>
    <w:unhideWhenUsed/>
    <w:qFormat/>
    <w:pPr>
      <w:ind w:left="1417" w:right="0" w:firstLine="0"/>
      <w:spacing w:after="57"/>
    </w:pPr>
  </w:style>
  <w:style w:type="paragraph" w:styleId="688">
    <w:name w:val="table of figures"/>
    <w:basedOn w:val="662"/>
    <w:next w:val="662"/>
    <w:uiPriority w:val="99"/>
    <w:unhideWhenUsed/>
    <w:qFormat/>
    <w:pPr>
      <w:spacing w:after="0" w:afterAutospacing="0"/>
    </w:pPr>
  </w:style>
  <w:style w:type="paragraph" w:styleId="689">
    <w:name w:val="toc 3"/>
    <w:basedOn w:val="662"/>
    <w:next w:val="662"/>
    <w:uiPriority w:val="39"/>
    <w:unhideWhenUsed/>
    <w:qFormat/>
    <w:pPr>
      <w:ind w:left="567" w:right="0" w:firstLine="0"/>
      <w:spacing w:after="57"/>
    </w:pPr>
  </w:style>
  <w:style w:type="paragraph" w:styleId="690">
    <w:name w:val="toc 2"/>
    <w:basedOn w:val="662"/>
    <w:next w:val="662"/>
    <w:uiPriority w:val="39"/>
    <w:unhideWhenUsed/>
    <w:qFormat/>
    <w:pPr>
      <w:ind w:left="283" w:right="0" w:firstLine="0"/>
      <w:spacing w:after="57"/>
    </w:pPr>
  </w:style>
  <w:style w:type="paragraph" w:styleId="691">
    <w:name w:val="toc 4"/>
    <w:basedOn w:val="662"/>
    <w:next w:val="662"/>
    <w:uiPriority w:val="39"/>
    <w:unhideWhenUsed/>
    <w:qFormat/>
    <w:pPr>
      <w:ind w:left="850" w:right="0" w:firstLine="0"/>
      <w:spacing w:after="57"/>
    </w:pPr>
  </w:style>
  <w:style w:type="paragraph" w:styleId="692">
    <w:name w:val="toc 5"/>
    <w:basedOn w:val="662"/>
    <w:next w:val="662"/>
    <w:uiPriority w:val="39"/>
    <w:unhideWhenUsed/>
    <w:qFormat/>
    <w:pPr>
      <w:ind w:left="1134" w:right="0" w:firstLine="0"/>
      <w:spacing w:after="57"/>
    </w:pPr>
  </w:style>
  <w:style w:type="paragraph" w:styleId="693">
    <w:name w:val="Title"/>
    <w:basedOn w:val="662"/>
    <w:next w:val="662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Footer"/>
    <w:basedOn w:val="662"/>
    <w:link w:val="715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95">
    <w:name w:val="Subtitle"/>
    <w:basedOn w:val="662"/>
    <w:next w:val="662"/>
    <w:link w:val="709"/>
    <w:uiPriority w:val="11"/>
    <w:qFormat/>
    <w:pPr>
      <w:spacing w:before="200" w:after="200"/>
    </w:pPr>
    <w:rPr>
      <w:sz w:val="24"/>
      <w:szCs w:val="24"/>
    </w:rPr>
  </w:style>
  <w:style w:type="table" w:styleId="696">
    <w:name w:val="Table Grid"/>
    <w:basedOn w:val="673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97" w:customStyle="1">
    <w:name w:val="Heading 1 Char"/>
    <w:basedOn w:val="672"/>
    <w:uiPriority w:val="9"/>
    <w:qFormat/>
    <w:rPr>
      <w:rFonts w:ascii="Arial" w:hAnsi="Arial" w:eastAsia="Arial" w:cs="Arial"/>
      <w:sz w:val="40"/>
      <w:szCs w:val="40"/>
    </w:rPr>
  </w:style>
  <w:style w:type="character" w:styleId="698" w:customStyle="1">
    <w:name w:val="Heading 2 Char"/>
    <w:basedOn w:val="672"/>
    <w:link w:val="664"/>
    <w:uiPriority w:val="9"/>
    <w:qFormat/>
    <w:rPr>
      <w:rFonts w:ascii="Arial" w:hAnsi="Arial" w:eastAsia="Arial" w:cs="Arial"/>
      <w:sz w:val="34"/>
    </w:rPr>
  </w:style>
  <w:style w:type="character" w:styleId="699" w:customStyle="1">
    <w:name w:val="Heading 3 Char"/>
    <w:basedOn w:val="672"/>
    <w:link w:val="665"/>
    <w:uiPriority w:val="9"/>
    <w:qFormat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72"/>
    <w:link w:val="6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72"/>
    <w:link w:val="66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72"/>
    <w:link w:val="6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72"/>
    <w:link w:val="6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72"/>
    <w:link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72"/>
    <w:link w:val="67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62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708" w:customStyle="1">
    <w:name w:val="Title Char"/>
    <w:basedOn w:val="672"/>
    <w:link w:val="693"/>
    <w:uiPriority w:val="10"/>
    <w:qFormat/>
    <w:rPr>
      <w:sz w:val="48"/>
      <w:szCs w:val="48"/>
    </w:rPr>
  </w:style>
  <w:style w:type="character" w:styleId="709" w:customStyle="1">
    <w:name w:val="Subtitle Char"/>
    <w:basedOn w:val="672"/>
    <w:link w:val="695"/>
    <w:uiPriority w:val="11"/>
    <w:qFormat/>
    <w:rPr>
      <w:sz w:val="24"/>
      <w:szCs w:val="24"/>
    </w:rPr>
  </w:style>
  <w:style w:type="paragraph" w:styleId="710">
    <w:name w:val="Quote"/>
    <w:basedOn w:val="662"/>
    <w:next w:val="66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Quote Char"/>
    <w:link w:val="710"/>
    <w:uiPriority w:val="29"/>
    <w:qFormat/>
    <w:rPr>
      <w:i/>
    </w:rPr>
  </w:style>
  <w:style w:type="paragraph" w:styleId="712">
    <w:name w:val="Intense Quote"/>
    <w:basedOn w:val="662"/>
    <w:next w:val="662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Intense Quote Char"/>
    <w:link w:val="712"/>
    <w:uiPriority w:val="30"/>
    <w:qFormat/>
    <w:rPr>
      <w:i/>
    </w:rPr>
  </w:style>
  <w:style w:type="character" w:styleId="714" w:customStyle="1">
    <w:name w:val="Header Char"/>
    <w:basedOn w:val="672"/>
    <w:link w:val="682"/>
    <w:uiPriority w:val="99"/>
    <w:qFormat/>
  </w:style>
  <w:style w:type="character" w:styleId="715" w:customStyle="1">
    <w:name w:val="Footer Char"/>
    <w:basedOn w:val="672"/>
    <w:link w:val="694"/>
    <w:uiPriority w:val="99"/>
    <w:qFormat/>
  </w:style>
  <w:style w:type="character" w:styleId="716" w:customStyle="1">
    <w:name w:val="Caption Char"/>
    <w:basedOn w:val="672"/>
    <w:link w:val="679"/>
    <w:uiPriority w:val="35"/>
    <w:qFormat/>
    <w:rPr>
      <w:b/>
      <w:bCs/>
      <w:color w:val="4f81bd" w:themeColor="accent1"/>
      <w:sz w:val="18"/>
      <w:szCs w:val="18"/>
    </w:rPr>
  </w:style>
  <w:style w:type="table" w:styleId="717" w:customStyle="1">
    <w:name w:val="Table Grid Light"/>
    <w:basedOn w:val="673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73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73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7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7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73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73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73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73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7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73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73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73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7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73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7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7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7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73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73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73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73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7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7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7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73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73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73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73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46" w:customStyle="1">
    <w:name w:val="Grid Table 4 - Accent 2"/>
    <w:basedOn w:val="673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47" w:customStyle="1">
    <w:name w:val="Grid Table 4 - Accent 3"/>
    <w:basedOn w:val="673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8" w:customStyle="1">
    <w:name w:val="Grid Table 4 - Accent 4"/>
    <w:basedOn w:val="673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73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73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73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73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b/>
        <w:color w:val="7e7e7e" w:themeColor="text1" w:themeTint="80" w:themeShade="95"/>
      </w:rPr>
    </w:tblStylePr>
    <w:tblStylePr w:type="firstRow">
      <w:rPr>
        <w:b/>
        <w:color w:val="7e7e7e" w:themeColor="text1" w:themeTint="80" w:themeShade="95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7e7e7e" w:themeColor="text1" w:themeTint="80" w:themeShade="95"/>
      </w:rPr>
    </w:tblStylePr>
    <w:tblStylePr w:type="lastRow">
      <w:rPr>
        <w:b/>
        <w:color w:val="7e7e7e" w:themeColor="text1" w:themeTint="80" w:themeShade="95"/>
      </w:rPr>
    </w:tblStylePr>
  </w:style>
  <w:style w:type="table" w:styleId="759" w:customStyle="1">
    <w:name w:val="Grid Table 6 Colorful - Accent 1"/>
    <w:basedOn w:val="673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7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</w:tblStylePr>
  </w:style>
  <w:style w:type="table" w:styleId="761" w:customStyle="1">
    <w:name w:val="Grid Table 6 Colorful - Accent 3"/>
    <w:basedOn w:val="673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b/>
        <w:color w:val="9bbb59" w:themeColor="accent3" w:themeTint="FE" w:themeShade="95"/>
      </w:rPr>
    </w:tblStylePr>
    <w:tblStylePr w:type="firstRow">
      <w:rPr>
        <w:b/>
        <w:color w:val="9bbb59" w:themeColor="accent3" w:themeTint="FE" w:themeShade="95"/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E" w:themeShade="95"/>
      </w:rPr>
    </w:tblStylePr>
    <w:tblStylePr w:type="lastRow">
      <w:rPr>
        <w:b/>
        <w:color w:val="9bbb59" w:themeColor="accent3" w:themeTint="FE" w:themeShade="95"/>
      </w:rPr>
    </w:tblStylePr>
  </w:style>
  <w:style w:type="table" w:styleId="762" w:customStyle="1">
    <w:name w:val="Grid Table 6 Colorful - Accent 4"/>
    <w:basedOn w:val="67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73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73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73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73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73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73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E" w:themeShade="95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E" w:themeShade="95"/>
        <w:sz w:val="22"/>
      </w:rPr>
    </w:tblStylePr>
    <w:tblStylePr w:type="firstCol">
      <w:rPr>
        <w:rFonts w:ascii="Arial" w:hAnsi="Arial"/>
        <w:i/>
        <w:color w:val="9b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73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73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73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73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73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73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73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73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73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73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73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73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73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7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73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73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73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7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73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7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7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7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73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73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73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73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73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73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73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73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73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73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73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73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73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73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73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73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73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</w:style>
  <w:style w:type="table" w:styleId="808" w:customStyle="1">
    <w:name w:val="List Table 6 Colorful - Accent 1"/>
    <w:basedOn w:val="673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73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b/>
        <w:color w:val="d99795" w:themeColor="accent2" w:themeTint="97" w:themeShade="95"/>
      </w:rPr>
    </w:tblStylePr>
    <w:tblStylePr w:type="firstRow">
      <w:rPr>
        <w:b/>
        <w:color w:val="d99795" w:themeColor="accent2" w:themeTint="97" w:themeShade="95"/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99795" w:themeColor="accent2" w:themeTint="97" w:themeShade="95"/>
      </w:rPr>
    </w:tblStylePr>
    <w:tblStylePr w:type="lastRow">
      <w:rPr>
        <w:b/>
        <w:color w:val="d99795" w:themeColor="accent2" w:themeTint="97" w:themeShade="95"/>
      </w:rPr>
      <w:tcPr>
        <w:tcBorders>
          <w:top w:val="single" w:color="D99795" w:themeColor="accent2" w:themeTint="97" w:sz="4" w:space="0"/>
        </w:tcBorders>
      </w:tcPr>
    </w:tblStylePr>
  </w:style>
  <w:style w:type="table" w:styleId="810" w:customStyle="1">
    <w:name w:val="List Table 6 Colorful - Accent 3"/>
    <w:basedOn w:val="673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b/>
        <w:color w:val="c3d69c" w:themeColor="accent3" w:themeTint="98" w:themeShade="95"/>
      </w:rPr>
    </w:tblStylePr>
    <w:tblStylePr w:type="firstRow">
      <w:rPr>
        <w:b/>
        <w:color w:val="c3d69c" w:themeColor="accent3" w:themeTint="98" w:themeShade="95"/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c" w:themeColor="accent3" w:themeTint="98" w:themeShade="95"/>
      </w:rPr>
    </w:tblStylePr>
    <w:tblStylePr w:type="lastRow">
      <w:rPr>
        <w:b/>
        <w:color w:val="c3d69c" w:themeColor="accent3" w:themeTint="98" w:themeShade="95"/>
      </w:rPr>
      <w:tcPr>
        <w:tcBorders>
          <w:top w:val="single" w:color="C3D69C" w:themeColor="accent3" w:themeTint="98" w:sz="4" w:space="0"/>
        </w:tcBorders>
      </w:tcPr>
    </w:tblStylePr>
  </w:style>
  <w:style w:type="table" w:styleId="811" w:customStyle="1">
    <w:name w:val="List Table 6 Colorful - Accent 4"/>
    <w:basedOn w:val="673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73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73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73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7e7e7e" w:themeColor="text1" w:themeTint="80" w:themeShade="95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Tint="80" w:themeShade="95"/>
        <w:sz w:val="22"/>
      </w:rPr>
    </w:tblStylePr>
    <w:tblStylePr w:type="firstCol">
      <w:rPr>
        <w:rFonts w:ascii="Arial" w:hAnsi="Arial"/>
        <w:i/>
        <w:color w:val="7e7e7e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e7e7e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e7e7e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73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73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99795" w:themeColor="accent2" w:themeTint="97" w:themeShade="95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Tint="97" w:themeShade="95"/>
        <w:sz w:val="22"/>
      </w:rPr>
    </w:tblStylePr>
    <w:tblStylePr w:type="firstCol">
      <w:rPr>
        <w:rFonts w:ascii="Arial" w:hAnsi="Arial"/>
        <w:i/>
        <w:color w:val="d997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7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73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c" w:themeColor="accent3" w:themeTint="98" w:themeShade="95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Tint="98" w:themeShade="95"/>
        <w:sz w:val="22"/>
      </w:rPr>
    </w:tblStylePr>
    <w:tblStylePr w:type="firstCol">
      <w:rPr>
        <w:rFonts w:ascii="Arial" w:hAnsi="Arial"/>
        <w:i/>
        <w:color w:val="c3d69c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c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73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73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73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2" w:customStyle="1">
    <w:name w:val="Lined - Accent 1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3" w:customStyle="1">
    <w:name w:val="Lined - Accent 2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4" w:customStyle="1">
    <w:name w:val="Lined - Accent 3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5" w:customStyle="1">
    <w:name w:val="Lined - Accent 4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73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9" w:customStyle="1">
    <w:name w:val="Bordered &amp; Lined - Accent 1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30" w:customStyle="1">
    <w:name w:val="Bordered &amp; Lined - Accent 2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31" w:customStyle="1">
    <w:name w:val="Bordered &amp; Lined - Accent 3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32" w:customStyle="1">
    <w:name w:val="Bordered &amp; Lined - Accent 4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73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73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36" w:customStyle="1">
    <w:name w:val="Bordered - Accent 1"/>
    <w:basedOn w:val="673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73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8" w:customStyle="1">
    <w:name w:val="Bordered - Accent 3"/>
    <w:basedOn w:val="673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39" w:customStyle="1">
    <w:name w:val="Bordered - Accent 4"/>
    <w:basedOn w:val="673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73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73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2" w:customStyle="1">
    <w:name w:val="Footnote Text Char"/>
    <w:link w:val="680"/>
    <w:uiPriority w:val="99"/>
    <w:qFormat/>
    <w:rPr>
      <w:sz w:val="18"/>
    </w:rPr>
  </w:style>
  <w:style w:type="character" w:styleId="843" w:customStyle="1">
    <w:name w:val="Endnote Text Char"/>
    <w:link w:val="678"/>
    <w:uiPriority w:val="99"/>
    <w:qFormat/>
    <w:rPr>
      <w:sz w:val="20"/>
    </w:rPr>
  </w:style>
  <w:style w:type="paragraph" w:styleId="844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45" w:customStyle="1">
    <w:name w:val="Заголовок 1 Знак"/>
    <w:basedOn w:val="672"/>
    <w:link w:val="663"/>
    <w:uiPriority w:val="0"/>
    <w:qFormat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46" w:customStyle="1">
    <w:name w:val="Основной текст Знак"/>
    <w:basedOn w:val="672"/>
    <w:link w:val="685"/>
    <w:uiPriority w:val="0"/>
    <w:qFormat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47" w:customStyle="1">
    <w:name w:val="Текст выноски Знак"/>
    <w:basedOn w:val="672"/>
    <w:link w:val="677"/>
    <w:uiPriority w:val="99"/>
    <w:semiHidden/>
    <w:qFormat/>
    <w:rPr>
      <w:rFonts w:ascii="Tahoma" w:hAnsi="Tahoma" w:eastAsia="Times New Roman" w:cs="Tahoma"/>
      <w:sz w:val="16"/>
      <w:szCs w:val="16"/>
      <w:lang w:eastAsia="zh-CN"/>
    </w:rPr>
  </w:style>
  <w:style w:type="paragraph" w:styleId="848" w:customStyle="1">
    <w:name w:val="ConsPlusTitle"/>
    <w:uiPriority w:val="0"/>
    <w:qFormat/>
    <w:pPr>
      <w:widowControl w:val="off"/>
    </w:pPr>
    <w:rPr>
      <w:rFonts w:hint="default" w:ascii="Arial" w:hAnsi="Arial" w:cs="Arial" w:eastAsiaTheme="minorEastAsia"/>
      <w:b/>
      <w:sz w:val="24"/>
      <w:lang w:val="ru-RU" w:eastAsia="ru-RU" w:bidi="ar-SA"/>
    </w:rPr>
  </w:style>
  <w:style w:type="paragraph" w:styleId="849" w:customStyle="1">
    <w:name w:val="ConsPlusNormal"/>
    <w:uiPriority w:val="0"/>
    <w:qFormat/>
    <w:pPr>
      <w:widowControl w:val="off"/>
    </w:pPr>
    <w:rPr>
      <w:rFonts w:hint="default" w:ascii="Times New Roman" w:hAnsi="Times New Roman" w:cs="Times New Roman" w:eastAsiaTheme="minorEastAsia"/>
      <w:sz w:val="24"/>
      <w:lang w:val="ru-RU" w:eastAsia="ru-RU" w:bidi="ar-SA"/>
    </w:rPr>
  </w:style>
  <w:style w:type="numbering" w:styleId="850" w:default="1">
    <w:name w:val="No List"/>
    <w:uiPriority w:val="99"/>
    <w:semiHidden/>
    <w:unhideWhenUsed/>
  </w:style>
  <w:style w:type="paragraph" w:styleId="1_11818" w:customStyle="1">
    <w:name w:val="ConsPlusNormal1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24742" w:customStyle="1">
    <w:name w:val="ConsPlusNonforma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4743" w:customStyle="1">
    <w:name w:val="Интернет-ссылка"/>
    <w:basedOn w:val="83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OKO_ARM2</dc:creator>
  <cp:lastModifiedBy>mandrigina_mr</cp:lastModifiedBy>
  <cp:revision>16</cp:revision>
  <dcterms:created xsi:type="dcterms:W3CDTF">2025-11-10T05:21:00Z</dcterms:created>
  <dcterms:modified xsi:type="dcterms:W3CDTF">2026-05-04T07:43:43Z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9FC3CF55E5F2467AB13E9B87213C102E_12</vt:lpwstr>
  </property>
</Properties>
</file>