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60CE7" w14:textId="77777777" w:rsidR="00006A67" w:rsidRDefault="00006A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B1972" w14:textId="77777777" w:rsidR="00006A67" w:rsidRDefault="00F23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</w:t>
      </w:r>
    </w:p>
    <w:p w14:paraId="517E9ABA" w14:textId="2491429B" w:rsidR="00006A67" w:rsidRDefault="00F238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необходимости реализации предлагаемого решения посредством принятия нормативного правового акта, в том числе его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влияния на конкуренцию</w:t>
      </w:r>
    </w:p>
    <w:p w14:paraId="6A1FAC32" w14:textId="77777777" w:rsidR="00006A67" w:rsidRDefault="00006A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7247C" w14:textId="1F655474" w:rsidR="00006A67" w:rsidRPr="00F23870" w:rsidRDefault="00F23870">
      <w:pPr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shd w:val="clear" w:color="auto" w:fill="FFFFFF"/>
          <w:lang w:eastAsia="en-US" w:bidi="ar-SA"/>
        </w:rPr>
      </w:pPr>
      <w:r w:rsidRPr="00F23870">
        <w:rPr>
          <w:sz w:val="28"/>
          <w:szCs w:val="28"/>
          <w:u w:val="single"/>
        </w:rPr>
        <w:t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на территории Ровеньского муниципального округа»</w:t>
      </w:r>
      <w:r w:rsidRPr="00F23870">
        <w:rPr>
          <w:sz w:val="28"/>
          <w:szCs w:val="28"/>
          <w:u w:val="single"/>
        </w:rPr>
        <w:t>.</w:t>
      </w:r>
    </w:p>
    <w:p w14:paraId="24C757F7" w14:textId="77777777" w:rsidR="00006A67" w:rsidRDefault="00F238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(наименование проекта нормативного правового  акта </w:t>
      </w:r>
      <w:r>
        <w:rPr>
          <w:rFonts w:ascii="Times New Roman" w:hAnsi="Times New Roman" w:cs="Times New Roman"/>
          <w:i/>
        </w:rPr>
        <w:t>А</w:t>
      </w:r>
      <w:r>
        <w:rPr>
          <w:rFonts w:ascii="Times New Roman" w:hAnsi="Times New Roman" w:cs="Times New Roman"/>
          <w:i/>
        </w:rPr>
        <w:t xml:space="preserve">дминистрации Ровеньского </w:t>
      </w:r>
      <w:r>
        <w:rPr>
          <w:rFonts w:ascii="Times New Roman" w:hAnsi="Times New Roman" w:cs="Times New Roman"/>
          <w:i/>
        </w:rPr>
        <w:t>муниципального округа</w:t>
      </w:r>
      <w:r>
        <w:rPr>
          <w:rFonts w:ascii="Times New Roman" w:hAnsi="Times New Roman" w:cs="Times New Roman"/>
          <w:i/>
        </w:rPr>
        <w:t>)</w:t>
      </w:r>
    </w:p>
    <w:p w14:paraId="7206D92E" w14:textId="7597C0B5" w:rsidR="00006A67" w:rsidRPr="00F23870" w:rsidRDefault="00F23870">
      <w:pPr>
        <w:jc w:val="center"/>
        <w:rPr>
          <w:rFonts w:ascii="Times New Roman" w:hAnsi="Times New Roman" w:cs="Times New Roman"/>
          <w:i/>
        </w:rPr>
      </w:pPr>
      <w:r>
        <w:rPr>
          <w:rStyle w:val="52"/>
          <w:rFonts w:eastAsiaTheme="minorHAnsi"/>
          <w:i/>
          <w:sz w:val="26"/>
          <w:szCs w:val="28"/>
          <w:u w:val="single"/>
        </w:rPr>
        <w:t xml:space="preserve">Управление образования </w:t>
      </w:r>
      <w:r>
        <w:rPr>
          <w:rStyle w:val="52"/>
          <w:rFonts w:eastAsiaTheme="minorHAnsi"/>
          <w:i/>
          <w:sz w:val="26"/>
          <w:szCs w:val="28"/>
          <w:u w:val="single"/>
        </w:rPr>
        <w:t>Администрации Ровеньского муниципального</w:t>
      </w:r>
      <w:r w:rsidRPr="00F23870">
        <w:rPr>
          <w:rStyle w:val="52"/>
          <w:rFonts w:eastAsiaTheme="minorHAnsi"/>
          <w:i/>
          <w:sz w:val="26"/>
          <w:szCs w:val="28"/>
          <w:u w:val="single"/>
        </w:rPr>
        <w:t xml:space="preserve"> округа</w:t>
      </w:r>
    </w:p>
    <w:p w14:paraId="7762DEDB" w14:textId="77777777" w:rsidR="00006A67" w:rsidRDefault="00F2387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(наименование структурного подразделения </w:t>
      </w:r>
      <w:r>
        <w:rPr>
          <w:rFonts w:ascii="Times New Roman" w:hAnsi="Times New Roman" w:cs="Times New Roman"/>
          <w:i/>
        </w:rPr>
        <w:t>А</w:t>
      </w:r>
      <w:r>
        <w:rPr>
          <w:rFonts w:ascii="Times New Roman" w:hAnsi="Times New Roman" w:cs="Times New Roman"/>
          <w:i/>
        </w:rPr>
        <w:t xml:space="preserve">дминистрации Ровеньского </w:t>
      </w:r>
      <w:r>
        <w:rPr>
          <w:rFonts w:ascii="Times New Roman" w:hAnsi="Times New Roman" w:cs="Times New Roman"/>
          <w:i/>
        </w:rPr>
        <w:t>муниципального округа</w:t>
      </w:r>
      <w:r>
        <w:rPr>
          <w:rFonts w:ascii="Times New Roman" w:hAnsi="Times New Roman" w:cs="Times New Roman"/>
          <w:i/>
        </w:rPr>
        <w:t>, подготовившего данный проект нормативного правового акта)</w:t>
      </w:r>
    </w:p>
    <w:p w14:paraId="5A831959" w14:textId="77777777" w:rsidR="00006A67" w:rsidRDefault="00006A67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75BBA21D" w14:textId="041CDAE5" w:rsidR="00006A67" w:rsidRDefault="00F23870">
      <w:pPr>
        <w:widowControl w:val="0"/>
        <w:tabs>
          <w:tab w:val="left" w:leader="underscore" w:pos="9644"/>
        </w:tabs>
        <w:spacing w:line="277" w:lineRule="exact"/>
        <w:ind w:firstLine="510"/>
        <w:jc w:val="both"/>
        <w:rPr>
          <w:rStyle w:val="52"/>
          <w:rFonts w:eastAsia="Droid Sans Fallback"/>
          <w:sz w:val="26"/>
          <w:szCs w:val="26"/>
        </w:rPr>
      </w:pPr>
      <w:r>
        <w:rPr>
          <w:rStyle w:val="52"/>
          <w:rFonts w:eastAsiaTheme="minorHAnsi"/>
          <w:sz w:val="26"/>
          <w:szCs w:val="26"/>
        </w:rPr>
        <w:t xml:space="preserve">1. </w:t>
      </w:r>
      <w:proofErr w:type="gramStart"/>
      <w:r>
        <w:rPr>
          <w:rStyle w:val="52"/>
          <w:rFonts w:eastAsiaTheme="minorHAnsi"/>
          <w:sz w:val="26"/>
          <w:szCs w:val="26"/>
        </w:rPr>
        <w:t>Обоснование н</w:t>
      </w:r>
      <w:r>
        <w:rPr>
          <w:rStyle w:val="52"/>
          <w:rFonts w:eastAsiaTheme="minorHAnsi"/>
          <w:sz w:val="26"/>
          <w:szCs w:val="26"/>
        </w:rPr>
        <w:t xml:space="preserve">еобходимости принятия нормативно-правового акта (основания, концепция, цели, задачи, последствия принятия): </w:t>
      </w:r>
      <w:r>
        <w:rPr>
          <w:rFonts w:cs="Noto Sans Devanagari"/>
          <w:sz w:val="26"/>
          <w:szCs w:val="26"/>
        </w:rPr>
        <w:t>в</w:t>
      </w:r>
      <w:r w:rsidRPr="00F23870">
        <w:rPr>
          <w:rFonts w:cs="Noto Sans Devanagari"/>
          <w:sz w:val="26"/>
          <w:szCs w:val="26"/>
        </w:rPr>
        <w:t xml:space="preserve"> соответствии с Федеральными законами Ро</w:t>
      </w:r>
      <w:r>
        <w:rPr>
          <w:rFonts w:cs="Noto Sans Devanagari"/>
          <w:sz w:val="26"/>
          <w:szCs w:val="26"/>
        </w:rPr>
        <w:t xml:space="preserve">ссийской Федерации от </w:t>
      </w:r>
      <w:r w:rsidRPr="00F23870">
        <w:rPr>
          <w:rFonts w:cs="Noto Sans Devanagari"/>
          <w:sz w:val="26"/>
          <w:szCs w:val="26"/>
        </w:rPr>
        <w:t>27 июля 2010 года № 210-ФЗ «Об организации предоставления государственных и муниципальных услуг», от 29 декабря 2012 года № 273-ФЗ «Об образовании в Российской Федерации», постановлением Правительства Белгородской области от 04.06.2018 года № 206-пп «Об организации отдыха, оздоровления и занятости детей на территории Белгородской</w:t>
      </w:r>
      <w:proofErr w:type="gramEnd"/>
      <w:r w:rsidRPr="00F23870">
        <w:rPr>
          <w:rFonts w:cs="Noto Sans Devanagari"/>
          <w:sz w:val="26"/>
          <w:szCs w:val="26"/>
        </w:rPr>
        <w:t xml:space="preserve"> </w:t>
      </w:r>
      <w:proofErr w:type="gramStart"/>
      <w:r w:rsidRPr="00F23870">
        <w:rPr>
          <w:rFonts w:cs="Noto Sans Devanagari"/>
          <w:sz w:val="26"/>
          <w:szCs w:val="26"/>
        </w:rPr>
        <w:t xml:space="preserve">области», распоряжением Правительства Белгородской области от 18.05.2015 года № 263-рп «Об утверждении примерного перечня муниципальных услуг», распоряжением Правительства Белгородской области от 07.02.2022 года № 44-рп «Об утверждении перечня массовых социально значимых государственных и муниципальных услуг (сервисов) Белгородской области, подлежащих переводу в электронный формат», </w:t>
      </w:r>
      <w:hyperlink r:id="rId5" w:tooltip="Постановление администрации муниципального района " w:history="1">
        <w:r w:rsidRPr="00F23870">
          <w:rPr>
            <w:color w:val="000000" w:themeColor="text1"/>
            <w:sz w:val="26"/>
            <w:szCs w:val="26"/>
            <w:highlight w:val="white"/>
          </w:rPr>
          <w:t>постановлением</w:t>
        </w:r>
      </w:hyperlink>
      <w:r w:rsidRPr="00F23870">
        <w:rPr>
          <w:sz w:val="26"/>
          <w:szCs w:val="26"/>
          <w:highlight w:val="white"/>
        </w:rPr>
        <w:t xml:space="preserve"> Администрации Ровеньского муниципального округа Белгородской области от 30 декабря 2025 года № 253 «Об утверждении Порядка разработки и утверждения</w:t>
      </w:r>
      <w:proofErr w:type="gramEnd"/>
      <w:r w:rsidRPr="00F23870">
        <w:rPr>
          <w:sz w:val="26"/>
          <w:szCs w:val="26"/>
          <w:highlight w:val="white"/>
        </w:rPr>
        <w:t xml:space="preserve"> Административных регламентов предоставления муниципальных услуг на территории Ровеньского муниципального округа Белгородской области»</w:t>
      </w:r>
      <w:r w:rsidRPr="00F23870">
        <w:rPr>
          <w:rFonts w:ascii="Times New Roman" w:hAnsi="Times New Roman" w:cs="Times New Roman"/>
          <w:sz w:val="26"/>
          <w:szCs w:val="26"/>
        </w:rPr>
        <w:t>.</w:t>
      </w:r>
    </w:p>
    <w:p w14:paraId="796A746A" w14:textId="77777777" w:rsidR="00006A67" w:rsidRPr="00F23870" w:rsidRDefault="00F23870">
      <w:pPr>
        <w:widowControl w:val="0"/>
        <w:tabs>
          <w:tab w:val="left" w:leader="underscore" w:pos="9644"/>
        </w:tabs>
        <w:spacing w:line="277" w:lineRule="exact"/>
        <w:ind w:firstLine="510"/>
        <w:jc w:val="both"/>
        <w:rPr>
          <w:rStyle w:val="52"/>
          <w:rFonts w:eastAsia="Droid Sans Fallback"/>
          <w:color w:val="auto"/>
          <w:shd w:val="clear" w:color="auto" w:fill="auto"/>
          <w:lang w:eastAsia="zh-CN" w:bidi="hi-IN"/>
        </w:rPr>
      </w:pPr>
      <w:r>
        <w:rPr>
          <w:rStyle w:val="52"/>
          <w:rFonts w:eastAsiaTheme="minorHAnsi"/>
          <w:sz w:val="26"/>
          <w:szCs w:val="28"/>
        </w:rPr>
        <w:t>2. Информация о влиянии положений проекта нормативн</w:t>
      </w:r>
      <w:r>
        <w:rPr>
          <w:rStyle w:val="52"/>
          <w:rFonts w:eastAsiaTheme="minorHAnsi"/>
          <w:sz w:val="26"/>
          <w:szCs w:val="28"/>
        </w:rPr>
        <w:t>ого правового акта на состояние конкурентной среды на рынках товаров, работ, услуг Ровеньского муниципального</w:t>
      </w:r>
      <w:r w:rsidRPr="00F23870">
        <w:rPr>
          <w:rStyle w:val="52"/>
          <w:rFonts w:eastAsiaTheme="minorHAnsi"/>
          <w:sz w:val="26"/>
          <w:szCs w:val="28"/>
        </w:rPr>
        <w:t xml:space="preserve"> округа</w:t>
      </w:r>
      <w:r>
        <w:rPr>
          <w:rStyle w:val="52"/>
          <w:rFonts w:eastAsiaTheme="minorHAnsi"/>
          <w:sz w:val="26"/>
          <w:szCs w:val="28"/>
        </w:rPr>
        <w:t xml:space="preserve"> (</w:t>
      </w:r>
      <w:proofErr w:type="gramStart"/>
      <w:r>
        <w:rPr>
          <w:rStyle w:val="52"/>
          <w:rFonts w:eastAsiaTheme="minorHAnsi"/>
          <w:sz w:val="26"/>
          <w:szCs w:val="28"/>
        </w:rPr>
        <w:t>окажет</w:t>
      </w:r>
      <w:proofErr w:type="gramEnd"/>
      <w:r>
        <w:rPr>
          <w:rStyle w:val="52"/>
          <w:rFonts w:eastAsiaTheme="minorHAnsi"/>
          <w:sz w:val="26"/>
          <w:szCs w:val="28"/>
        </w:rPr>
        <w:t>/не окажет, если окажет, укажите какое влияние и на какие товарные рынки): не окажет</w:t>
      </w:r>
      <w:r w:rsidRPr="00F23870">
        <w:rPr>
          <w:rStyle w:val="52"/>
          <w:rFonts w:eastAsiaTheme="minorHAnsi"/>
          <w:sz w:val="26"/>
          <w:szCs w:val="28"/>
        </w:rPr>
        <w:t>.</w:t>
      </w:r>
    </w:p>
    <w:p w14:paraId="31CE7886" w14:textId="77777777" w:rsidR="00006A67" w:rsidRPr="00F23870" w:rsidRDefault="00F23870">
      <w:pPr>
        <w:widowControl w:val="0"/>
        <w:tabs>
          <w:tab w:val="left" w:leader="underscore" w:pos="9644"/>
        </w:tabs>
        <w:spacing w:line="277" w:lineRule="exact"/>
        <w:ind w:firstLine="510"/>
        <w:jc w:val="both"/>
        <w:rPr>
          <w:rFonts w:ascii="Times New Roman" w:hAnsi="Times New Roman" w:cs="Times New Roman"/>
        </w:rPr>
      </w:pPr>
      <w:r>
        <w:rPr>
          <w:rStyle w:val="52"/>
          <w:rFonts w:eastAsiaTheme="minorHAnsi"/>
          <w:sz w:val="26"/>
          <w:szCs w:val="28"/>
        </w:rPr>
        <w:t>3. Информация о положениях проекта нормативног</w:t>
      </w:r>
      <w:r>
        <w:rPr>
          <w:rStyle w:val="52"/>
          <w:rFonts w:eastAsiaTheme="minorHAnsi"/>
          <w:sz w:val="26"/>
          <w:szCs w:val="28"/>
        </w:rPr>
        <w:t>о правового акта, которые могут привести к недопущению, ограничению или устранению конкуренции на рынках товаров, работ, услуг Ровеньского муниципального</w:t>
      </w:r>
      <w:r w:rsidRPr="00F23870">
        <w:rPr>
          <w:rStyle w:val="52"/>
          <w:rFonts w:eastAsiaTheme="minorHAnsi"/>
          <w:sz w:val="26"/>
          <w:szCs w:val="28"/>
        </w:rPr>
        <w:t xml:space="preserve"> округа</w:t>
      </w:r>
      <w:r>
        <w:rPr>
          <w:rStyle w:val="52"/>
          <w:rFonts w:eastAsiaTheme="minorHAnsi"/>
          <w:sz w:val="26"/>
          <w:szCs w:val="28"/>
        </w:rPr>
        <w:t xml:space="preserve"> (</w:t>
      </w:r>
      <w:proofErr w:type="gramStart"/>
      <w:r>
        <w:rPr>
          <w:rStyle w:val="52"/>
          <w:rFonts w:eastAsiaTheme="minorHAnsi"/>
          <w:sz w:val="26"/>
          <w:szCs w:val="28"/>
        </w:rPr>
        <w:t>отсутствуют</w:t>
      </w:r>
      <w:proofErr w:type="gramEnd"/>
      <w:r>
        <w:rPr>
          <w:rStyle w:val="52"/>
          <w:rFonts w:eastAsiaTheme="minorHAnsi"/>
          <w:sz w:val="26"/>
          <w:szCs w:val="28"/>
        </w:rPr>
        <w:t>/присутствуют, если присутствуют, отразите короткое обоснование их наличия): отсутс</w:t>
      </w:r>
      <w:r>
        <w:rPr>
          <w:rStyle w:val="52"/>
          <w:rFonts w:eastAsiaTheme="minorHAnsi"/>
          <w:sz w:val="26"/>
          <w:szCs w:val="28"/>
        </w:rPr>
        <w:t>твуют</w:t>
      </w:r>
      <w:r w:rsidRPr="00F23870">
        <w:rPr>
          <w:rStyle w:val="52"/>
          <w:rFonts w:eastAsiaTheme="minorHAnsi"/>
          <w:sz w:val="26"/>
          <w:szCs w:val="28"/>
        </w:rPr>
        <w:t>.</w:t>
      </w:r>
    </w:p>
    <w:sectPr w:rsidR="00006A67" w:rsidRPr="00F23870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Droid Sans Fallback">
    <w:altName w:val="SimSun"/>
    <w:charset w:val="86"/>
    <w:family w:val="auto"/>
    <w:pitch w:val="default"/>
  </w:font>
  <w:font w:name="Droid Sans Devanagari">
    <w:altName w:val="Trebuchet MS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67"/>
    <w:rsid w:val="00006A67"/>
    <w:rsid w:val="00F23870"/>
    <w:rsid w:val="11423478"/>
    <w:rsid w:val="191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d">
    <w:name w:val="Body Text"/>
    <w:basedOn w:val="a"/>
    <w:qFormat/>
    <w:pPr>
      <w:spacing w:after="140" w:line="276" w:lineRule="auto"/>
    </w:pPr>
  </w:style>
  <w:style w:type="paragraph" w:styleId="ae">
    <w:name w:val="index heading"/>
    <w:basedOn w:val="a"/>
    <w:qFormat/>
    <w:pPr>
      <w:suppressLineNumbers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</w:pPr>
  </w:style>
  <w:style w:type="paragraph" w:styleId="af4">
    <w:name w:val="List"/>
    <w:basedOn w:val="ad"/>
    <w:qFormat/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szCs w:val="24"/>
      <w:lang w:eastAsia="zh-CN" w:bidi="hi-IN"/>
    </w:rPr>
  </w:style>
  <w:style w:type="character" w:customStyle="1" w:styleId="af1">
    <w:name w:val="Название Знак"/>
    <w:basedOn w:val="a0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Cs w:val="24"/>
      <w:lang w:eastAsia="zh-CN" w:bidi="hi-IN"/>
    </w:rPr>
  </w:style>
  <w:style w:type="character" w:customStyle="1" w:styleId="52">
    <w:name w:val="Основной текст (5) + Полужирный"/>
    <w:qFormat/>
    <w:rPr>
      <w:rFonts w:ascii="Times New Roman" w:eastAsia="Times New Roman" w:hAnsi="Times New Roman" w:cs="Times New Roman"/>
      <w:color w:val="000000"/>
      <w:spacing w:val="0"/>
      <w:sz w:val="24"/>
      <w:szCs w:val="24"/>
      <w:shd w:val="clear" w:color="auto" w:fill="FFFFFF"/>
      <w:lang w:val="ru-RU" w:eastAsia="ru-RU" w:bidi="ru-RU"/>
    </w:rPr>
  </w:style>
  <w:style w:type="paragraph" w:customStyle="1" w:styleId="afc">
    <w:name w:val="Заголовок"/>
    <w:basedOn w:val="a"/>
    <w:next w:val="ad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53">
    <w:name w:val="Основной текст (5)"/>
    <w:basedOn w:val="a"/>
    <w:qFormat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04&amp;n=22369&amp;date=17.11.2025&amp;dst=100011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21</cp:revision>
  <dcterms:created xsi:type="dcterms:W3CDTF">2019-11-11T11:14:00Z</dcterms:created>
  <dcterms:modified xsi:type="dcterms:W3CDTF">2026-05-13T08:29:00Z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3EB07A0AB8CC4429811493DA47354352_12</vt:lpwstr>
  </property>
</Properties>
</file>