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Белгородская область, </w:t>
      </w:r>
      <w:r>
        <w:rPr>
          <w:rFonts w:ascii="Times New Roman" w:hAnsi="Times New Roman" w:cs="Times New Roman"/>
          <w:b/>
          <w:sz w:val="28"/>
          <w:szCs w:val="28"/>
        </w:rPr>
        <w:t xml:space="preserve">Ровеньский район, с.Лозовое </w:t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№116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31:24:1103003:237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Белгородская область, Ровеньский район,   с.Лозовое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ведения личного подсобного хозяйства(приусадебный участок)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4800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144,00  рубля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.04.2024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.03.2024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48</cp:revision>
  <dcterms:created xsi:type="dcterms:W3CDTF">2022-04-27T11:39:00Z</dcterms:created>
  <dcterms:modified xsi:type="dcterms:W3CDTF">2024-03-20T12:39:41Z</dcterms:modified>
</cp:coreProperties>
</file>