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19"/>
        <w:jc w:val="center"/>
      </w:pPr>
      <w:r>
        <w:rPr>
          <w:b/>
        </w:rPr>
        <w:t xml:space="preserve">ПРОТОКОЛ</w:t>
      </w:r>
      <w:r/>
    </w:p>
    <w:p>
      <w:pPr>
        <w:pStyle w:val="619"/>
        <w:jc w:val="center"/>
      </w:pPr>
      <w:r>
        <w:t xml:space="preserve">заседания комиссии по приватизации</w:t>
      </w:r>
      <w:r/>
    </w:p>
    <w:p>
      <w:pPr>
        <w:pStyle w:val="619"/>
        <w:jc w:val="center"/>
        <w:rPr>
          <w:sz w:val="20"/>
          <w:szCs w:val="20"/>
        </w:rPr>
      </w:pPr>
      <w:r>
        <w:rPr>
          <w:sz w:val="20"/>
          <w:szCs w:val="20"/>
        </w:rPr>
      </w:r>
      <w:r>
        <w:rPr>
          <w:sz w:val="20"/>
          <w:szCs w:val="20"/>
        </w:rPr>
      </w:r>
    </w:p>
    <w:p>
      <w:pPr>
        <w:pStyle w:val="619"/>
        <w:jc w:val="both"/>
      </w:pPr>
      <w:r>
        <w:t xml:space="preserve">«14» августа 2024 г.                                                                                                    № </w:t>
      </w:r>
      <w:r>
        <w:rPr>
          <w:u w:val="none"/>
        </w:rPr>
        <w:t xml:space="preserve">2</w:t>
      </w:r>
      <w:r/>
    </w:p>
    <w:p>
      <w:pPr>
        <w:pStyle w:val="619"/>
      </w:pPr>
      <w: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4428"/>
        <w:gridCol w:w="5892"/>
      </w:tblGrid>
      <w:tr>
        <w:tblPrEx/>
        <w:trPr/>
        <w:tc>
          <w:tcPr>
            <w:tcBorders>
              <w:top w:val="none" w:color="000000" w:sz="0" w:space="0"/>
              <w:left w:val="none" w:color="000000" w:sz="0" w:space="0"/>
              <w:bottom w:val="none" w:color="000000" w:sz="0" w:space="0"/>
              <w:right w:val="none" w:color="000000" w:sz="0" w:space="0"/>
            </w:tcBorders>
            <w:tcW w:w="4428" w:type="dxa"/>
            <w:vAlign w:val="top"/>
            <w:textDirection w:val="lrTb"/>
            <w:noWrap w:val="false"/>
          </w:tcPr>
          <w:p>
            <w:pPr>
              <w:pStyle w:val="619"/>
              <w:ind w:left="0" w:right="0" w:firstLine="0"/>
              <w:jc w:val="both"/>
            </w:pPr>
            <w:r>
              <w:rPr>
                <w:sz w:val="27"/>
                <w:szCs w:val="27"/>
              </w:rPr>
              <w:t xml:space="preserve">Место заседания комиссии:</w:t>
            </w:r>
            <w:r/>
          </w:p>
        </w:tc>
        <w:tc>
          <w:tcPr>
            <w:tcBorders>
              <w:top w:val="none" w:color="000000" w:sz="0" w:space="0"/>
              <w:left w:val="none" w:color="000000" w:sz="0" w:space="0"/>
              <w:bottom w:val="none" w:color="000000" w:sz="0" w:space="0"/>
              <w:right w:val="none" w:color="000000" w:sz="0" w:space="0"/>
            </w:tcBorders>
            <w:tcW w:w="5892" w:type="dxa"/>
            <w:vAlign w:val="top"/>
            <w:textDirection w:val="lrTb"/>
            <w:noWrap w:val="false"/>
          </w:tcPr>
          <w:p>
            <w:pPr>
              <w:pStyle w:val="619"/>
              <w:ind w:left="0" w:right="0" w:firstLine="0"/>
            </w:pPr>
            <w:r>
              <w:rPr>
                <w:sz w:val="27"/>
                <w:szCs w:val="27"/>
              </w:rPr>
              <w:t xml:space="preserve">Белгородская обл., п. Ровеньки, ул.Ленина,50, зал заседаний, 1 этаж.</w:t>
            </w:r>
            <w:r/>
          </w:p>
        </w:tc>
      </w:tr>
      <w:tr>
        <w:tblPrEx/>
        <w:trPr/>
        <w:tc>
          <w:tcPr>
            <w:tcBorders>
              <w:top w:val="none" w:color="000000" w:sz="0" w:space="0"/>
              <w:left w:val="none" w:color="000000" w:sz="0" w:space="0"/>
              <w:bottom w:val="none" w:color="000000" w:sz="0" w:space="0"/>
              <w:right w:val="none" w:color="000000" w:sz="0" w:space="0"/>
            </w:tcBorders>
            <w:tcW w:w="4428" w:type="dxa"/>
            <w:vAlign w:val="top"/>
            <w:textDirection w:val="lrTb"/>
            <w:noWrap w:val="false"/>
          </w:tcPr>
          <w:p>
            <w:pPr>
              <w:pStyle w:val="619"/>
              <w:ind w:left="0" w:right="0" w:firstLine="0"/>
              <w:jc w:val="both"/>
              <w:rPr>
                <w:sz w:val="27"/>
                <w:szCs w:val="27"/>
              </w:rPr>
            </w:pPr>
            <w:r>
              <w:rPr>
                <w:sz w:val="27"/>
                <w:szCs w:val="27"/>
              </w:rPr>
            </w:r>
            <w:r>
              <w:rPr>
                <w:sz w:val="27"/>
                <w:szCs w:val="27"/>
              </w:rPr>
            </w:r>
          </w:p>
        </w:tc>
        <w:tc>
          <w:tcPr>
            <w:tcBorders>
              <w:top w:val="none" w:color="000000" w:sz="0" w:space="0"/>
              <w:left w:val="none" w:color="000000" w:sz="0" w:space="0"/>
              <w:bottom w:val="none" w:color="000000" w:sz="0" w:space="0"/>
              <w:right w:val="none" w:color="000000" w:sz="0" w:space="0"/>
            </w:tcBorders>
            <w:tcW w:w="5892" w:type="dxa"/>
            <w:vAlign w:val="top"/>
            <w:textDirection w:val="lrTb"/>
            <w:noWrap w:val="false"/>
          </w:tcPr>
          <w:p>
            <w:pPr>
              <w:pStyle w:val="619"/>
              <w:ind w:left="0" w:right="0" w:firstLine="0"/>
              <w:jc w:val="both"/>
              <w:rPr>
                <w:sz w:val="27"/>
                <w:szCs w:val="27"/>
              </w:rPr>
            </w:pPr>
            <w:r>
              <w:rPr>
                <w:sz w:val="27"/>
                <w:szCs w:val="27"/>
              </w:rPr>
            </w:r>
            <w:r>
              <w:rPr>
                <w:sz w:val="27"/>
                <w:szCs w:val="27"/>
              </w:rPr>
            </w:r>
          </w:p>
        </w:tc>
      </w:tr>
      <w:tr>
        <w:tblPrEx/>
        <w:trPr/>
        <w:tc>
          <w:tcPr>
            <w:tcBorders>
              <w:top w:val="none" w:color="000000" w:sz="0" w:space="0"/>
              <w:left w:val="none" w:color="000000" w:sz="0" w:space="0"/>
              <w:bottom w:val="none" w:color="000000" w:sz="0" w:space="0"/>
              <w:right w:val="none" w:color="000000" w:sz="0" w:space="0"/>
            </w:tcBorders>
            <w:tcW w:w="4428" w:type="dxa"/>
            <w:vAlign w:val="top"/>
            <w:textDirection w:val="lrTb"/>
            <w:noWrap w:val="false"/>
          </w:tcPr>
          <w:p>
            <w:pPr>
              <w:pStyle w:val="619"/>
              <w:ind w:left="0" w:right="0" w:firstLine="0"/>
              <w:jc w:val="both"/>
            </w:pPr>
            <w:r>
              <w:rPr>
                <w:sz w:val="27"/>
                <w:szCs w:val="27"/>
              </w:rPr>
              <w:t xml:space="preserve">Время начала заседания комиссии:</w:t>
            </w:r>
            <w:r/>
          </w:p>
        </w:tc>
        <w:tc>
          <w:tcPr>
            <w:tcBorders>
              <w:top w:val="none" w:color="000000" w:sz="0" w:space="0"/>
              <w:left w:val="none" w:color="000000" w:sz="0" w:space="0"/>
              <w:bottom w:val="none" w:color="000000" w:sz="0" w:space="0"/>
              <w:right w:val="none" w:color="000000" w:sz="0" w:space="0"/>
            </w:tcBorders>
            <w:tcW w:w="5892" w:type="dxa"/>
            <w:vAlign w:val="top"/>
            <w:textDirection w:val="lrTb"/>
            <w:noWrap w:val="false"/>
          </w:tcPr>
          <w:p>
            <w:pPr>
              <w:pStyle w:val="619"/>
              <w:ind w:left="0" w:right="0" w:firstLine="0"/>
            </w:pPr>
            <w:r>
              <w:rPr>
                <w:sz w:val="27"/>
                <w:szCs w:val="27"/>
              </w:rPr>
              <w:t xml:space="preserve">13.30</w:t>
            </w:r>
            <w:r/>
          </w:p>
        </w:tc>
      </w:tr>
    </w:tbl>
    <w:p>
      <w:pPr>
        <w:pStyle w:val="619"/>
        <w:ind w:left="0" w:right="0" w:firstLine="0"/>
        <w:rPr>
          <w:sz w:val="26"/>
          <w:szCs w:val="26"/>
        </w:rPr>
      </w:pPr>
      <w:r>
        <w:rPr>
          <w:sz w:val="26"/>
          <w:szCs w:val="26"/>
        </w:rPr>
      </w:r>
      <w:r>
        <w:rPr>
          <w:sz w:val="26"/>
          <w:szCs w:val="26"/>
        </w:rPr>
      </w:r>
    </w:p>
    <w:tbl>
      <w:tblPr>
        <w:tblW w:w="0" w:type="auto"/>
        <w:tblInd w:w="-142" w:type="dxa"/>
        <w:tblLayout w:type="fixed"/>
        <w:tblCellMar>
          <w:left w:w="108" w:type="dxa"/>
          <w:top w:w="0" w:type="dxa"/>
          <w:right w:w="108" w:type="dxa"/>
          <w:bottom w:w="0" w:type="dxa"/>
        </w:tblCellMar>
        <w:tblLook w:val="04A0" w:firstRow="1" w:lastRow="0" w:firstColumn="1" w:lastColumn="0" w:noHBand="0" w:noVBand="1"/>
      </w:tblPr>
      <w:tblGrid>
        <w:gridCol w:w="2971"/>
        <w:gridCol w:w="243"/>
        <w:gridCol w:w="7166"/>
      </w:tblGrid>
      <w:tr>
        <w:tblPrEx/>
        <w:trPr>
          <w:trHeight w:val="314"/>
        </w:trPr>
        <w:tc>
          <w:tcPr>
            <w:gridSpan w:val="3"/>
            <w:tcBorders>
              <w:top w:val="none" w:color="000000" w:sz="0" w:space="0"/>
              <w:left w:val="none" w:color="000000" w:sz="0" w:space="0"/>
              <w:bottom w:val="none" w:color="000000" w:sz="0" w:space="0"/>
              <w:right w:val="none" w:color="000000" w:sz="0" w:space="0"/>
            </w:tcBorders>
            <w:tcW w:w="10380" w:type="dxa"/>
            <w:vAlign w:val="center"/>
            <w:textDirection w:val="lrTb"/>
            <w:noWrap w:val="false"/>
          </w:tcPr>
          <w:p>
            <w:pPr>
              <w:pStyle w:val="619"/>
              <w:ind w:left="0" w:right="0" w:firstLine="0"/>
              <w:jc w:val="center"/>
            </w:pPr>
            <w:r>
              <w:rPr>
                <w:sz w:val="27"/>
                <w:szCs w:val="27"/>
              </w:rPr>
              <w:t xml:space="preserve">Члены комиссии:</w:t>
            </w:r>
            <w:r/>
          </w:p>
        </w:tc>
      </w:tr>
      <w:tr>
        <w:tblPrEx/>
        <w:trPr>
          <w:trHeight w:val="327"/>
        </w:trPr>
        <w:tc>
          <w:tcPr>
            <w:gridSpan w:val="3"/>
            <w:tcBorders>
              <w:top w:val="none" w:color="000000" w:sz="0" w:space="0"/>
              <w:left w:val="none" w:color="000000" w:sz="0" w:space="0"/>
              <w:bottom w:val="none" w:color="000000" w:sz="0" w:space="0"/>
              <w:right w:val="none" w:color="000000" w:sz="0" w:space="0"/>
            </w:tcBorders>
            <w:tcW w:w="10380" w:type="dxa"/>
            <w:vAlign w:val="top"/>
            <w:textDirection w:val="lrTb"/>
            <w:noWrap w:val="false"/>
          </w:tcPr>
          <w:p>
            <w:pPr>
              <w:pStyle w:val="619"/>
              <w:ind w:left="0" w:right="0" w:firstLine="0"/>
              <w:jc w:val="both"/>
              <w:rPr>
                <w:sz w:val="27"/>
                <w:szCs w:val="27"/>
              </w:rPr>
            </w:pPr>
            <w:r>
              <w:rPr>
                <w:sz w:val="27"/>
                <w:szCs w:val="27"/>
              </w:rPr>
            </w:r>
            <w:r>
              <w:rPr>
                <w:sz w:val="27"/>
                <w:szCs w:val="27"/>
              </w:rPr>
            </w:r>
          </w:p>
        </w:tc>
      </w:tr>
      <w:tr>
        <w:tblPrEx/>
        <w:trPr>
          <w:trHeight w:val="981"/>
        </w:trPr>
        <w:tc>
          <w:tcPr>
            <w:tcBorders>
              <w:top w:val="none" w:color="000000" w:sz="0" w:space="0"/>
              <w:left w:val="none" w:color="000000" w:sz="0" w:space="0"/>
              <w:bottom w:val="none" w:color="000000" w:sz="0" w:space="0"/>
              <w:right w:val="none" w:color="000000" w:sz="0" w:space="0"/>
            </w:tcBorders>
            <w:tcW w:w="2971" w:type="dxa"/>
            <w:vAlign w:val="top"/>
            <w:textDirection w:val="lrTb"/>
            <w:noWrap w:val="false"/>
          </w:tcPr>
          <w:p>
            <w:pPr>
              <w:pStyle w:val="652"/>
              <w:jc w:val="both"/>
              <w:widowControl/>
            </w:pPr>
            <w:r>
              <w:rPr>
                <w:rFonts w:ascii="Times New Roman" w:hAnsi="Times New Roman" w:cs="Times New Roman"/>
                <w:sz w:val="27"/>
                <w:szCs w:val="27"/>
              </w:rPr>
              <w:t xml:space="preserve">Андриевский</w:t>
            </w:r>
            <w:r/>
          </w:p>
          <w:p>
            <w:pPr>
              <w:pStyle w:val="652"/>
              <w:jc w:val="both"/>
              <w:widowControl/>
            </w:pPr>
            <w:r>
              <w:rPr>
                <w:rFonts w:ascii="Times New Roman" w:hAnsi="Times New Roman" w:cs="Times New Roman"/>
                <w:sz w:val="27"/>
                <w:szCs w:val="27"/>
              </w:rPr>
              <w:t xml:space="preserve">Геннадий Валерьевич</w:t>
            </w:r>
            <w:r/>
          </w:p>
        </w:tc>
        <w:tc>
          <w:tcPr>
            <w:tcBorders>
              <w:top w:val="none" w:color="000000" w:sz="0" w:space="0"/>
              <w:left w:val="none" w:color="000000" w:sz="0" w:space="0"/>
              <w:bottom w:val="none" w:color="000000" w:sz="0" w:space="0"/>
              <w:right w:val="none" w:color="000000" w:sz="0" w:space="0"/>
            </w:tcBorders>
            <w:tcW w:w="243" w:type="dxa"/>
            <w:vAlign w:val="top"/>
            <w:textDirection w:val="lrTb"/>
            <w:noWrap w:val="false"/>
          </w:tcPr>
          <w:p>
            <w:pPr>
              <w:pStyle w:val="652"/>
              <w:jc w:val="both"/>
              <w:widowControl/>
            </w:pPr>
            <w:r>
              <w:rPr>
                <w:rFonts w:ascii="Times New Roman" w:hAnsi="Times New Roman" w:cs="Times New Roman"/>
                <w:sz w:val="27"/>
                <w:szCs w:val="27"/>
              </w:rPr>
              <w:t xml:space="preserve">-</w:t>
            </w:r>
            <w:r/>
          </w:p>
        </w:tc>
        <w:tc>
          <w:tcPr>
            <w:tcBorders>
              <w:top w:val="none" w:color="000000" w:sz="0" w:space="0"/>
              <w:left w:val="none" w:color="000000" w:sz="0" w:space="0"/>
              <w:bottom w:val="none" w:color="000000" w:sz="0" w:space="0"/>
              <w:right w:val="none" w:color="000000" w:sz="0" w:space="0"/>
            </w:tcBorders>
            <w:tcW w:w="7166" w:type="dxa"/>
            <w:vAlign w:val="top"/>
            <w:textDirection w:val="lrTb"/>
            <w:noWrap w:val="false"/>
          </w:tcPr>
          <w:p>
            <w:pPr>
              <w:pStyle w:val="619"/>
              <w:ind w:left="0" w:right="0" w:firstLine="0"/>
              <w:jc w:val="both"/>
            </w:pPr>
            <w:r>
              <w:rPr>
                <w:sz w:val="27"/>
                <w:szCs w:val="27"/>
              </w:rPr>
              <w:t xml:space="preserve">начальник управления экономического и стратегического развития администрации района (председатель комиссии)</w:t>
            </w:r>
            <w:r/>
          </w:p>
        </w:tc>
      </w:tr>
      <w:tr>
        <w:tblPrEx/>
        <w:trPr>
          <w:trHeight w:val="314"/>
        </w:trPr>
        <w:tc>
          <w:tcPr>
            <w:gridSpan w:val="3"/>
            <w:tcBorders>
              <w:top w:val="none" w:color="000000" w:sz="0" w:space="0"/>
              <w:left w:val="none" w:color="000000" w:sz="0" w:space="0"/>
              <w:bottom w:val="none" w:color="000000" w:sz="0" w:space="0"/>
              <w:right w:val="none" w:color="000000" w:sz="0" w:space="0"/>
            </w:tcBorders>
            <w:tcW w:w="10380" w:type="dxa"/>
            <w:vAlign w:val="top"/>
            <w:textDirection w:val="lrTb"/>
            <w:noWrap w:val="false"/>
          </w:tcPr>
          <w:p>
            <w:pPr>
              <w:pStyle w:val="619"/>
              <w:ind w:left="0" w:right="0" w:firstLine="0"/>
              <w:jc w:val="both"/>
              <w:rPr>
                <w:sz w:val="27"/>
                <w:szCs w:val="27"/>
              </w:rPr>
            </w:pPr>
            <w:r>
              <w:rPr>
                <w:sz w:val="27"/>
                <w:szCs w:val="27"/>
              </w:rPr>
            </w:r>
            <w:r>
              <w:rPr>
                <w:sz w:val="27"/>
                <w:szCs w:val="27"/>
              </w:rPr>
            </w:r>
          </w:p>
        </w:tc>
      </w:tr>
      <w:tr>
        <w:tblPrEx/>
        <w:trPr>
          <w:trHeight w:val="981"/>
        </w:trPr>
        <w:tc>
          <w:tcPr>
            <w:tcBorders>
              <w:top w:val="none" w:color="000000" w:sz="0" w:space="0"/>
              <w:left w:val="none" w:color="000000" w:sz="0" w:space="0"/>
              <w:bottom w:val="none" w:color="000000" w:sz="0" w:space="0"/>
              <w:right w:val="none" w:color="000000" w:sz="0" w:space="0"/>
            </w:tcBorders>
            <w:tcW w:w="2971" w:type="dxa"/>
            <w:vAlign w:val="top"/>
            <w:textDirection w:val="lrTb"/>
            <w:noWrap w:val="false"/>
          </w:tcPr>
          <w:p>
            <w:pPr>
              <w:pStyle w:val="652"/>
              <w:jc w:val="both"/>
              <w:widowControl/>
            </w:pPr>
            <w:r>
              <w:rPr>
                <w:rFonts w:ascii="Times New Roman" w:hAnsi="Times New Roman" w:cs="Times New Roman"/>
                <w:sz w:val="27"/>
                <w:szCs w:val="27"/>
              </w:rPr>
              <w:t xml:space="preserve">Гребеник</w:t>
            </w:r>
            <w:r/>
          </w:p>
          <w:p>
            <w:pPr>
              <w:pStyle w:val="652"/>
              <w:jc w:val="both"/>
              <w:widowControl/>
            </w:pPr>
            <w:r>
              <w:rPr>
                <w:rFonts w:ascii="Times New Roman" w:hAnsi="Times New Roman" w:cs="Times New Roman"/>
                <w:sz w:val="27"/>
                <w:szCs w:val="27"/>
              </w:rPr>
              <w:t xml:space="preserve">Алла Петровна</w:t>
            </w:r>
            <w:r/>
          </w:p>
        </w:tc>
        <w:tc>
          <w:tcPr>
            <w:tcBorders>
              <w:top w:val="none" w:color="000000" w:sz="0" w:space="0"/>
              <w:left w:val="none" w:color="000000" w:sz="0" w:space="0"/>
              <w:bottom w:val="none" w:color="000000" w:sz="0" w:space="0"/>
              <w:right w:val="none" w:color="000000" w:sz="0" w:space="0"/>
            </w:tcBorders>
            <w:tcW w:w="243" w:type="dxa"/>
            <w:vAlign w:val="top"/>
            <w:textDirection w:val="lrTb"/>
            <w:noWrap w:val="false"/>
          </w:tcPr>
          <w:p>
            <w:pPr>
              <w:pStyle w:val="652"/>
              <w:jc w:val="both"/>
              <w:widowControl/>
            </w:pPr>
            <w:r>
              <w:rPr>
                <w:rFonts w:ascii="Times New Roman" w:hAnsi="Times New Roman" w:cs="Times New Roman"/>
                <w:sz w:val="27"/>
                <w:szCs w:val="27"/>
              </w:rPr>
              <w:t xml:space="preserve">-</w:t>
            </w:r>
            <w:r/>
          </w:p>
        </w:tc>
        <w:tc>
          <w:tcPr>
            <w:tcBorders>
              <w:top w:val="none" w:color="000000" w:sz="0" w:space="0"/>
              <w:left w:val="none" w:color="000000" w:sz="0" w:space="0"/>
              <w:bottom w:val="none" w:color="000000" w:sz="0" w:space="0"/>
              <w:right w:val="none" w:color="000000" w:sz="0" w:space="0"/>
            </w:tcBorders>
            <w:tcW w:w="7166" w:type="dxa"/>
            <w:vAlign w:val="top"/>
            <w:textDirection w:val="lrTb"/>
            <w:noWrap w:val="false"/>
          </w:tcPr>
          <w:p>
            <w:pPr>
              <w:pStyle w:val="652"/>
              <w:jc w:val="both"/>
              <w:widowControl/>
            </w:pPr>
            <w:r>
              <w:rPr>
                <w:rFonts w:ascii="Times New Roman" w:hAnsi="Times New Roman" w:cs="Times New Roman"/>
                <w:sz w:val="27"/>
                <w:szCs w:val="27"/>
              </w:rPr>
              <w:t xml:space="preserve">начальник отдела имущественных правоотношений администрации Ровеньского района (заместитель председателя комиссии)</w:t>
            </w:r>
            <w:r/>
          </w:p>
        </w:tc>
      </w:tr>
      <w:tr>
        <w:tblPrEx/>
        <w:trPr>
          <w:trHeight w:val="310"/>
        </w:trPr>
        <w:tc>
          <w:tcPr>
            <w:gridSpan w:val="3"/>
            <w:tcBorders>
              <w:top w:val="none" w:color="000000" w:sz="0" w:space="0"/>
              <w:left w:val="none" w:color="000000" w:sz="0" w:space="0"/>
              <w:bottom w:val="none" w:color="000000" w:sz="0" w:space="0"/>
              <w:right w:val="none" w:color="000000" w:sz="0" w:space="0"/>
            </w:tcBorders>
            <w:tcW w:w="10380" w:type="dxa"/>
            <w:vAlign w:val="top"/>
            <w:textDirection w:val="lrTb"/>
            <w:noWrap w:val="false"/>
          </w:tcPr>
          <w:p>
            <w:pPr>
              <w:pStyle w:val="652"/>
              <w:jc w:val="both"/>
              <w:widowControl/>
              <w:rPr>
                <w:rFonts w:ascii="Times New Roman" w:hAnsi="Times New Roman" w:cs="Times New Roman"/>
                <w:sz w:val="27"/>
                <w:szCs w:val="27"/>
              </w:rPr>
            </w:pPr>
            <w:r>
              <w:rPr>
                <w:rFonts w:ascii="Times New Roman" w:hAnsi="Times New Roman" w:cs="Times New Roman"/>
                <w:sz w:val="27"/>
                <w:szCs w:val="27"/>
              </w:rPr>
            </w:r>
            <w:r>
              <w:rPr>
                <w:rFonts w:ascii="Times New Roman" w:hAnsi="Times New Roman" w:cs="Times New Roman"/>
                <w:sz w:val="27"/>
                <w:szCs w:val="27"/>
              </w:rPr>
            </w:r>
          </w:p>
        </w:tc>
      </w:tr>
      <w:tr>
        <w:tblPrEx/>
        <w:trPr>
          <w:trHeight w:val="981"/>
        </w:trPr>
        <w:tc>
          <w:tcPr>
            <w:tcBorders>
              <w:top w:val="none" w:color="000000" w:sz="0" w:space="0"/>
              <w:left w:val="none" w:color="000000" w:sz="0" w:space="0"/>
              <w:bottom w:val="none" w:color="000000" w:sz="0" w:space="0"/>
              <w:right w:val="none" w:color="000000" w:sz="0" w:space="0"/>
            </w:tcBorders>
            <w:tcW w:w="2971" w:type="dxa"/>
            <w:vAlign w:val="top"/>
            <w:textDirection w:val="lrTb"/>
            <w:noWrap w:val="false"/>
          </w:tcPr>
          <w:p>
            <w:pPr>
              <w:pStyle w:val="652"/>
              <w:jc w:val="both"/>
              <w:widowControl/>
            </w:pPr>
            <w:r>
              <w:rPr>
                <w:rFonts w:ascii="Times New Roman" w:hAnsi="Times New Roman" w:cs="Times New Roman"/>
                <w:sz w:val="27"/>
                <w:szCs w:val="27"/>
              </w:rPr>
              <w:t xml:space="preserve">Мандрыгина </w:t>
            </w:r>
            <w:r/>
          </w:p>
          <w:p>
            <w:pPr>
              <w:pStyle w:val="652"/>
              <w:jc w:val="both"/>
              <w:widowControl/>
            </w:pPr>
            <w:r>
              <w:rPr>
                <w:rFonts w:ascii="Times New Roman" w:hAnsi="Times New Roman" w:cs="Times New Roman"/>
                <w:sz w:val="27"/>
                <w:szCs w:val="27"/>
              </w:rPr>
              <w:t xml:space="preserve">Милана Раисовна</w:t>
            </w:r>
            <w:r/>
          </w:p>
        </w:tc>
        <w:tc>
          <w:tcPr>
            <w:tcBorders>
              <w:top w:val="none" w:color="000000" w:sz="0" w:space="0"/>
              <w:left w:val="none" w:color="000000" w:sz="0" w:space="0"/>
              <w:bottom w:val="none" w:color="000000" w:sz="0" w:space="0"/>
              <w:right w:val="none" w:color="000000" w:sz="0" w:space="0"/>
            </w:tcBorders>
            <w:tcW w:w="243" w:type="dxa"/>
            <w:vAlign w:val="top"/>
            <w:textDirection w:val="lrTb"/>
            <w:noWrap w:val="false"/>
          </w:tcPr>
          <w:p>
            <w:pPr>
              <w:pStyle w:val="652"/>
              <w:jc w:val="both"/>
              <w:widowControl/>
            </w:pPr>
            <w:r>
              <w:rPr>
                <w:rFonts w:ascii="Times New Roman" w:hAnsi="Times New Roman" w:cs="Times New Roman"/>
                <w:sz w:val="27"/>
                <w:szCs w:val="27"/>
              </w:rPr>
              <w:t xml:space="preserve">-</w:t>
            </w:r>
            <w:r/>
          </w:p>
        </w:tc>
        <w:tc>
          <w:tcPr>
            <w:tcBorders>
              <w:top w:val="none" w:color="000000" w:sz="0" w:space="0"/>
              <w:left w:val="none" w:color="000000" w:sz="0" w:space="0"/>
              <w:bottom w:val="none" w:color="000000" w:sz="0" w:space="0"/>
              <w:right w:val="none" w:color="000000" w:sz="0" w:space="0"/>
            </w:tcBorders>
            <w:tcW w:w="7166" w:type="dxa"/>
            <w:vAlign w:val="top"/>
            <w:textDirection w:val="lrTb"/>
            <w:noWrap w:val="false"/>
          </w:tcPr>
          <w:p>
            <w:pPr>
              <w:pStyle w:val="652"/>
              <w:jc w:val="both"/>
              <w:widowControl/>
            </w:pPr>
            <w:r>
              <w:rPr>
                <w:rFonts w:ascii="Times New Roman" w:hAnsi="Times New Roman" w:cs="Times New Roman"/>
                <w:sz w:val="27"/>
                <w:szCs w:val="27"/>
              </w:rPr>
              <w:t xml:space="preserve">главный специалист отдела имущественных правоотношений администрации Ровеньского района (секретарь комиссии)</w:t>
            </w:r>
            <w:r/>
          </w:p>
        </w:tc>
      </w:tr>
      <w:tr>
        <w:tblPrEx/>
        <w:trPr>
          <w:trHeight w:val="314"/>
        </w:trPr>
        <w:tc>
          <w:tcPr>
            <w:gridSpan w:val="3"/>
            <w:tcBorders>
              <w:top w:val="none" w:color="000000" w:sz="0" w:space="0"/>
              <w:left w:val="none" w:color="000000" w:sz="0" w:space="0"/>
              <w:bottom w:val="none" w:color="000000" w:sz="0" w:space="0"/>
              <w:right w:val="none" w:color="000000" w:sz="0" w:space="0"/>
            </w:tcBorders>
            <w:tcW w:w="10380" w:type="dxa"/>
            <w:vAlign w:val="top"/>
            <w:textDirection w:val="lrTb"/>
            <w:noWrap w:val="false"/>
          </w:tcPr>
          <w:p>
            <w:pPr>
              <w:pStyle w:val="652"/>
              <w:widowControl/>
              <w:rPr>
                <w:rFonts w:ascii="Times New Roman" w:hAnsi="Times New Roman" w:cs="Times New Roman"/>
                <w:sz w:val="27"/>
                <w:szCs w:val="27"/>
              </w:rPr>
            </w:pPr>
            <w:r>
              <w:rPr>
                <w:rFonts w:ascii="Times New Roman" w:hAnsi="Times New Roman" w:cs="Times New Roman"/>
                <w:sz w:val="27"/>
                <w:szCs w:val="27"/>
              </w:rPr>
            </w:r>
            <w:r>
              <w:rPr>
                <w:rFonts w:ascii="Times New Roman" w:hAnsi="Times New Roman" w:cs="Times New Roman"/>
                <w:sz w:val="27"/>
                <w:szCs w:val="27"/>
              </w:rPr>
            </w:r>
          </w:p>
        </w:tc>
      </w:tr>
      <w:tr>
        <w:tblPrEx/>
        <w:trPr>
          <w:trHeight w:val="981"/>
        </w:trPr>
        <w:tc>
          <w:tcPr>
            <w:tcBorders>
              <w:top w:val="none" w:color="000000" w:sz="0" w:space="0"/>
              <w:left w:val="none" w:color="000000" w:sz="0" w:space="0"/>
              <w:bottom w:val="none" w:color="000000" w:sz="0" w:space="0"/>
              <w:right w:val="none" w:color="000000" w:sz="0" w:space="0"/>
            </w:tcBorders>
            <w:tcW w:w="2971" w:type="dxa"/>
            <w:vAlign w:val="top"/>
            <w:textDirection w:val="lrTb"/>
            <w:noWrap w:val="false"/>
          </w:tcPr>
          <w:p>
            <w:pPr>
              <w:pStyle w:val="652"/>
              <w:jc w:val="both"/>
              <w:widowControl/>
            </w:pPr>
            <w:r>
              <w:rPr>
                <w:rFonts w:ascii="Times New Roman" w:hAnsi="Times New Roman" w:cs="Times New Roman"/>
                <w:sz w:val="27"/>
                <w:szCs w:val="27"/>
              </w:rPr>
              <w:t xml:space="preserve">Гришко</w:t>
            </w:r>
            <w:r/>
          </w:p>
          <w:p>
            <w:pPr>
              <w:pStyle w:val="652"/>
              <w:jc w:val="both"/>
              <w:widowControl/>
            </w:pPr>
            <w:r>
              <w:rPr>
                <w:rFonts w:ascii="Times New Roman" w:hAnsi="Times New Roman" w:cs="Times New Roman"/>
                <w:sz w:val="27"/>
                <w:szCs w:val="27"/>
              </w:rPr>
              <w:t xml:space="preserve">Тамара Михайловна</w:t>
            </w:r>
            <w:r/>
          </w:p>
        </w:tc>
        <w:tc>
          <w:tcPr>
            <w:tcBorders>
              <w:top w:val="none" w:color="000000" w:sz="0" w:space="0"/>
              <w:left w:val="none" w:color="000000" w:sz="0" w:space="0"/>
              <w:bottom w:val="none" w:color="000000" w:sz="0" w:space="0"/>
              <w:right w:val="none" w:color="000000" w:sz="0" w:space="0"/>
            </w:tcBorders>
            <w:tcW w:w="243" w:type="dxa"/>
            <w:vAlign w:val="top"/>
            <w:textDirection w:val="lrTb"/>
            <w:noWrap w:val="false"/>
          </w:tcPr>
          <w:p>
            <w:pPr>
              <w:pStyle w:val="652"/>
              <w:jc w:val="both"/>
              <w:widowControl/>
            </w:pPr>
            <w:r>
              <w:rPr>
                <w:rFonts w:ascii="Times New Roman" w:hAnsi="Times New Roman" w:cs="Times New Roman"/>
                <w:sz w:val="27"/>
                <w:szCs w:val="27"/>
              </w:rPr>
              <w:t xml:space="preserve">-</w:t>
            </w:r>
            <w:r/>
          </w:p>
        </w:tc>
        <w:tc>
          <w:tcPr>
            <w:tcBorders>
              <w:top w:val="none" w:color="000000" w:sz="0" w:space="0"/>
              <w:left w:val="none" w:color="000000" w:sz="0" w:space="0"/>
              <w:bottom w:val="none" w:color="000000" w:sz="0" w:space="0"/>
              <w:right w:val="none" w:color="000000" w:sz="0" w:space="0"/>
            </w:tcBorders>
            <w:tcW w:w="7166" w:type="dxa"/>
            <w:vAlign w:val="top"/>
            <w:textDirection w:val="lrTb"/>
            <w:noWrap w:val="false"/>
          </w:tcPr>
          <w:p>
            <w:pPr>
              <w:pStyle w:val="652"/>
              <w:widowControl/>
            </w:pPr>
            <w:r>
              <w:rPr>
                <w:rFonts w:ascii="Times New Roman" w:hAnsi="Times New Roman" w:cs="Times New Roman"/>
                <w:sz w:val="27"/>
                <w:szCs w:val="27"/>
              </w:rPr>
              <w:t xml:space="preserve">начальник отдела земельных правоотношений администрации Ровеньского района</w:t>
            </w:r>
            <w:r/>
          </w:p>
        </w:tc>
      </w:tr>
      <w:tr>
        <w:tblPrEx/>
        <w:trPr>
          <w:trHeight w:val="314"/>
        </w:trPr>
        <w:tc>
          <w:tcPr>
            <w:gridSpan w:val="3"/>
            <w:tcBorders>
              <w:top w:val="none" w:color="000000" w:sz="0" w:space="0"/>
              <w:left w:val="none" w:color="000000" w:sz="0" w:space="0"/>
              <w:bottom w:val="none" w:color="000000" w:sz="0" w:space="0"/>
              <w:right w:val="none" w:color="000000" w:sz="0" w:space="0"/>
            </w:tcBorders>
            <w:tcW w:w="10380" w:type="dxa"/>
            <w:vAlign w:val="top"/>
            <w:textDirection w:val="lrTb"/>
            <w:noWrap w:val="false"/>
          </w:tcPr>
          <w:p>
            <w:pPr>
              <w:pStyle w:val="652"/>
              <w:widowControl/>
              <w:rPr>
                <w:rFonts w:ascii="Times New Roman" w:hAnsi="Times New Roman" w:cs="Times New Roman"/>
                <w:sz w:val="27"/>
                <w:szCs w:val="27"/>
              </w:rPr>
            </w:pPr>
            <w:r>
              <w:rPr>
                <w:rFonts w:ascii="Times New Roman" w:hAnsi="Times New Roman" w:cs="Times New Roman"/>
                <w:sz w:val="27"/>
                <w:szCs w:val="27"/>
              </w:rPr>
            </w:r>
            <w:r>
              <w:rPr>
                <w:rFonts w:ascii="Times New Roman" w:hAnsi="Times New Roman" w:cs="Times New Roman"/>
                <w:sz w:val="27"/>
                <w:szCs w:val="27"/>
              </w:rPr>
            </w:r>
          </w:p>
        </w:tc>
      </w:tr>
      <w:tr>
        <w:tblPrEx/>
        <w:trPr>
          <w:trHeight w:val="654"/>
        </w:trPr>
        <w:tc>
          <w:tcPr>
            <w:tcBorders>
              <w:top w:val="none" w:color="000000" w:sz="0" w:space="0"/>
              <w:left w:val="none" w:color="000000" w:sz="0" w:space="0"/>
              <w:bottom w:val="none" w:color="000000" w:sz="0" w:space="0"/>
              <w:right w:val="none" w:color="000000" w:sz="0" w:space="0"/>
            </w:tcBorders>
            <w:tcW w:w="2971" w:type="dxa"/>
            <w:vAlign w:val="top"/>
            <w:textDirection w:val="lrTb"/>
            <w:noWrap w:val="false"/>
          </w:tcPr>
          <w:p>
            <w:pPr>
              <w:pStyle w:val="652"/>
              <w:jc w:val="both"/>
              <w:widowControl/>
            </w:pPr>
            <w:r>
              <w:rPr>
                <w:rFonts w:ascii="Times New Roman" w:hAnsi="Times New Roman" w:cs="Times New Roman"/>
                <w:sz w:val="27"/>
                <w:szCs w:val="27"/>
              </w:rPr>
              <w:t xml:space="preserve">Ряднова</w:t>
            </w:r>
            <w:r/>
          </w:p>
          <w:p>
            <w:pPr>
              <w:pStyle w:val="652"/>
              <w:jc w:val="both"/>
              <w:widowControl/>
            </w:pPr>
            <w:r>
              <w:rPr>
                <w:rFonts w:ascii="Times New Roman" w:hAnsi="Times New Roman" w:cs="Times New Roman"/>
                <w:sz w:val="27"/>
                <w:szCs w:val="27"/>
              </w:rPr>
              <w:t xml:space="preserve">Алла Николаевна</w:t>
            </w:r>
            <w:r/>
          </w:p>
        </w:tc>
        <w:tc>
          <w:tcPr>
            <w:tcBorders>
              <w:top w:val="none" w:color="000000" w:sz="0" w:space="0"/>
              <w:left w:val="none" w:color="000000" w:sz="0" w:space="0"/>
              <w:bottom w:val="none" w:color="000000" w:sz="0" w:space="0"/>
              <w:right w:val="none" w:color="000000" w:sz="0" w:space="0"/>
            </w:tcBorders>
            <w:tcW w:w="243" w:type="dxa"/>
            <w:vAlign w:val="top"/>
            <w:textDirection w:val="lrTb"/>
            <w:noWrap w:val="false"/>
          </w:tcPr>
          <w:p>
            <w:pPr>
              <w:pStyle w:val="652"/>
              <w:jc w:val="both"/>
              <w:widowControl/>
            </w:pPr>
            <w:r>
              <w:rPr>
                <w:rFonts w:ascii="Times New Roman" w:hAnsi="Times New Roman" w:cs="Times New Roman"/>
                <w:sz w:val="27"/>
                <w:szCs w:val="27"/>
              </w:rPr>
              <w:t xml:space="preserve">-</w:t>
            </w:r>
            <w:r/>
          </w:p>
        </w:tc>
        <w:tc>
          <w:tcPr>
            <w:tcBorders>
              <w:top w:val="none" w:color="000000" w:sz="0" w:space="0"/>
              <w:left w:val="none" w:color="000000" w:sz="0" w:space="0"/>
              <w:bottom w:val="none" w:color="000000" w:sz="0" w:space="0"/>
              <w:right w:val="none" w:color="000000" w:sz="0" w:space="0"/>
            </w:tcBorders>
            <w:tcW w:w="7166" w:type="dxa"/>
            <w:vAlign w:val="top"/>
            <w:textDirection w:val="lrTb"/>
            <w:noWrap w:val="false"/>
          </w:tcPr>
          <w:p>
            <w:pPr>
              <w:pStyle w:val="619"/>
              <w:ind w:left="0" w:right="0" w:firstLine="0"/>
              <w:jc w:val="both"/>
            </w:pPr>
            <w:r>
              <w:rPr>
                <w:sz w:val="27"/>
                <w:szCs w:val="27"/>
              </w:rPr>
              <w:t xml:space="preserve">начальник отдела муниципальных закупок администрации Ровеньского района</w:t>
            </w:r>
            <w:r/>
          </w:p>
        </w:tc>
      </w:tr>
      <w:tr>
        <w:tblPrEx/>
        <w:trPr>
          <w:trHeight w:val="314"/>
        </w:trPr>
        <w:tc>
          <w:tcPr>
            <w:gridSpan w:val="3"/>
            <w:tcBorders>
              <w:top w:val="none" w:color="000000" w:sz="0" w:space="0"/>
              <w:left w:val="none" w:color="000000" w:sz="0" w:space="0"/>
              <w:bottom w:val="none" w:color="000000" w:sz="0" w:space="0"/>
              <w:right w:val="none" w:color="000000" w:sz="0" w:space="0"/>
            </w:tcBorders>
            <w:tcW w:w="10380" w:type="dxa"/>
            <w:vAlign w:val="top"/>
            <w:textDirection w:val="lrTb"/>
            <w:noWrap w:val="false"/>
          </w:tcPr>
          <w:p>
            <w:pPr>
              <w:pStyle w:val="652"/>
              <w:widowControl/>
              <w:rPr>
                <w:rFonts w:ascii="Times New Roman" w:hAnsi="Times New Roman" w:cs="Times New Roman"/>
                <w:sz w:val="27"/>
                <w:szCs w:val="27"/>
              </w:rPr>
            </w:pPr>
            <w:r>
              <w:rPr>
                <w:rFonts w:ascii="Times New Roman" w:hAnsi="Times New Roman" w:cs="Times New Roman"/>
                <w:sz w:val="27"/>
                <w:szCs w:val="27"/>
              </w:rPr>
            </w:r>
            <w:r>
              <w:rPr>
                <w:rFonts w:ascii="Times New Roman" w:hAnsi="Times New Roman" w:cs="Times New Roman"/>
                <w:sz w:val="27"/>
                <w:szCs w:val="27"/>
              </w:rPr>
            </w:r>
          </w:p>
        </w:tc>
      </w:tr>
      <w:tr>
        <w:tblPrEx/>
        <w:trPr>
          <w:trHeight w:val="654"/>
        </w:trPr>
        <w:tc>
          <w:tcPr>
            <w:tcBorders>
              <w:top w:val="none" w:color="000000" w:sz="0" w:space="0"/>
              <w:left w:val="none" w:color="000000" w:sz="0" w:space="0"/>
              <w:bottom w:val="none" w:color="000000" w:sz="0" w:space="0"/>
              <w:right w:val="none" w:color="000000" w:sz="0" w:space="0"/>
            </w:tcBorders>
            <w:tcW w:w="2971" w:type="dxa"/>
            <w:vAlign w:val="top"/>
            <w:textDirection w:val="lrTb"/>
            <w:noWrap w:val="false"/>
          </w:tcPr>
          <w:p>
            <w:pPr>
              <w:pStyle w:val="652"/>
              <w:jc w:val="both"/>
              <w:widowControl/>
            </w:pPr>
            <w:r>
              <w:rPr>
                <w:rFonts w:ascii="Times New Roman" w:hAnsi="Times New Roman" w:cs="Times New Roman"/>
                <w:sz w:val="27"/>
                <w:szCs w:val="27"/>
              </w:rPr>
              <w:t xml:space="preserve">Ряднова</w:t>
            </w:r>
            <w:r/>
          </w:p>
          <w:p>
            <w:pPr>
              <w:pStyle w:val="652"/>
              <w:jc w:val="both"/>
              <w:widowControl/>
            </w:pPr>
            <w:r>
              <w:rPr>
                <w:rFonts w:ascii="Times New Roman" w:hAnsi="Times New Roman" w:cs="Times New Roman"/>
                <w:sz w:val="27"/>
                <w:szCs w:val="27"/>
              </w:rPr>
              <w:t xml:space="preserve">Елена Ивановна</w:t>
            </w:r>
            <w:r/>
          </w:p>
        </w:tc>
        <w:tc>
          <w:tcPr>
            <w:tcBorders>
              <w:top w:val="none" w:color="000000" w:sz="0" w:space="0"/>
              <w:left w:val="none" w:color="000000" w:sz="0" w:space="0"/>
              <w:bottom w:val="none" w:color="000000" w:sz="0" w:space="0"/>
              <w:right w:val="none" w:color="000000" w:sz="0" w:space="0"/>
            </w:tcBorders>
            <w:tcW w:w="243" w:type="dxa"/>
            <w:vAlign w:val="top"/>
            <w:textDirection w:val="lrTb"/>
            <w:noWrap w:val="false"/>
          </w:tcPr>
          <w:p>
            <w:pPr>
              <w:pStyle w:val="652"/>
              <w:jc w:val="both"/>
              <w:widowControl/>
            </w:pPr>
            <w:r>
              <w:rPr>
                <w:rFonts w:ascii="Times New Roman" w:hAnsi="Times New Roman" w:cs="Times New Roman"/>
                <w:sz w:val="27"/>
                <w:szCs w:val="27"/>
              </w:rPr>
              <w:t xml:space="preserve">-</w:t>
            </w:r>
            <w:r/>
          </w:p>
        </w:tc>
        <w:tc>
          <w:tcPr>
            <w:tcBorders>
              <w:top w:val="none" w:color="000000" w:sz="0" w:space="0"/>
              <w:left w:val="none" w:color="000000" w:sz="0" w:space="0"/>
              <w:bottom w:val="none" w:color="000000" w:sz="0" w:space="0"/>
              <w:right w:val="none" w:color="000000" w:sz="0" w:space="0"/>
            </w:tcBorders>
            <w:tcW w:w="7166" w:type="dxa"/>
            <w:vAlign w:val="top"/>
            <w:textDirection w:val="lrTb"/>
            <w:noWrap w:val="false"/>
          </w:tcPr>
          <w:p>
            <w:pPr>
              <w:pStyle w:val="619"/>
              <w:ind w:left="0" w:right="0" w:firstLine="0"/>
              <w:jc w:val="both"/>
            </w:pPr>
            <w:r>
              <w:rPr>
                <w:sz w:val="27"/>
                <w:szCs w:val="27"/>
              </w:rPr>
              <w:t xml:space="preserve">директор МКУ «Центр бухгалтерского учета Ровеньского района»</w:t>
            </w:r>
            <w:r/>
          </w:p>
        </w:tc>
      </w:tr>
      <w:tr>
        <w:tblPrEx/>
        <w:trPr>
          <w:trHeight w:val="327"/>
        </w:trPr>
        <w:tc>
          <w:tcPr>
            <w:gridSpan w:val="3"/>
            <w:tcBorders>
              <w:top w:val="none" w:color="000000" w:sz="0" w:space="0"/>
              <w:left w:val="none" w:color="000000" w:sz="0" w:space="0"/>
              <w:bottom w:val="none" w:color="000000" w:sz="0" w:space="0"/>
              <w:right w:val="none" w:color="000000" w:sz="0" w:space="0"/>
            </w:tcBorders>
            <w:tcW w:w="10380" w:type="dxa"/>
            <w:vAlign w:val="top"/>
            <w:textDirection w:val="lrTb"/>
            <w:noWrap w:val="false"/>
          </w:tcPr>
          <w:p>
            <w:pPr>
              <w:pStyle w:val="619"/>
              <w:ind w:left="0" w:right="0" w:firstLine="0"/>
              <w:jc w:val="both"/>
              <w:rPr>
                <w:sz w:val="27"/>
                <w:szCs w:val="27"/>
              </w:rPr>
            </w:pPr>
            <w:r>
              <w:rPr>
                <w:sz w:val="27"/>
                <w:szCs w:val="27"/>
              </w:rPr>
            </w:r>
            <w:r>
              <w:rPr>
                <w:sz w:val="27"/>
                <w:szCs w:val="27"/>
              </w:rPr>
            </w:r>
          </w:p>
        </w:tc>
      </w:tr>
      <w:tr>
        <w:tblPrEx/>
        <w:trPr>
          <w:trHeight w:val="654"/>
        </w:trPr>
        <w:tc>
          <w:tcPr>
            <w:tcBorders>
              <w:top w:val="none" w:color="000000" w:sz="0" w:space="0"/>
              <w:left w:val="none" w:color="000000" w:sz="0" w:space="0"/>
              <w:bottom w:val="none" w:color="000000" w:sz="0" w:space="0"/>
              <w:right w:val="none" w:color="000000" w:sz="0" w:space="0"/>
            </w:tcBorders>
            <w:tcW w:w="2971" w:type="dxa"/>
            <w:vAlign w:val="top"/>
            <w:textDirection w:val="lrTb"/>
            <w:noWrap w:val="false"/>
          </w:tcPr>
          <w:p>
            <w:pPr>
              <w:pStyle w:val="652"/>
              <w:jc w:val="both"/>
              <w:widowControl/>
              <w:rPr>
                <w:rFonts w:ascii="Times New Roman" w:hAnsi="Times New Roman" w:cs="Times New Roman"/>
                <w:sz w:val="27"/>
                <w:szCs w:val="27"/>
              </w:rPr>
            </w:pPr>
            <w:r>
              <w:rPr>
                <w:rFonts w:ascii="Times New Roman" w:hAnsi="Times New Roman" w:cs="Times New Roman"/>
                <w:sz w:val="27"/>
                <w:szCs w:val="27"/>
              </w:rPr>
              <w:t xml:space="preserve">Соловьёва </w:t>
            </w:r>
            <w:r/>
          </w:p>
          <w:p>
            <w:pPr>
              <w:pStyle w:val="652"/>
              <w:jc w:val="both"/>
              <w:widowControl/>
            </w:pPr>
            <w:r>
              <w:rPr>
                <w:rFonts w:ascii="Times New Roman" w:hAnsi="Times New Roman" w:cs="Times New Roman"/>
                <w:sz w:val="27"/>
                <w:szCs w:val="27"/>
              </w:rPr>
              <w:t xml:space="preserve">Алина Александровна</w:t>
            </w:r>
            <w:r/>
            <w:r/>
          </w:p>
        </w:tc>
        <w:tc>
          <w:tcPr>
            <w:tcBorders>
              <w:top w:val="none" w:color="000000" w:sz="0" w:space="0"/>
              <w:left w:val="none" w:color="000000" w:sz="0" w:space="0"/>
              <w:bottom w:val="none" w:color="000000" w:sz="0" w:space="0"/>
              <w:right w:val="none" w:color="000000" w:sz="0" w:space="0"/>
            </w:tcBorders>
            <w:tcW w:w="243" w:type="dxa"/>
            <w:vAlign w:val="top"/>
            <w:textDirection w:val="lrTb"/>
            <w:noWrap w:val="false"/>
          </w:tcPr>
          <w:p>
            <w:pPr>
              <w:pStyle w:val="619"/>
              <w:ind w:left="0" w:right="0" w:firstLine="0"/>
              <w:jc w:val="both"/>
            </w:pPr>
            <w:r>
              <w:rPr>
                <w:sz w:val="27"/>
                <w:szCs w:val="27"/>
              </w:rPr>
              <w:t xml:space="preserve">-</w:t>
            </w:r>
            <w:r/>
          </w:p>
        </w:tc>
        <w:tc>
          <w:tcPr>
            <w:tcBorders>
              <w:top w:val="none" w:color="000000" w:sz="0" w:space="0"/>
              <w:left w:val="none" w:color="000000" w:sz="0" w:space="0"/>
              <w:bottom w:val="none" w:color="000000" w:sz="0" w:space="0"/>
              <w:right w:val="none" w:color="000000" w:sz="0" w:space="0"/>
            </w:tcBorders>
            <w:tcW w:w="7166" w:type="dxa"/>
            <w:vAlign w:val="top"/>
            <w:textDirection w:val="lrTb"/>
            <w:noWrap w:val="false"/>
          </w:tcPr>
          <w:p>
            <w:pPr>
              <w:pStyle w:val="619"/>
              <w:ind w:left="0" w:right="0" w:firstLine="0"/>
              <w:jc w:val="both"/>
            </w:pPr>
            <w:r>
              <w:rPr>
                <w:sz w:val="27"/>
                <w:szCs w:val="27"/>
              </w:rPr>
              <w:t xml:space="preserve">Начальник отдела правового обеспечения, муниципальной службы и кадров администрации Ровеньского района</w:t>
            </w:r>
            <w:r/>
          </w:p>
        </w:tc>
      </w:tr>
      <w:tr>
        <w:tblPrEx/>
        <w:trPr>
          <w:trHeight w:val="348"/>
        </w:trPr>
        <w:tc>
          <w:tcPr>
            <w:gridSpan w:val="3"/>
            <w:tcBorders>
              <w:top w:val="none" w:color="000000" w:sz="0" w:space="0"/>
              <w:left w:val="none" w:color="000000" w:sz="0" w:space="0"/>
              <w:bottom w:val="none" w:color="000000" w:sz="0" w:space="0"/>
              <w:right w:val="none" w:color="000000" w:sz="0" w:space="0"/>
            </w:tcBorders>
            <w:tcW w:w="10380" w:type="dxa"/>
            <w:vAlign w:val="top"/>
            <w:textDirection w:val="lrTb"/>
            <w:noWrap w:val="false"/>
          </w:tcPr>
          <w:p>
            <w:pPr>
              <w:pStyle w:val="619"/>
              <w:ind w:left="0" w:right="0" w:firstLine="0"/>
              <w:jc w:val="both"/>
              <w:rPr>
                <w:sz w:val="27"/>
                <w:szCs w:val="27"/>
              </w:rPr>
            </w:pPr>
            <w:r>
              <w:rPr>
                <w:sz w:val="27"/>
                <w:szCs w:val="27"/>
              </w:rPr>
            </w:r>
            <w:r>
              <w:rPr>
                <w:sz w:val="27"/>
                <w:szCs w:val="27"/>
              </w:rPr>
            </w:r>
          </w:p>
        </w:tc>
      </w:tr>
      <w:tr>
        <w:tblPrEx/>
        <w:trPr>
          <w:trHeight w:val="654"/>
        </w:trPr>
        <w:tc>
          <w:tcPr>
            <w:tcBorders>
              <w:top w:val="none" w:color="000000" w:sz="0" w:space="0"/>
              <w:left w:val="none" w:color="000000" w:sz="0" w:space="0"/>
              <w:bottom w:val="none" w:color="000000" w:sz="0" w:space="0"/>
              <w:right w:val="none" w:color="000000" w:sz="0" w:space="0"/>
            </w:tcBorders>
            <w:tcW w:w="2971" w:type="dxa"/>
            <w:vAlign w:val="top"/>
            <w:textDirection w:val="lrTb"/>
            <w:noWrap w:val="false"/>
          </w:tcPr>
          <w:p>
            <w:pPr>
              <w:pStyle w:val="652"/>
              <w:jc w:val="both"/>
              <w:widowControl/>
            </w:pPr>
            <w:r>
              <w:rPr>
                <w:rFonts w:ascii="Times New Roman" w:hAnsi="Times New Roman" w:cs="Times New Roman"/>
                <w:sz w:val="27"/>
                <w:szCs w:val="27"/>
              </w:rPr>
              <w:t xml:space="preserve">Морковская</w:t>
            </w:r>
            <w:r/>
          </w:p>
          <w:p>
            <w:pPr>
              <w:pStyle w:val="652"/>
              <w:jc w:val="both"/>
              <w:widowControl/>
            </w:pPr>
            <w:r>
              <w:rPr>
                <w:rFonts w:ascii="Times New Roman" w:hAnsi="Times New Roman" w:cs="Times New Roman"/>
                <w:sz w:val="27"/>
                <w:szCs w:val="27"/>
              </w:rPr>
              <w:t xml:space="preserve">Алла Ивановна</w:t>
            </w:r>
            <w:r/>
          </w:p>
        </w:tc>
        <w:tc>
          <w:tcPr>
            <w:tcBorders>
              <w:top w:val="none" w:color="000000" w:sz="0" w:space="0"/>
              <w:left w:val="none" w:color="000000" w:sz="0" w:space="0"/>
              <w:bottom w:val="none" w:color="000000" w:sz="0" w:space="0"/>
              <w:right w:val="none" w:color="000000" w:sz="0" w:space="0"/>
            </w:tcBorders>
            <w:tcW w:w="243" w:type="dxa"/>
            <w:vAlign w:val="top"/>
            <w:textDirection w:val="lrTb"/>
            <w:noWrap w:val="false"/>
          </w:tcPr>
          <w:p>
            <w:pPr>
              <w:pStyle w:val="619"/>
              <w:ind w:left="0" w:right="0" w:firstLine="0"/>
              <w:jc w:val="both"/>
            </w:pPr>
            <w:r>
              <w:rPr>
                <w:sz w:val="27"/>
                <w:szCs w:val="27"/>
              </w:rPr>
              <w:t xml:space="preserve">-</w:t>
            </w:r>
            <w:r/>
          </w:p>
        </w:tc>
        <w:tc>
          <w:tcPr>
            <w:tcBorders>
              <w:top w:val="none" w:color="000000" w:sz="0" w:space="0"/>
              <w:left w:val="none" w:color="000000" w:sz="0" w:space="0"/>
              <w:bottom w:val="none" w:color="000000" w:sz="0" w:space="0"/>
              <w:right w:val="none" w:color="000000" w:sz="0" w:space="0"/>
            </w:tcBorders>
            <w:tcW w:w="7166" w:type="dxa"/>
            <w:vAlign w:val="top"/>
            <w:textDirection w:val="lrTb"/>
            <w:noWrap w:val="false"/>
          </w:tcPr>
          <w:p>
            <w:pPr>
              <w:pStyle w:val="619"/>
              <w:ind w:left="0" w:right="0" w:firstLine="0"/>
              <w:jc w:val="both"/>
            </w:pPr>
            <w:r>
              <w:rPr>
                <w:sz w:val="27"/>
                <w:szCs w:val="27"/>
              </w:rPr>
              <w:t xml:space="preserve">начальник отдела доходов управления финансов и бюджетной политики администрации Ровеньского района</w:t>
            </w:r>
            <w:r/>
          </w:p>
        </w:tc>
      </w:tr>
      <w:tr>
        <w:tblPrEx/>
        <w:trPr>
          <w:trHeight w:val="314"/>
        </w:trPr>
        <w:tc>
          <w:tcPr>
            <w:gridSpan w:val="3"/>
            <w:tcBorders>
              <w:top w:val="none" w:color="000000" w:sz="0" w:space="0"/>
              <w:left w:val="none" w:color="000000" w:sz="0" w:space="0"/>
              <w:bottom w:val="none" w:color="000000" w:sz="0" w:space="0"/>
              <w:right w:val="none" w:color="000000" w:sz="0" w:space="0"/>
            </w:tcBorders>
            <w:tcW w:w="10380" w:type="dxa"/>
            <w:vAlign w:val="top"/>
            <w:textDirection w:val="lrTb"/>
            <w:noWrap w:val="false"/>
          </w:tcPr>
          <w:p>
            <w:pPr>
              <w:pStyle w:val="652"/>
              <w:jc w:val="both"/>
              <w:widowControl/>
              <w:rPr>
                <w:rFonts w:ascii="Times New Roman" w:hAnsi="Times New Roman" w:cs="Times New Roman"/>
                <w:sz w:val="27"/>
                <w:szCs w:val="27"/>
              </w:rPr>
            </w:pPr>
            <w:r>
              <w:rPr>
                <w:rFonts w:ascii="Times New Roman" w:hAnsi="Times New Roman" w:cs="Times New Roman"/>
                <w:sz w:val="27"/>
                <w:szCs w:val="27"/>
              </w:rPr>
            </w:r>
            <w:r>
              <w:rPr>
                <w:rFonts w:ascii="Times New Roman" w:hAnsi="Times New Roman" w:cs="Times New Roman"/>
                <w:sz w:val="27"/>
                <w:szCs w:val="27"/>
              </w:rPr>
            </w:r>
          </w:p>
        </w:tc>
      </w:tr>
      <w:tr>
        <w:tblPrEx/>
        <w:trPr>
          <w:trHeight w:val="654"/>
        </w:trPr>
        <w:tc>
          <w:tcPr>
            <w:tcBorders>
              <w:top w:val="none" w:color="000000" w:sz="0" w:space="0"/>
              <w:left w:val="none" w:color="000000" w:sz="0" w:space="0"/>
              <w:bottom w:val="none" w:color="000000" w:sz="0" w:space="0"/>
              <w:right w:val="none" w:color="000000" w:sz="0" w:space="0"/>
            </w:tcBorders>
            <w:tcW w:w="2971" w:type="dxa"/>
            <w:vAlign w:val="top"/>
            <w:textDirection w:val="lrTb"/>
            <w:noWrap w:val="false"/>
          </w:tcPr>
          <w:p>
            <w:pPr>
              <w:pStyle w:val="652"/>
              <w:jc w:val="both"/>
              <w:widowControl/>
            </w:pPr>
            <w:r>
              <w:rPr>
                <w:rFonts w:ascii="Times New Roman" w:hAnsi="Times New Roman" w:cs="Times New Roman"/>
                <w:sz w:val="27"/>
                <w:szCs w:val="27"/>
              </w:rPr>
              <w:t xml:space="preserve">Ковалев </w:t>
            </w:r>
            <w:r/>
          </w:p>
          <w:p>
            <w:pPr>
              <w:pStyle w:val="652"/>
              <w:jc w:val="both"/>
              <w:widowControl/>
            </w:pPr>
            <w:r>
              <w:rPr>
                <w:rFonts w:ascii="Times New Roman" w:hAnsi="Times New Roman" w:cs="Times New Roman"/>
                <w:sz w:val="27"/>
                <w:szCs w:val="27"/>
              </w:rPr>
              <w:t xml:space="preserve">Денис Юрьевич</w:t>
            </w:r>
            <w:r/>
          </w:p>
        </w:tc>
        <w:tc>
          <w:tcPr>
            <w:tcBorders>
              <w:top w:val="none" w:color="000000" w:sz="0" w:space="0"/>
              <w:left w:val="none" w:color="000000" w:sz="0" w:space="0"/>
              <w:bottom w:val="none" w:color="000000" w:sz="0" w:space="0"/>
              <w:right w:val="none" w:color="000000" w:sz="0" w:space="0"/>
            </w:tcBorders>
            <w:tcW w:w="243" w:type="dxa"/>
            <w:vAlign w:val="top"/>
            <w:textDirection w:val="lrTb"/>
            <w:noWrap w:val="false"/>
          </w:tcPr>
          <w:p>
            <w:pPr>
              <w:pStyle w:val="652"/>
              <w:jc w:val="both"/>
              <w:widowControl/>
            </w:pPr>
            <w:r>
              <w:rPr>
                <w:rFonts w:ascii="Times New Roman" w:hAnsi="Times New Roman" w:cs="Times New Roman"/>
                <w:sz w:val="27"/>
                <w:szCs w:val="27"/>
              </w:rPr>
              <w:t xml:space="preserve">-</w:t>
            </w:r>
            <w:r/>
          </w:p>
        </w:tc>
        <w:tc>
          <w:tcPr>
            <w:tcBorders>
              <w:top w:val="none" w:color="000000" w:sz="0" w:space="0"/>
              <w:left w:val="none" w:color="000000" w:sz="0" w:space="0"/>
              <w:bottom w:val="none" w:color="000000" w:sz="0" w:space="0"/>
              <w:right w:val="none" w:color="000000" w:sz="0" w:space="0"/>
            </w:tcBorders>
            <w:tcW w:w="7166" w:type="dxa"/>
            <w:vAlign w:val="top"/>
            <w:textDirection w:val="lrTb"/>
            <w:noWrap w:val="false"/>
          </w:tcPr>
          <w:p>
            <w:pPr>
              <w:pStyle w:val="619"/>
              <w:ind w:left="0" w:right="0" w:firstLine="0"/>
              <w:jc w:val="both"/>
            </w:pPr>
            <w:r>
              <w:rPr>
                <w:sz w:val="27"/>
                <w:szCs w:val="27"/>
              </w:rPr>
              <w:t xml:space="preserve">главный специалист отдела муниципальных закупок администрации Ровеньского района</w:t>
            </w:r>
            <w:r/>
          </w:p>
        </w:tc>
      </w:tr>
    </w:tbl>
    <w:p>
      <w:pPr>
        <w:pStyle w:val="619"/>
      </w:pPr>
      <w: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3168"/>
        <w:gridCol w:w="239"/>
        <w:gridCol w:w="481"/>
      </w:tblGrid>
      <w:tr>
        <w:tblPrEx/>
        <w:trPr/>
        <w:tc>
          <w:tcPr>
            <w:tcBorders>
              <w:top w:val="none" w:color="000000" w:sz="0" w:space="0"/>
              <w:left w:val="none" w:color="000000" w:sz="0" w:space="0"/>
              <w:bottom w:val="none" w:color="000000" w:sz="0" w:space="0"/>
              <w:right w:val="none" w:color="000000" w:sz="0" w:space="0"/>
            </w:tcBorders>
            <w:tcW w:w="3168" w:type="dxa"/>
            <w:vAlign w:val="top"/>
            <w:textDirection w:val="lrTb"/>
            <w:noWrap w:val="false"/>
          </w:tcPr>
          <w:p>
            <w:pPr>
              <w:pStyle w:val="619"/>
              <w:ind w:left="0" w:right="0" w:firstLine="0"/>
            </w:pPr>
            <w:r>
              <w:rPr>
                <w:sz w:val="27"/>
                <w:szCs w:val="27"/>
              </w:rPr>
              <w:t xml:space="preserve">Всего членов комиссии</w:t>
            </w:r>
            <w:r/>
          </w:p>
        </w:tc>
        <w:tc>
          <w:tcPr>
            <w:tcBorders>
              <w:top w:val="none" w:color="000000" w:sz="0" w:space="0"/>
              <w:left w:val="none" w:color="000000" w:sz="0" w:space="0"/>
              <w:bottom w:val="none" w:color="000000" w:sz="0" w:space="0"/>
              <w:right w:val="none" w:color="000000" w:sz="0" w:space="0"/>
            </w:tcBorders>
            <w:tcW w:w="239" w:type="dxa"/>
            <w:vAlign w:val="top"/>
            <w:textDirection w:val="lrTb"/>
            <w:noWrap w:val="false"/>
          </w:tcPr>
          <w:p>
            <w:pPr>
              <w:pStyle w:val="619"/>
              <w:ind w:left="0" w:right="0" w:firstLine="0"/>
              <w:jc w:val="center"/>
            </w:pPr>
            <w:r>
              <w:rPr>
                <w:sz w:val="27"/>
                <w:szCs w:val="27"/>
              </w:rPr>
              <w:t xml:space="preserve">-</w:t>
            </w:r>
            <w:r/>
          </w:p>
        </w:tc>
        <w:tc>
          <w:tcPr>
            <w:tcBorders>
              <w:top w:val="none" w:color="000000" w:sz="0" w:space="0"/>
              <w:left w:val="none" w:color="000000" w:sz="0" w:space="0"/>
              <w:bottom w:val="none" w:color="000000" w:sz="0" w:space="0"/>
              <w:right w:val="none" w:color="000000" w:sz="0" w:space="0"/>
            </w:tcBorders>
            <w:tcW w:w="481" w:type="dxa"/>
            <w:vAlign w:val="top"/>
            <w:textDirection w:val="lrTb"/>
            <w:noWrap w:val="false"/>
          </w:tcPr>
          <w:p>
            <w:pPr>
              <w:pStyle w:val="619"/>
              <w:ind w:left="0" w:right="0" w:firstLine="0"/>
            </w:pPr>
            <w:r>
              <w:rPr>
                <w:sz w:val="27"/>
                <w:szCs w:val="27"/>
              </w:rPr>
              <w:t xml:space="preserve">9</w:t>
            </w:r>
            <w:r/>
          </w:p>
        </w:tc>
      </w:tr>
      <w:tr>
        <w:tblPrEx/>
        <w:trPr/>
        <w:tc>
          <w:tcPr>
            <w:tcBorders>
              <w:top w:val="none" w:color="000000" w:sz="0" w:space="0"/>
              <w:left w:val="none" w:color="000000" w:sz="0" w:space="0"/>
              <w:bottom w:val="none" w:color="000000" w:sz="0" w:space="0"/>
              <w:right w:val="none" w:color="000000" w:sz="0" w:space="0"/>
            </w:tcBorders>
            <w:tcW w:w="3168" w:type="dxa"/>
            <w:vAlign w:val="top"/>
            <w:textDirection w:val="lrTb"/>
            <w:noWrap w:val="false"/>
          </w:tcPr>
          <w:p>
            <w:pPr>
              <w:pStyle w:val="619"/>
              <w:ind w:left="0" w:right="0" w:firstLine="0"/>
            </w:pPr>
            <w:r>
              <w:rPr>
                <w:color w:val="000000"/>
                <w:sz w:val="27"/>
                <w:szCs w:val="27"/>
              </w:rPr>
              <w:t xml:space="preserve">Присутствовали</w:t>
            </w:r>
            <w:r/>
          </w:p>
        </w:tc>
        <w:tc>
          <w:tcPr>
            <w:tcBorders>
              <w:top w:val="none" w:color="000000" w:sz="0" w:space="0"/>
              <w:left w:val="none" w:color="000000" w:sz="0" w:space="0"/>
              <w:bottom w:val="none" w:color="000000" w:sz="0" w:space="0"/>
              <w:right w:val="none" w:color="000000" w:sz="0" w:space="0"/>
            </w:tcBorders>
            <w:tcW w:w="239" w:type="dxa"/>
            <w:vAlign w:val="top"/>
            <w:textDirection w:val="lrTb"/>
            <w:noWrap w:val="false"/>
          </w:tcPr>
          <w:p>
            <w:pPr>
              <w:pStyle w:val="619"/>
              <w:ind w:left="0" w:right="0" w:firstLine="0"/>
              <w:jc w:val="center"/>
            </w:pPr>
            <w:r>
              <w:rPr>
                <w:color w:val="000000"/>
                <w:sz w:val="27"/>
                <w:szCs w:val="27"/>
              </w:rPr>
              <w:t xml:space="preserve">-</w:t>
            </w:r>
            <w:r/>
          </w:p>
        </w:tc>
        <w:tc>
          <w:tcPr>
            <w:tcBorders>
              <w:top w:val="none" w:color="000000" w:sz="0" w:space="0"/>
              <w:left w:val="none" w:color="000000" w:sz="0" w:space="0"/>
              <w:bottom w:val="none" w:color="000000" w:sz="0" w:space="0"/>
              <w:right w:val="none" w:color="000000" w:sz="0" w:space="0"/>
            </w:tcBorders>
            <w:tcW w:w="481" w:type="dxa"/>
            <w:vAlign w:val="top"/>
            <w:textDirection w:val="lrTb"/>
            <w:noWrap w:val="false"/>
          </w:tcPr>
          <w:p>
            <w:pPr>
              <w:pStyle w:val="619"/>
              <w:ind w:left="0" w:right="0" w:firstLine="0"/>
            </w:pPr>
            <w:r>
              <w:rPr>
                <w:color w:val="000000"/>
                <w:sz w:val="27"/>
                <w:szCs w:val="27"/>
              </w:rPr>
              <w:t xml:space="preserve">8</w:t>
            </w:r>
            <w:r/>
          </w:p>
        </w:tc>
      </w:tr>
      <w:tr>
        <w:tblPrEx/>
        <w:trPr/>
        <w:tc>
          <w:tcPr>
            <w:tcBorders>
              <w:top w:val="none" w:color="000000" w:sz="0" w:space="0"/>
              <w:left w:val="none" w:color="000000" w:sz="0" w:space="0"/>
              <w:bottom w:val="none" w:color="000000" w:sz="0" w:space="0"/>
              <w:right w:val="none" w:color="000000" w:sz="0" w:space="0"/>
            </w:tcBorders>
            <w:tcW w:w="3168" w:type="dxa"/>
            <w:vAlign w:val="top"/>
            <w:textDirection w:val="lrTb"/>
            <w:noWrap w:val="false"/>
          </w:tcPr>
          <w:p>
            <w:pPr>
              <w:pStyle w:val="619"/>
              <w:ind w:left="0" w:right="0" w:firstLine="0"/>
            </w:pPr>
            <w:r>
              <w:rPr>
                <w:color w:val="000000"/>
                <w:sz w:val="27"/>
                <w:szCs w:val="27"/>
              </w:rPr>
              <w:t xml:space="preserve">Отсутствовали</w:t>
            </w:r>
            <w:r/>
          </w:p>
        </w:tc>
        <w:tc>
          <w:tcPr>
            <w:tcBorders>
              <w:top w:val="none" w:color="000000" w:sz="0" w:space="0"/>
              <w:left w:val="none" w:color="000000" w:sz="0" w:space="0"/>
              <w:bottom w:val="none" w:color="000000" w:sz="0" w:space="0"/>
              <w:right w:val="none" w:color="000000" w:sz="0" w:space="0"/>
            </w:tcBorders>
            <w:tcW w:w="239" w:type="dxa"/>
            <w:vAlign w:val="top"/>
            <w:textDirection w:val="lrTb"/>
            <w:noWrap w:val="false"/>
          </w:tcPr>
          <w:p>
            <w:pPr>
              <w:pStyle w:val="619"/>
              <w:ind w:left="0" w:right="0" w:firstLine="0"/>
              <w:jc w:val="center"/>
            </w:pPr>
            <w:r>
              <w:rPr>
                <w:color w:val="000000"/>
                <w:sz w:val="27"/>
                <w:szCs w:val="27"/>
              </w:rPr>
              <w:t xml:space="preserve">-</w:t>
            </w:r>
            <w:r/>
          </w:p>
        </w:tc>
        <w:tc>
          <w:tcPr>
            <w:tcBorders>
              <w:top w:val="none" w:color="000000" w:sz="0" w:space="0"/>
              <w:left w:val="none" w:color="000000" w:sz="0" w:space="0"/>
              <w:bottom w:val="none" w:color="000000" w:sz="0" w:space="0"/>
              <w:right w:val="none" w:color="000000" w:sz="0" w:space="0"/>
            </w:tcBorders>
            <w:tcW w:w="481" w:type="dxa"/>
            <w:vAlign w:val="top"/>
            <w:textDirection w:val="lrTb"/>
            <w:noWrap w:val="false"/>
          </w:tcPr>
          <w:p>
            <w:pPr>
              <w:pStyle w:val="619"/>
              <w:ind w:left="0" w:right="0" w:firstLine="0"/>
            </w:pPr>
            <w:r>
              <w:rPr>
                <w:color w:val="000000"/>
                <w:sz w:val="27"/>
                <w:szCs w:val="27"/>
              </w:rPr>
              <w:t xml:space="preserve">1</w:t>
            </w:r>
            <w:r/>
          </w:p>
        </w:tc>
      </w:tr>
    </w:tbl>
    <w:p>
      <w:pPr>
        <w:pStyle w:val="619"/>
        <w:ind w:left="0" w:right="0" w:firstLine="0"/>
        <w:jc w:val="both"/>
        <w:rPr>
          <w:sz w:val="26"/>
          <w:szCs w:val="26"/>
        </w:rPr>
      </w:pPr>
      <w:r>
        <w:rPr>
          <w:sz w:val="26"/>
          <w:szCs w:val="26"/>
        </w:rPr>
      </w:r>
      <w:r>
        <w:rPr>
          <w:sz w:val="26"/>
          <w:szCs w:val="26"/>
        </w:rPr>
      </w:r>
    </w:p>
    <w:p>
      <w:pPr>
        <w:pStyle w:val="619"/>
        <w:ind w:left="0" w:right="0" w:firstLine="0"/>
        <w:jc w:val="both"/>
      </w:pPr>
      <w:r>
        <w:rPr>
          <w:sz w:val="27"/>
          <w:szCs w:val="27"/>
        </w:rPr>
        <w:t xml:space="preserve">Комиссия правомочна.</w:t>
      </w:r>
      <w:r/>
    </w:p>
    <w:p>
      <w:pPr>
        <w:pStyle w:val="619"/>
        <w:jc w:val="center"/>
      </w:pPr>
      <w:r>
        <w:rPr>
          <w:b/>
          <w:sz w:val="27"/>
          <w:szCs w:val="27"/>
          <w:u w:val="single"/>
        </w:rPr>
        <w:t xml:space="preserve">Повестка заседания</w:t>
      </w:r>
      <w:r/>
    </w:p>
    <w:p>
      <w:pPr>
        <w:pStyle w:val="619"/>
        <w:jc w:val="center"/>
        <w:rPr>
          <w:b/>
          <w:sz w:val="27"/>
          <w:szCs w:val="27"/>
          <w:u w:val="single"/>
        </w:rPr>
      </w:pPr>
      <w:r>
        <w:rPr>
          <w:b/>
          <w:sz w:val="27"/>
          <w:szCs w:val="27"/>
          <w:u w:val="single"/>
        </w:rPr>
      </w:r>
      <w:r>
        <w:rPr>
          <w:b/>
          <w:sz w:val="27"/>
          <w:szCs w:val="27"/>
          <w:u w:val="single"/>
        </w:rPr>
      </w:r>
    </w:p>
    <w:p>
      <w:pPr>
        <w:pStyle w:val="619"/>
        <w:ind w:left="0" w:right="0" w:firstLine="709"/>
        <w:jc w:val="both"/>
        <w:rPr>
          <w:sz w:val="27"/>
          <w:szCs w:val="27"/>
          <w:highlight w:val="none"/>
        </w:rPr>
      </w:pPr>
      <w:r>
        <w:rPr>
          <w:bCs/>
          <w:sz w:val="27"/>
          <w:szCs w:val="27"/>
        </w:rPr>
        <w:t xml:space="preserve">Рассмотрение заявок и документов претендентов, определение участников аукциона по продаже муниципального имущества.</w:t>
      </w:r>
      <w:r/>
    </w:p>
    <w:p>
      <w:pPr>
        <w:pStyle w:val="619"/>
        <w:ind w:left="0" w:right="0" w:firstLine="708"/>
        <w:jc w:val="both"/>
        <w:tabs>
          <w:tab w:val="left" w:pos="4500" w:leader="none"/>
        </w:tabs>
      </w:pPr>
      <w:r>
        <w:rPr>
          <w:b/>
          <w:bCs/>
          <w:sz w:val="26"/>
          <w:szCs w:val="26"/>
        </w:rPr>
        <w:t xml:space="preserve">Сведения о продавце имущества:</w:t>
      </w:r>
      <w:r>
        <w:rPr>
          <w:b w:val="0"/>
          <w:bCs w:val="0"/>
          <w:sz w:val="26"/>
          <w:szCs w:val="26"/>
        </w:rPr>
        <w:t xml:space="preserve"> Администрация муниципального района «Ровеньский район» Белгородской области, 309740, Белгородская обл., п.Ровеньки, ул.Ленина,50.</w:t>
      </w:r>
      <w:r/>
      <w:r/>
      <w:r>
        <w:rPr>
          <w:bCs/>
          <w:sz w:val="27"/>
          <w:szCs w:val="27"/>
          <w:highlight w:val="none"/>
        </w:rPr>
      </w:r>
      <w:r>
        <w:rPr>
          <w:bCs/>
          <w:sz w:val="27"/>
          <w:szCs w:val="27"/>
          <w:highlight w:val="none"/>
        </w:rPr>
      </w:r>
      <w:r/>
    </w:p>
    <w:p>
      <w:pPr>
        <w:pStyle w:val="619"/>
        <w:ind w:left="0" w:right="0" w:firstLine="720"/>
        <w:jc w:val="both"/>
        <w:tabs>
          <w:tab w:val="left" w:pos="4500" w:leader="none"/>
        </w:tabs>
        <w:rPr>
          <w:sz w:val="27"/>
          <w:szCs w:val="27"/>
        </w:rPr>
      </w:pPr>
      <w:r>
        <w:rPr>
          <w:b/>
          <w:sz w:val="27"/>
          <w:szCs w:val="27"/>
        </w:rPr>
        <w:t xml:space="preserve">Наименование и характеристика имущества:</w:t>
      </w:r>
      <w:r>
        <w:rPr>
          <w:sz w:val="27"/>
          <w:szCs w:val="27"/>
        </w:rPr>
      </w:r>
    </w:p>
    <w:p>
      <w:pPr>
        <w:pStyle w:val="1_643"/>
        <w:jc w:val="both"/>
        <w:spacing w:after="0"/>
        <w:tabs>
          <w:tab w:val="left" w:pos="851" w:leader="none"/>
        </w:tabs>
        <w:rPr>
          <w:sz w:val="27"/>
          <w:szCs w:val="27"/>
        </w:rPr>
      </w:pPr>
      <w:r>
        <w:rPr>
          <w:sz w:val="27"/>
          <w:szCs w:val="27"/>
        </w:rPr>
        <w:tab/>
        <w:t xml:space="preserve">Лот №1 </w:t>
      </w:r>
      <w:r>
        <w:rPr>
          <w:rFonts w:cs="Times New Roman"/>
          <w:b w:val="0"/>
          <w:bCs w:val="0"/>
          <w:color w:val="000000"/>
          <w:spacing w:val="-2"/>
          <w:sz w:val="27"/>
          <w:szCs w:val="27"/>
          <w:lang w:val="ru-RU"/>
        </w:rPr>
        <w:t xml:space="preserve"> </w:t>
      </w:r>
      <w:r>
        <w:rPr>
          <w:sz w:val="27"/>
          <w:szCs w:val="27"/>
        </w:rPr>
        <w:t xml:space="preserve">- </w:t>
      </w:r>
      <w:r>
        <w:rPr>
          <w:sz w:val="27"/>
          <w:szCs w:val="27"/>
        </w:rPr>
        <w:t xml:space="preserve">нежилое здание – склад, общей площадью 115 </w:t>
      </w:r>
      <w:r>
        <w:rPr>
          <w:sz w:val="27"/>
          <w:szCs w:val="27"/>
        </w:rPr>
        <w:t xml:space="preserve">кв</w:t>
      </w:r>
      <w:r>
        <w:rPr>
          <w:sz w:val="27"/>
          <w:szCs w:val="27"/>
        </w:rPr>
        <w:t xml:space="preserve">.м</w:t>
      </w:r>
      <w:r>
        <w:rPr>
          <w:sz w:val="27"/>
          <w:szCs w:val="27"/>
        </w:rPr>
        <w:t xml:space="preserve">, кадастровый ном</w:t>
      </w:r>
      <w:r>
        <w:rPr>
          <w:sz w:val="27"/>
          <w:szCs w:val="27"/>
        </w:rPr>
        <w:t xml:space="preserve">ер 31:24:0905042:212, расположенное по адресу: Белгородская область, </w:t>
      </w:r>
      <w:r>
        <w:rPr>
          <w:sz w:val="27"/>
          <w:szCs w:val="27"/>
        </w:rPr>
        <w:t xml:space="preserve">Ровеньский</w:t>
      </w:r>
      <w:r>
        <w:rPr>
          <w:sz w:val="27"/>
          <w:szCs w:val="27"/>
        </w:rPr>
        <w:t xml:space="preserve"> район, </w:t>
      </w:r>
      <w:r>
        <w:rPr>
          <w:sz w:val="27"/>
          <w:szCs w:val="27"/>
        </w:rPr>
        <w:t xml:space="preserve">п</w:t>
      </w:r>
      <w:r>
        <w:rPr>
          <w:sz w:val="27"/>
          <w:szCs w:val="27"/>
        </w:rPr>
        <w:t xml:space="preserve">.Р</w:t>
      </w:r>
      <w:r>
        <w:rPr>
          <w:sz w:val="27"/>
          <w:szCs w:val="27"/>
        </w:rPr>
        <w:t xml:space="preserve">овеньки</w:t>
      </w:r>
      <w:r>
        <w:rPr>
          <w:sz w:val="27"/>
          <w:szCs w:val="27"/>
        </w:rPr>
        <w:t xml:space="preserve">, </w:t>
      </w:r>
      <w:r>
        <w:rPr>
          <w:sz w:val="27"/>
          <w:szCs w:val="27"/>
        </w:rPr>
        <w:t xml:space="preserve">ул.Шевченко</w:t>
      </w:r>
      <w:r>
        <w:rPr>
          <w:sz w:val="27"/>
          <w:szCs w:val="27"/>
        </w:rPr>
        <w:t xml:space="preserve">, д.8а, требуется ремонт;</w:t>
      </w:r>
      <w:r>
        <w:rPr>
          <w:sz w:val="27"/>
          <w:szCs w:val="27"/>
        </w:rPr>
      </w:r>
      <w:r>
        <w:rPr>
          <w:sz w:val="27"/>
          <w:szCs w:val="27"/>
        </w:rPr>
      </w:r>
    </w:p>
    <w:p>
      <w:pPr>
        <w:pStyle w:val="1_643"/>
        <w:jc w:val="both"/>
        <w:spacing w:after="0"/>
        <w:tabs>
          <w:tab w:val="left" w:pos="851" w:leader="none"/>
        </w:tabs>
        <w:rPr>
          <w:sz w:val="27"/>
          <w:szCs w:val="27"/>
        </w:rPr>
      </w:pPr>
      <w:r>
        <w:rPr>
          <w:color w:val="000000"/>
          <w:spacing w:val="-2"/>
          <w:sz w:val="27"/>
          <w:szCs w:val="27"/>
        </w:rPr>
        <w:tab/>
        <w:t xml:space="preserve">- земельный участок. Категория земель: земли населенных пунктов, площадью 380 </w:t>
      </w:r>
      <w:r>
        <w:rPr>
          <w:color w:val="000000"/>
          <w:spacing w:val="-2"/>
          <w:sz w:val="27"/>
          <w:szCs w:val="27"/>
        </w:rPr>
        <w:t xml:space="preserve">кв</w:t>
      </w:r>
      <w:r>
        <w:rPr>
          <w:color w:val="000000"/>
          <w:spacing w:val="-2"/>
          <w:sz w:val="27"/>
          <w:szCs w:val="27"/>
        </w:rPr>
        <w:t xml:space="preserve">.м</w:t>
      </w:r>
      <w:r>
        <w:rPr>
          <w:color w:val="000000"/>
          <w:spacing w:val="-2"/>
          <w:sz w:val="27"/>
          <w:szCs w:val="27"/>
        </w:rPr>
        <w:t xml:space="preserve">, кадастровый номер 31:24:0905042:431</w:t>
      </w:r>
      <w:r>
        <w:rPr>
          <w:color w:val="000000"/>
          <w:spacing w:val="-2"/>
          <w:sz w:val="27"/>
          <w:szCs w:val="27"/>
        </w:rPr>
        <w:t xml:space="preserve">, расположенный по адресу: Белгородская область, </w:t>
      </w:r>
      <w:r>
        <w:rPr>
          <w:color w:val="000000"/>
          <w:spacing w:val="-2"/>
          <w:sz w:val="27"/>
          <w:szCs w:val="27"/>
        </w:rPr>
        <w:t xml:space="preserve">Ровеньский</w:t>
      </w:r>
      <w:r>
        <w:rPr>
          <w:color w:val="000000"/>
          <w:spacing w:val="-2"/>
          <w:sz w:val="27"/>
          <w:szCs w:val="27"/>
        </w:rPr>
        <w:t xml:space="preserve"> район, </w:t>
      </w:r>
      <w:r>
        <w:rPr>
          <w:color w:val="000000"/>
          <w:spacing w:val="-2"/>
          <w:sz w:val="27"/>
          <w:szCs w:val="27"/>
        </w:rPr>
        <w:t xml:space="preserve">п</w:t>
      </w:r>
      <w:r>
        <w:rPr>
          <w:color w:val="000000"/>
          <w:spacing w:val="-2"/>
          <w:sz w:val="27"/>
          <w:szCs w:val="27"/>
        </w:rPr>
        <w:t xml:space="preserve">.Р</w:t>
      </w:r>
      <w:r>
        <w:rPr>
          <w:color w:val="000000"/>
          <w:spacing w:val="-2"/>
          <w:sz w:val="27"/>
          <w:szCs w:val="27"/>
        </w:rPr>
        <w:t xml:space="preserve">овеньки</w:t>
      </w:r>
      <w:r>
        <w:rPr>
          <w:color w:val="000000"/>
          <w:spacing w:val="-2"/>
          <w:sz w:val="27"/>
          <w:szCs w:val="27"/>
        </w:rPr>
        <w:t xml:space="preserve">, </w:t>
      </w:r>
      <w:r>
        <w:rPr>
          <w:color w:val="000000"/>
          <w:spacing w:val="-2"/>
          <w:sz w:val="27"/>
          <w:szCs w:val="27"/>
        </w:rPr>
        <w:t xml:space="preserve">ул.Шевченко</w:t>
      </w:r>
      <w:r>
        <w:rPr>
          <w:color w:val="000000"/>
          <w:spacing w:val="-2"/>
          <w:sz w:val="27"/>
          <w:szCs w:val="27"/>
        </w:rPr>
        <w:t xml:space="preserve">, д.8а.</w:t>
      </w:r>
      <w:r>
        <w:rPr>
          <w:color w:val="ce181e"/>
          <w:spacing w:val="-2"/>
          <w:sz w:val="27"/>
          <w:szCs w:val="27"/>
        </w:rPr>
        <w:t xml:space="preserve">  </w:t>
      </w:r>
      <w:r>
        <w:rPr>
          <w:color w:val="000000"/>
          <w:spacing w:val="-2"/>
          <w:sz w:val="27"/>
          <w:szCs w:val="27"/>
        </w:rPr>
        <w:t xml:space="preserve">Доступ к указанному земельному участку осуществляется через земельный участок с кадастровым номером 31:24:0905042:151.</w:t>
      </w:r>
      <w:r>
        <w:rPr>
          <w:sz w:val="27"/>
          <w:szCs w:val="27"/>
        </w:rPr>
      </w:r>
      <w:r>
        <w:rPr>
          <w:sz w:val="27"/>
          <w:szCs w:val="27"/>
        </w:rPr>
      </w:r>
      <w:r>
        <w:rPr>
          <w:rFonts w:cs="Times New Roman"/>
          <w:b w:val="0"/>
          <w:bCs w:val="0"/>
          <w:color w:val="000000"/>
          <w:spacing w:val="-2"/>
          <w:sz w:val="27"/>
          <w:szCs w:val="27"/>
          <w:lang w:val="ru-RU"/>
        </w:rPr>
      </w:r>
      <w:r/>
      <w:r/>
      <w:r>
        <w:rPr>
          <w:sz w:val="27"/>
          <w:szCs w:val="27"/>
        </w:rPr>
      </w:r>
    </w:p>
    <w:p>
      <w:pPr>
        <w:pStyle w:val="619"/>
        <w:ind w:left="0" w:right="0" w:firstLine="709"/>
        <w:jc w:val="both"/>
        <w:rPr>
          <w:sz w:val="27"/>
          <w:szCs w:val="27"/>
          <w:highlight w:val="none"/>
        </w:rPr>
      </w:pPr>
      <w:r>
        <w:rPr>
          <w:sz w:val="27"/>
          <w:szCs w:val="27"/>
        </w:rPr>
        <w:t xml:space="preserve">По окончании срока подачи заявок на участие в аукционе в электронной форме по продаже вышеуказанного муниципального имущества по Лоту №1</w:t>
      </w:r>
      <w:r>
        <w:rPr>
          <w:sz w:val="27"/>
          <w:szCs w:val="27"/>
        </w:rPr>
        <w:t xml:space="preserve"> был</w:t>
      </w:r>
      <w:r>
        <w:rPr>
          <w:sz w:val="27"/>
          <w:szCs w:val="27"/>
        </w:rPr>
        <w:t xml:space="preserve">а подан</w:t>
      </w:r>
      <w:r>
        <w:rPr>
          <w:sz w:val="27"/>
          <w:szCs w:val="27"/>
        </w:rPr>
        <w:t xml:space="preserve">а  одна заявка. </w:t>
      </w:r>
      <w:r/>
    </w:p>
    <w:p>
      <w:pPr>
        <w:ind w:left="0" w:right="0" w:firstLine="709"/>
        <w:jc w:val="both"/>
        <w:rPr>
          <w:sz w:val="27"/>
          <w:szCs w:val="27"/>
          <w:highlight w:val="none"/>
        </w:rPr>
      </w:pPr>
      <w:r>
        <w:rPr>
          <w:sz w:val="27"/>
          <w:szCs w:val="27"/>
          <w:highlight w:val="none"/>
        </w:rPr>
      </w:r>
      <w:r>
        <w:rPr>
          <w:sz w:val="27"/>
          <w:szCs w:val="27"/>
          <w:highlight w:val="none"/>
        </w:rPr>
      </w:r>
    </w:p>
    <w:tbl>
      <w:tblPr>
        <w:tblW w:w="0" w:type="auto"/>
        <w:tblInd w:w="-118" w:type="dxa"/>
        <w:tblLayout w:type="fixed"/>
        <w:tblCellMar>
          <w:left w:w="108" w:type="dxa"/>
          <w:top w:w="0" w:type="dxa"/>
          <w:right w:w="108" w:type="dxa"/>
          <w:bottom w:w="0" w:type="dxa"/>
        </w:tblCellMar>
        <w:tblLook w:val="04A0" w:firstRow="1" w:lastRow="0" w:firstColumn="1" w:lastColumn="0" w:noHBand="0" w:noVBand="1"/>
      </w:tblPr>
      <w:tblGrid>
        <w:gridCol w:w="836"/>
        <w:gridCol w:w="3281"/>
        <w:gridCol w:w="3442"/>
        <w:gridCol w:w="2541"/>
      </w:tblGrid>
      <w:tr>
        <w:tblPrEx/>
        <w:trPr>
          <w:trHeight w:val="809"/>
        </w:trPr>
        <w:tc>
          <w:tcPr>
            <w:tcBorders>
              <w:top w:val="single" w:color="000000" w:sz="4" w:space="0"/>
              <w:left w:val="single" w:color="000000" w:sz="4" w:space="0"/>
              <w:bottom w:val="single" w:color="000000" w:sz="4" w:space="0"/>
            </w:tcBorders>
            <w:tcW w:w="836" w:type="dxa"/>
            <w:vAlign w:val="top"/>
            <w:textDirection w:val="lrTb"/>
            <w:noWrap w:val="false"/>
          </w:tcPr>
          <w:p>
            <w:pPr>
              <w:pStyle w:val="619"/>
              <w:ind w:left="0" w:right="0" w:firstLine="0"/>
              <w:jc w:val="center"/>
            </w:pPr>
            <w:r>
              <w:rPr>
                <w:b/>
                <w:sz w:val="24"/>
                <w:szCs w:val="24"/>
              </w:rPr>
              <w:t xml:space="preserve">№</w:t>
            </w:r>
            <w:r/>
            <w:r/>
          </w:p>
          <w:p>
            <w:pPr>
              <w:pStyle w:val="619"/>
              <w:ind w:left="0" w:right="0" w:firstLine="0"/>
              <w:jc w:val="center"/>
            </w:pPr>
            <w:r>
              <w:rPr>
                <w:b/>
                <w:sz w:val="24"/>
                <w:szCs w:val="24"/>
              </w:rPr>
              <w:t xml:space="preserve">заявки</w:t>
            </w:r>
            <w:r/>
            <w:r/>
          </w:p>
        </w:tc>
        <w:tc>
          <w:tcPr>
            <w:tcBorders>
              <w:top w:val="single" w:color="000000" w:sz="4" w:space="0"/>
              <w:left w:val="single" w:color="000000" w:sz="4" w:space="0"/>
              <w:bottom w:val="single" w:color="000000" w:sz="4" w:space="0"/>
            </w:tcBorders>
            <w:tcW w:w="3281" w:type="dxa"/>
            <w:vAlign w:val="top"/>
            <w:textDirection w:val="lrTb"/>
            <w:noWrap w:val="false"/>
          </w:tcPr>
          <w:p>
            <w:pPr>
              <w:pStyle w:val="619"/>
              <w:ind w:left="0" w:right="0" w:firstLine="0"/>
              <w:jc w:val="center"/>
            </w:pPr>
            <w:r>
              <w:rPr>
                <w:b/>
                <w:sz w:val="24"/>
                <w:szCs w:val="24"/>
              </w:rPr>
              <w:t xml:space="preserve">Ф.И.О.</w:t>
            </w:r>
            <w:r/>
            <w:r/>
          </w:p>
          <w:p>
            <w:pPr>
              <w:pStyle w:val="619"/>
              <w:ind w:left="0" w:right="0" w:firstLine="0"/>
              <w:jc w:val="center"/>
            </w:pPr>
            <w:r>
              <w:rPr>
                <w:b/>
                <w:sz w:val="24"/>
                <w:szCs w:val="24"/>
              </w:rPr>
              <w:t xml:space="preserve">претендента</w:t>
            </w:r>
            <w:r/>
            <w:r/>
          </w:p>
        </w:tc>
        <w:tc>
          <w:tcPr>
            <w:tcBorders>
              <w:top w:val="single" w:color="000000" w:sz="4" w:space="0"/>
              <w:left w:val="single" w:color="000000" w:sz="4" w:space="0"/>
              <w:bottom w:val="single" w:color="000000" w:sz="4" w:space="0"/>
            </w:tcBorders>
            <w:tcW w:w="3442" w:type="dxa"/>
            <w:vAlign w:val="top"/>
            <w:textDirection w:val="lrTb"/>
            <w:noWrap w:val="false"/>
          </w:tcPr>
          <w:p>
            <w:pPr>
              <w:pStyle w:val="619"/>
              <w:ind w:left="0" w:right="0" w:firstLine="0"/>
              <w:jc w:val="center"/>
            </w:pPr>
            <w:r>
              <w:rPr>
                <w:b/>
                <w:sz w:val="24"/>
                <w:szCs w:val="24"/>
              </w:rPr>
              <w:t xml:space="preserve">Юридический (почтовый) адрес претендента</w:t>
            </w:r>
            <w:r/>
            <w:r/>
          </w:p>
        </w:tc>
        <w:tc>
          <w:tcPr>
            <w:tcBorders>
              <w:top w:val="single" w:color="000000" w:sz="4" w:space="0"/>
              <w:left w:val="single" w:color="000000" w:sz="4" w:space="0"/>
              <w:bottom w:val="single" w:color="000000" w:sz="4" w:space="0"/>
              <w:right w:val="single" w:color="000000" w:sz="4" w:space="0"/>
            </w:tcBorders>
            <w:tcW w:w="2541" w:type="dxa"/>
            <w:vAlign w:val="top"/>
            <w:textDirection w:val="lrTb"/>
            <w:noWrap w:val="false"/>
          </w:tcPr>
          <w:p>
            <w:pPr>
              <w:pStyle w:val="619"/>
              <w:ind w:left="0" w:right="0" w:firstLine="0"/>
              <w:jc w:val="center"/>
            </w:pPr>
            <w:r>
              <w:rPr>
                <w:b/>
                <w:sz w:val="24"/>
                <w:szCs w:val="24"/>
              </w:rPr>
              <w:t xml:space="preserve">Дата и время регистрации заявки</w:t>
            </w:r>
            <w:r/>
            <w:r/>
          </w:p>
        </w:tc>
      </w:tr>
      <w:tr>
        <w:tblPrEx/>
        <w:trPr>
          <w:trHeight w:val="809"/>
        </w:trPr>
        <w:tc>
          <w:tcPr>
            <w:tcBorders>
              <w:top w:val="single" w:color="000000" w:sz="4" w:space="0"/>
              <w:left w:val="single" w:color="000000" w:sz="4" w:space="0"/>
              <w:bottom w:val="single" w:color="000000" w:sz="4" w:space="0"/>
            </w:tcBorders>
            <w:tcW w:w="836" w:type="dxa"/>
            <w:vAlign w:val="top"/>
            <w:textDirection w:val="lrTb"/>
            <w:noWrap w:val="false"/>
          </w:tcPr>
          <w:p>
            <w:pPr>
              <w:pStyle w:val="619"/>
              <w:ind w:left="0" w:right="0" w:firstLine="0"/>
              <w:jc w:val="center"/>
            </w:pPr>
            <w:r>
              <w:rPr>
                <w:sz w:val="24"/>
                <w:szCs w:val="24"/>
              </w:rPr>
              <w:t xml:space="preserve">5532</w:t>
            </w:r>
            <w:r/>
            <w:r/>
          </w:p>
        </w:tc>
        <w:tc>
          <w:tcPr>
            <w:tcBorders>
              <w:top w:val="single" w:color="000000" w:sz="4" w:space="0"/>
              <w:left w:val="single" w:color="000000" w:sz="4" w:space="0"/>
              <w:bottom w:val="single" w:color="000000" w:sz="4" w:space="0"/>
            </w:tcBorders>
            <w:tcW w:w="3281" w:type="dxa"/>
            <w:vAlign w:val="top"/>
            <w:textDirection w:val="lrTb"/>
            <w:noWrap w:val="false"/>
          </w:tcPr>
          <w:p>
            <w:pPr>
              <w:pStyle w:val="619"/>
              <w:ind w:left="0" w:right="0" w:firstLine="0"/>
              <w:jc w:val="both"/>
            </w:pPr>
            <w:r>
              <w:rPr>
                <w:sz w:val="24"/>
                <w:szCs w:val="24"/>
              </w:rPr>
              <w:t xml:space="preserve">Индивидуальный предприниматель Тараненко Игорь Иванович</w:t>
            </w:r>
            <w:r/>
            <w:r/>
          </w:p>
        </w:tc>
        <w:tc>
          <w:tcPr>
            <w:tcBorders>
              <w:top w:val="single" w:color="000000" w:sz="4" w:space="0"/>
              <w:left w:val="single" w:color="000000" w:sz="4" w:space="0"/>
              <w:bottom w:val="single" w:color="000000" w:sz="4" w:space="0"/>
            </w:tcBorders>
            <w:tcW w:w="3442" w:type="dxa"/>
            <w:vAlign w:val="top"/>
            <w:textDirection w:val="lrTb"/>
            <w:noWrap w:val="false"/>
          </w:tcPr>
          <w:p>
            <w:pPr>
              <w:pStyle w:val="619"/>
              <w:ind w:left="0" w:right="0" w:firstLine="0"/>
              <w:jc w:val="both"/>
            </w:pPr>
            <w:r>
              <w:rPr>
                <w:sz w:val="24"/>
                <w:szCs w:val="24"/>
              </w:rPr>
              <w:t xml:space="preserve">309740, Белгородская область, Ровеньский район, п.Ровеньки, ул.Речная, д.8</w:t>
            </w:r>
            <w:r/>
          </w:p>
        </w:tc>
        <w:tc>
          <w:tcPr>
            <w:tcBorders>
              <w:top w:val="single" w:color="000000" w:sz="4" w:space="0"/>
              <w:left w:val="single" w:color="000000" w:sz="4" w:space="0"/>
              <w:bottom w:val="single" w:color="000000" w:sz="4" w:space="0"/>
              <w:right w:val="single" w:color="000000" w:sz="4" w:space="0"/>
            </w:tcBorders>
            <w:tcW w:w="2541" w:type="dxa"/>
            <w:vAlign w:val="top"/>
            <w:textDirection w:val="lrTb"/>
            <w:noWrap w:val="false"/>
          </w:tcPr>
          <w:p>
            <w:pPr>
              <w:pStyle w:val="619"/>
              <w:ind w:left="0" w:right="0" w:firstLine="0"/>
              <w:jc w:val="both"/>
            </w:pPr>
            <w:r>
              <w:rPr>
                <w:sz w:val="24"/>
                <w:szCs w:val="24"/>
              </w:rPr>
              <w:t xml:space="preserve">31.07.2024 10:44:33</w:t>
            </w:r>
            <w:r/>
          </w:p>
        </w:tc>
      </w:tr>
    </w:tbl>
    <w:p>
      <w:pPr>
        <w:ind w:left="0" w:right="0" w:firstLine="709"/>
        <w:jc w:val="both"/>
      </w:pPr>
      <w:r>
        <w:rPr>
          <w:sz w:val="27"/>
          <w:szCs w:val="27"/>
          <w:highlight w:val="none"/>
        </w:rPr>
      </w:r>
      <w:r>
        <w:rPr>
          <w:sz w:val="27"/>
          <w:szCs w:val="27"/>
          <w:highlight w:val="none"/>
        </w:rPr>
      </w:r>
    </w:p>
    <w:p>
      <w:pPr>
        <w:ind w:left="0" w:right="0" w:firstLine="709"/>
        <w:jc w:val="both"/>
        <w:rPr>
          <w:sz w:val="27"/>
          <w:szCs w:val="27"/>
          <w:highlight w:val="none"/>
        </w:rPr>
      </w:pPr>
      <w:r>
        <w:rPr>
          <w:b/>
          <w:bCs/>
          <w:sz w:val="27"/>
          <w:szCs w:val="27"/>
          <w:highlight w:val="none"/>
        </w:rPr>
        <w:t xml:space="preserve">Перечень отозванных заявок:</w:t>
      </w:r>
      <w:r>
        <w:rPr>
          <w:sz w:val="27"/>
          <w:szCs w:val="27"/>
          <w:highlight w:val="none"/>
        </w:rPr>
        <w:t xml:space="preserve"> отозванных заявок нет.</w:t>
      </w:r>
      <w:r>
        <w:rPr>
          <w:sz w:val="27"/>
          <w:szCs w:val="27"/>
          <w:highlight w:val="none"/>
        </w:rPr>
      </w:r>
    </w:p>
    <w:p>
      <w:pPr>
        <w:pStyle w:val="619"/>
        <w:ind w:left="0" w:right="0" w:firstLine="720"/>
        <w:jc w:val="both"/>
      </w:pPr>
      <w:r>
        <w:rPr>
          <w:b w:val="0"/>
          <w:bCs w:val="0"/>
          <w:sz w:val="26"/>
          <w:szCs w:val="26"/>
          <w:u w:val="none"/>
        </w:rPr>
        <w:t xml:space="preserve">Претендент внес</w:t>
      </w:r>
      <w:r>
        <w:rPr>
          <w:b w:val="0"/>
          <w:bCs w:val="0"/>
          <w:sz w:val="26"/>
          <w:szCs w:val="26"/>
          <w:u w:val="none"/>
        </w:rPr>
        <w:t xml:space="preserve"> задаток в размере 10%, что составляет 16 330 (шестнадцать тысяч триста тридцать) рублей 23 копейки от начальной цены предложения 163 302 (сто шестьдесят три тысячи триста два) рубля 30 копеек, на счет Оператора торговой площадки </w:t>
      </w:r>
      <w:r>
        <w:fldChar w:fldCharType="begin"/>
      </w:r>
      <w:r>
        <w:instrText xml:space="preserve"> HYPERLINK "http://utp.sberbank-ast.ru/"</w:instrText>
      </w:r>
      <w:r>
        <w:fldChar w:fldCharType="separate"/>
      </w:r>
      <w:r>
        <w:rPr>
          <w:rStyle w:val="641"/>
          <w:b w:val="0"/>
          <w:bCs w:val="0"/>
          <w:sz w:val="26"/>
          <w:szCs w:val="26"/>
          <w:u w:val="none"/>
        </w:rPr>
        <w:t xml:space="preserve">http://</w:t>
      </w:r>
      <w:r>
        <w:rPr>
          <w:rStyle w:val="641"/>
          <w:b w:val="0"/>
          <w:bCs w:val="0"/>
          <w:sz w:val="26"/>
          <w:szCs w:val="26"/>
          <w:u w:val="none"/>
          <w:lang w:val="en-US"/>
        </w:rPr>
        <w:t xml:space="preserve">utp</w:t>
      </w:r>
      <w:r>
        <w:rPr>
          <w:rStyle w:val="641"/>
          <w:b w:val="0"/>
          <w:bCs w:val="0"/>
          <w:sz w:val="26"/>
          <w:szCs w:val="26"/>
          <w:u w:val="none"/>
        </w:rPr>
        <w:t xml:space="preserve">.sberbank-ast.ru</w:t>
      </w:r>
      <w:r>
        <w:fldChar w:fldCharType="end"/>
      </w:r>
      <w:r>
        <w:rPr>
          <w:b w:val="0"/>
          <w:bCs w:val="0"/>
          <w:sz w:val="26"/>
          <w:szCs w:val="26"/>
          <w:u w:val="none"/>
        </w:rPr>
        <w:t xml:space="preserve"> по реквизитам, указанным в информационном сообщении в срок до 13 августа 2024 года.</w:t>
      </w:r>
      <w:r/>
      <w:r/>
    </w:p>
    <w:p>
      <w:pPr>
        <w:pStyle w:val="619"/>
        <w:ind w:left="0" w:right="0" w:firstLine="720"/>
        <w:jc w:val="both"/>
        <w:rPr>
          <w:highlight w:val="none"/>
        </w:rPr>
      </w:pPr>
      <w:r>
        <w:rPr>
          <w:b w:val="0"/>
          <w:bCs w:val="0"/>
          <w:sz w:val="26"/>
          <w:szCs w:val="26"/>
          <w:u w:val="none"/>
        </w:rPr>
        <w:t xml:space="preserve">Комиссия, рассмо</w:t>
      </w:r>
      <w:r>
        <w:rPr>
          <w:b w:val="0"/>
          <w:bCs w:val="0"/>
          <w:sz w:val="26"/>
          <w:szCs w:val="26"/>
          <w:u w:val="none"/>
        </w:rPr>
        <w:t xml:space="preserve">трев заявку и документы претендента на участие в аукционе по продаже муниципального имущества в электронной форме на соответствие их требованиям и условиям Федерального закона от 21.12.2001 №178-ФЗ «О приватизации государственного и муниципального имущест</w:t>
      </w:r>
      <w:r>
        <w:rPr>
          <w:b w:val="0"/>
          <w:bCs w:val="0"/>
          <w:sz w:val="26"/>
          <w:szCs w:val="26"/>
          <w:u w:val="none"/>
        </w:rPr>
        <w:t xml:space="preserve">ва», постановления Правительства Российской Федерации от 27 августа 2012 года №860 «Об организации и проведении продажи государственного или муниципального имущества в электронной форме», Положения о порядке и условиях приватизации муниципального имущества</w:t>
      </w:r>
      <w:r>
        <w:rPr>
          <w:b w:val="0"/>
          <w:bCs w:val="0"/>
          <w:sz w:val="26"/>
          <w:szCs w:val="26"/>
          <w:u w:val="none"/>
        </w:rPr>
        <w:t xml:space="preserve"> муниципального района «Ровеньский район» Белгородской области, утвержденным решение Муниципального совета Ровеньского района Белгородской области от 31.07.2009 №217, приняла решение признать единственным участником аукциона в электронной форме следующего претендента:</w:t>
      </w:r>
      <w:r/>
      <w:r/>
    </w:p>
    <w:p>
      <w:pPr>
        <w:ind w:left="0" w:right="0" w:firstLine="720"/>
        <w:jc w:val="both"/>
        <w:rPr>
          <w:highlight w:val="none"/>
        </w:rPr>
      </w:pPr>
      <w:r>
        <w:rPr>
          <w:highlight w:val="none"/>
        </w:rPr>
      </w:r>
      <w:r>
        <w:rPr>
          <w:highlight w:val="none"/>
        </w:rPr>
      </w:r>
    </w:p>
    <w:tbl>
      <w:tblPr>
        <w:tblW w:w="4950" w:type="pct"/>
        <w:tblInd w:w="0" w:type="dxa"/>
        <w:tblLayout w:type="fixed"/>
        <w:tblCellMar>
          <w:left w:w="108" w:type="dxa"/>
          <w:top w:w="0" w:type="dxa"/>
          <w:right w:w="108" w:type="dxa"/>
          <w:bottom w:w="0" w:type="dxa"/>
        </w:tblCellMar>
        <w:tblLook w:val="04A0" w:firstRow="1" w:lastRow="0" w:firstColumn="1" w:lastColumn="0" w:noHBand="0" w:noVBand="1"/>
      </w:tblPr>
      <w:tblGrid>
        <w:gridCol w:w="1646"/>
        <w:gridCol w:w="7895"/>
      </w:tblGrid>
      <w:tr>
        <w:tblPrEx/>
        <w:trPr>
          <w:trHeight w:val="430"/>
        </w:trPr>
        <w:tc>
          <w:tcPr>
            <w:tcBorders>
              <w:top w:val="single" w:color="000000" w:sz="4" w:space="0"/>
              <w:left w:val="single" w:color="000000" w:sz="4" w:space="0"/>
              <w:bottom w:val="single" w:color="000000" w:sz="4" w:space="0"/>
            </w:tcBorders>
            <w:tcW w:w="1646" w:type="dxa"/>
            <w:vAlign w:val="center"/>
            <w:textDirection w:val="lrTb"/>
            <w:noWrap w:val="false"/>
          </w:tcPr>
          <w:p>
            <w:pPr>
              <w:pStyle w:val="619"/>
              <w:ind w:left="0" w:right="0" w:firstLine="0"/>
              <w:jc w:val="center"/>
            </w:pPr>
            <w:r>
              <w:rPr>
                <w:b/>
                <w:i/>
                <w:sz w:val="24"/>
                <w:szCs w:val="24"/>
              </w:rPr>
              <w:t xml:space="preserve">Номер лота</w:t>
            </w:r>
            <w:r/>
            <w:r/>
          </w:p>
        </w:tc>
        <w:tc>
          <w:tcPr>
            <w:tcBorders>
              <w:top w:val="single" w:color="000000" w:sz="4" w:space="0"/>
              <w:left w:val="single" w:color="000000" w:sz="4" w:space="0"/>
              <w:bottom w:val="single" w:color="000000" w:sz="4" w:space="0"/>
              <w:right w:val="single" w:color="000000" w:sz="4" w:space="0"/>
            </w:tcBorders>
            <w:tcW w:w="7895" w:type="dxa"/>
            <w:vAlign w:val="center"/>
            <w:textDirection w:val="lrTb"/>
            <w:noWrap w:val="false"/>
          </w:tcPr>
          <w:p>
            <w:pPr>
              <w:pStyle w:val="619"/>
              <w:ind w:left="0" w:right="0" w:firstLine="0"/>
              <w:jc w:val="center"/>
            </w:pPr>
            <w:r>
              <w:rPr>
                <w:b/>
                <w:i/>
                <w:sz w:val="24"/>
                <w:szCs w:val="24"/>
              </w:rPr>
              <w:t xml:space="preserve">Наименование участника (юридического лица/ Ф.И.О. физического лица)</w:t>
            </w:r>
            <w:r/>
            <w:r/>
          </w:p>
        </w:tc>
      </w:tr>
      <w:tr>
        <w:tblPrEx/>
        <w:trPr>
          <w:trHeight w:val="480"/>
        </w:trPr>
        <w:tc>
          <w:tcPr>
            <w:tcBorders>
              <w:top w:val="single" w:color="000000" w:sz="4" w:space="0"/>
              <w:left w:val="single" w:color="000000" w:sz="4" w:space="0"/>
              <w:bottom w:val="single" w:color="000000" w:sz="4" w:space="0"/>
            </w:tcBorders>
            <w:tcW w:w="1646" w:type="dxa"/>
            <w:vAlign w:val="center"/>
            <w:vMerge w:val="restart"/>
            <w:textDirection w:val="lrTb"/>
            <w:noWrap w:val="false"/>
          </w:tcPr>
          <w:p>
            <w:pPr>
              <w:pStyle w:val="619"/>
              <w:jc w:val="center"/>
            </w:pPr>
            <w:r>
              <w:rPr>
                <w:b/>
                <w:sz w:val="24"/>
                <w:szCs w:val="24"/>
              </w:rPr>
              <w:t xml:space="preserve">Лот №1</w:t>
            </w:r>
            <w:r/>
            <w:r/>
          </w:p>
        </w:tc>
        <w:tc>
          <w:tcPr>
            <w:tcBorders>
              <w:top w:val="single" w:color="000000" w:sz="4" w:space="0"/>
              <w:left w:val="single" w:color="000000" w:sz="4" w:space="0"/>
              <w:bottom w:val="single" w:color="000000" w:sz="4" w:space="0"/>
              <w:right w:val="single" w:color="000000" w:sz="4" w:space="0"/>
            </w:tcBorders>
            <w:tcW w:w="7895" w:type="dxa"/>
            <w:vAlign w:val="center"/>
            <w:textDirection w:val="lrTb"/>
            <w:noWrap w:val="false"/>
          </w:tcPr>
          <w:p>
            <w:pPr>
              <w:pStyle w:val="619"/>
              <w:ind w:left="0" w:right="0" w:firstLine="0"/>
              <w:jc w:val="center"/>
            </w:pPr>
            <w:r>
              <w:rPr>
                <w:b w:val="0"/>
                <w:bCs w:val="0"/>
                <w:sz w:val="24"/>
                <w:szCs w:val="24"/>
              </w:rPr>
              <w:t xml:space="preserve">Индивидуальный предприниматель Тараненко Игорь Иванович</w:t>
            </w:r>
            <w:r/>
          </w:p>
        </w:tc>
      </w:tr>
    </w:tbl>
    <w:p>
      <w:pPr>
        <w:ind w:left="0" w:right="0" w:firstLine="720"/>
        <w:jc w:val="both"/>
      </w:pPr>
      <w:r>
        <w:rPr>
          <w:highlight w:val="none"/>
        </w:rPr>
      </w:r>
      <w:r>
        <w:rPr>
          <w:highlight w:val="none"/>
        </w:rPr>
      </w:r>
    </w:p>
    <w:p>
      <w:pPr>
        <w:ind w:left="680" w:right="0" w:firstLine="40"/>
        <w:jc w:val="both"/>
        <w:rPr>
          <w:b/>
          <w:bCs/>
          <w:sz w:val="27"/>
          <w:szCs w:val="27"/>
          <w:u w:val="single"/>
        </w:rPr>
      </w:pPr>
      <w:r>
        <w:rPr>
          <w:b/>
          <w:sz w:val="27"/>
          <w:szCs w:val="27"/>
          <w:u w:val="single"/>
        </w:rPr>
      </w:r>
      <w:r>
        <w:rPr>
          <w:b/>
          <w:sz w:val="27"/>
          <w:szCs w:val="27"/>
          <w:u w:val="single"/>
        </w:rPr>
      </w:r>
    </w:p>
    <w:p>
      <w:pPr>
        <w:pStyle w:val="619"/>
        <w:ind w:left="0" w:right="0" w:firstLine="720"/>
        <w:jc w:val="both"/>
        <w:rPr>
          <w:b/>
          <w:bCs/>
          <w:sz w:val="27"/>
          <w:szCs w:val="27"/>
          <w:u w:val="single"/>
        </w:rPr>
      </w:pPr>
      <w:r>
        <w:rPr>
          <w:b w:val="0"/>
          <w:bCs w:val="0"/>
          <w:sz w:val="27"/>
          <w:szCs w:val="27"/>
          <w:u w:val="none"/>
        </w:rPr>
        <w:t xml:space="preserve">В соответствии с абзацем 2 пункта 3 статьи 18 Федерального закона </w:t>
      </w:r>
      <w:r>
        <w:rPr>
          <w:b w:val="0"/>
          <w:bCs w:val="0"/>
          <w:sz w:val="26"/>
          <w:szCs w:val="26"/>
          <w:u w:val="none"/>
        </w:rPr>
        <w:t xml:space="preserve">от 21.12.2001 №178-ФЗ «О приватизации государственного и муниципального имущест</w:t>
      </w:r>
      <w:r>
        <w:rPr>
          <w:b w:val="0"/>
          <w:bCs w:val="0"/>
          <w:sz w:val="26"/>
          <w:szCs w:val="26"/>
          <w:u w:val="none"/>
        </w:rPr>
        <w:t xml:space="preserve">ва»</w:t>
      </w:r>
      <w:r/>
      <w:r>
        <w:rPr>
          <w:b w:val="0"/>
          <w:bCs w:val="0"/>
          <w:sz w:val="27"/>
          <w:szCs w:val="27"/>
          <w:u w:val="none"/>
        </w:rPr>
        <w:t xml:space="preserve"> договор заключается с единственным участником аукциона по начальной цене продажи муниципального имущества, которая составляет </w:t>
      </w:r>
      <w:r>
        <w:rPr>
          <w:b w:val="0"/>
          <w:bCs w:val="0"/>
          <w:sz w:val="26"/>
          <w:szCs w:val="26"/>
          <w:u w:val="none"/>
        </w:rPr>
        <w:t xml:space="preserve">163 302 (сто шестьдесят три тысячи триста два) рубля 30 копеек</w:t>
      </w:r>
      <w:r/>
      <w:r>
        <w:rPr>
          <w:b w:val="0"/>
          <w:bCs w:val="0"/>
          <w:sz w:val="27"/>
          <w:szCs w:val="27"/>
          <w:u w:val="none"/>
        </w:rPr>
        <w:t xml:space="preserve">.</w:t>
      </w:r>
      <w:r>
        <w:rPr>
          <w:b/>
          <w:bCs/>
          <w:sz w:val="27"/>
          <w:szCs w:val="27"/>
          <w:u w:val="single"/>
        </w:rPr>
      </w:r>
    </w:p>
    <w:p>
      <w:pPr>
        <w:ind w:left="680" w:right="0" w:firstLine="40"/>
        <w:jc w:val="both"/>
      </w:pPr>
      <w:r>
        <w:rPr>
          <w:b/>
          <w:sz w:val="27"/>
          <w:szCs w:val="27"/>
          <w:highlight w:val="none"/>
          <w:u w:val="single"/>
        </w:rPr>
      </w:r>
      <w:r>
        <w:rPr>
          <w:b/>
          <w:sz w:val="27"/>
          <w:szCs w:val="27"/>
          <w:highlight w:val="none"/>
          <w:u w:val="single"/>
        </w:rPr>
      </w:r>
    </w:p>
    <w:p>
      <w:pPr>
        <w:pStyle w:val="619"/>
        <w:ind w:left="680" w:right="0" w:firstLine="40"/>
        <w:jc w:val="both"/>
        <w:rPr>
          <w:b/>
          <w:bCs/>
          <w:sz w:val="27"/>
          <w:szCs w:val="27"/>
          <w:highlight w:val="none"/>
          <w:u w:val="single"/>
        </w:rPr>
      </w:pPr>
      <w:r>
        <w:rPr>
          <w:b/>
          <w:sz w:val="27"/>
          <w:szCs w:val="27"/>
          <w:u w:val="single"/>
        </w:rPr>
        <w:t xml:space="preserve">Решили:</w:t>
      </w:r>
      <w:r/>
    </w:p>
    <w:p>
      <w:pPr>
        <w:pStyle w:val="619"/>
        <w:ind w:left="0" w:right="0" w:firstLine="709"/>
        <w:jc w:val="both"/>
        <w:tabs>
          <w:tab w:val="left" w:pos="851" w:leader="none"/>
        </w:tabs>
      </w:pPr>
      <w:r>
        <w:rPr>
          <w:spacing w:val="-2"/>
          <w:sz w:val="27"/>
          <w:szCs w:val="27"/>
        </w:rPr>
      </w:r>
      <w:r>
        <w:rPr>
          <w:b w:val="0"/>
          <w:bCs w:val="0"/>
          <w:sz w:val="27"/>
          <w:szCs w:val="27"/>
          <w:u w:val="none"/>
        </w:rPr>
        <w:t xml:space="preserve">В соответствии с абзацем 2 пункта 3 статьи 18 Федерального закона </w:t>
      </w:r>
      <w:r>
        <w:rPr>
          <w:b w:val="0"/>
          <w:bCs w:val="0"/>
          <w:sz w:val="26"/>
          <w:szCs w:val="26"/>
          <w:u w:val="none"/>
        </w:rPr>
        <w:t xml:space="preserve">от 21.12.2001 №178-ФЗ «О приватизации государственного и муниципального имущест</w:t>
      </w:r>
      <w:r>
        <w:rPr>
          <w:b w:val="0"/>
          <w:bCs w:val="0"/>
          <w:sz w:val="26"/>
          <w:szCs w:val="26"/>
          <w:u w:val="none"/>
        </w:rPr>
        <w:t xml:space="preserve">ва»</w:t>
      </w:r>
      <w:r/>
      <w:r>
        <w:rPr>
          <w:spacing w:val="-2"/>
          <w:sz w:val="27"/>
          <w:szCs w:val="27"/>
        </w:rPr>
        <w:t xml:space="preserve"> заключить договор с </w:t>
      </w:r>
      <w:r>
        <w:rPr>
          <w:b w:val="0"/>
          <w:bCs w:val="0"/>
          <w:sz w:val="27"/>
          <w:szCs w:val="27"/>
          <w:u w:val="none"/>
        </w:rPr>
        <w:t xml:space="preserve">единственным участником аукциона индивидуальным предпринимателем Тараненко Игорем Ивановичем по начальной цене продажи муниципального имущества, которая составляет </w:t>
      </w:r>
      <w:r>
        <w:rPr>
          <w:b w:val="0"/>
          <w:bCs w:val="0"/>
          <w:sz w:val="26"/>
          <w:szCs w:val="26"/>
          <w:u w:val="none"/>
        </w:rPr>
        <w:t xml:space="preserve">163 302 (сто шестьдесят три тысячи триста два) рубля 30 копеек</w:t>
      </w:r>
      <w:r>
        <w:rPr>
          <w:b w:val="0"/>
          <w:bCs w:val="0"/>
          <w:sz w:val="27"/>
          <w:szCs w:val="27"/>
          <w:u w:val="none"/>
        </w:rPr>
        <w:t xml:space="preserve">.</w:t>
      </w:r>
      <w:r/>
      <w:r>
        <w:rPr>
          <w:spacing w:val="-2"/>
          <w:sz w:val="27"/>
          <w:szCs w:val="27"/>
        </w:rPr>
      </w:r>
      <w:r/>
    </w:p>
    <w:p>
      <w:pPr>
        <w:pStyle w:val="619"/>
        <w:ind w:left="0" w:right="0" w:firstLine="709"/>
        <w:jc w:val="both"/>
        <w:tabs>
          <w:tab w:val="left" w:pos="851" w:leader="none"/>
        </w:tabs>
        <w:rPr>
          <w:sz w:val="27"/>
          <w:szCs w:val="27"/>
        </w:rPr>
      </w:pPr>
      <w:r>
        <w:rPr>
          <w:sz w:val="27"/>
          <w:szCs w:val="27"/>
        </w:rPr>
      </w:r>
      <w:r>
        <w:rPr>
          <w:sz w:val="27"/>
          <w:szCs w:val="27"/>
        </w:rPr>
      </w:r>
    </w:p>
    <w:p>
      <w:pPr>
        <w:pStyle w:val="619"/>
        <w:ind w:left="680" w:right="0" w:firstLine="0"/>
      </w:pPr>
      <w:r>
        <w:rPr>
          <w:sz w:val="27"/>
          <w:szCs w:val="27"/>
        </w:rPr>
        <w:t xml:space="preserve">Какие будут вопросы? Замечания? Предложения? (Голосуют)</w:t>
      </w:r>
      <w:r/>
    </w:p>
    <w:p>
      <w:pPr>
        <w:pStyle w:val="619"/>
        <w:ind w:left="680" w:right="0" w:firstLine="0"/>
      </w:pPr>
      <w:r>
        <w:rPr>
          <w:color w:val="000000"/>
          <w:sz w:val="27"/>
          <w:szCs w:val="27"/>
        </w:rPr>
        <w:t xml:space="preserve">«За» - </w:t>
      </w:r>
      <w:r>
        <w:rPr>
          <w:color w:val="000000"/>
          <w:sz w:val="27"/>
          <w:szCs w:val="27"/>
        </w:rPr>
        <w:t xml:space="preserve">8</w:t>
      </w:r>
      <w:r/>
    </w:p>
    <w:p>
      <w:pPr>
        <w:pStyle w:val="619"/>
        <w:ind w:left="680" w:right="0" w:firstLine="0"/>
      </w:pPr>
      <w:r>
        <w:rPr>
          <w:sz w:val="27"/>
          <w:szCs w:val="27"/>
        </w:rPr>
        <w:t xml:space="preserve">«Против» - 0</w:t>
      </w:r>
      <w:r/>
    </w:p>
    <w:p>
      <w:pPr>
        <w:ind w:left="680" w:right="0" w:firstLine="0"/>
        <w:jc w:val="both"/>
        <w:tabs>
          <w:tab w:val="left" w:pos="851" w:leader="none"/>
        </w:tabs>
      </w:pPr>
      <w:r>
        <w:rPr>
          <w:b/>
          <w:spacing w:val="-2"/>
          <w:sz w:val="27"/>
          <w:szCs w:val="27"/>
          <w:highlight w:val="none"/>
          <w:u w:val="single"/>
        </w:rPr>
      </w:r>
      <w:r>
        <w:rPr>
          <w:b/>
          <w:spacing w:val="-2"/>
          <w:sz w:val="27"/>
          <w:szCs w:val="27"/>
          <w:highlight w:val="none"/>
          <w:u w:val="single"/>
        </w:rPr>
      </w:r>
    </w:p>
    <w:p>
      <w:pPr>
        <w:pStyle w:val="619"/>
        <w:ind w:left="680" w:right="0" w:firstLine="0"/>
        <w:jc w:val="both"/>
        <w:tabs>
          <w:tab w:val="left" w:pos="851" w:leader="none"/>
        </w:tabs>
        <w:rPr>
          <w:b/>
          <w:bCs/>
          <w:spacing w:val="-2"/>
          <w:sz w:val="27"/>
          <w:szCs w:val="27"/>
          <w:highlight w:val="none"/>
          <w:u w:val="single"/>
        </w:rPr>
      </w:pPr>
      <w:r>
        <w:rPr>
          <w:b/>
          <w:spacing w:val="-2"/>
          <w:sz w:val="27"/>
          <w:szCs w:val="27"/>
          <w:u w:val="single"/>
        </w:rPr>
        <w:t xml:space="preserve">Принято единогласно.</w:t>
      </w:r>
      <w:r/>
    </w:p>
    <w:p>
      <w:pPr>
        <w:pStyle w:val="619"/>
        <w:ind w:left="0" w:right="0" w:firstLine="0"/>
        <w:jc w:val="both"/>
        <w:rPr>
          <w:b/>
        </w:rPr>
      </w:pPr>
      <w:r>
        <w:rPr>
          <w:b/>
        </w:rPr>
      </w:r>
      <w:r>
        <w:rPr>
          <w:b/>
        </w:rP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9975"/>
      </w:tblGrid>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19"/>
              <w:ind w:left="0" w:right="0" w:firstLine="0"/>
            </w:pPr>
            <w:r>
              <w:rPr>
                <w:b/>
                <w:sz w:val="28"/>
                <w:szCs w:val="28"/>
              </w:rPr>
              <w:t xml:space="preserve">П</w:t>
            </w:r>
            <w:r>
              <w:rPr>
                <w:b/>
                <w:sz w:val="28"/>
                <w:szCs w:val="28"/>
              </w:rPr>
              <w:t xml:space="preserve">редседател</w:t>
            </w:r>
            <w:r>
              <w:rPr>
                <w:b/>
                <w:sz w:val="28"/>
                <w:szCs w:val="28"/>
              </w:rPr>
              <w:t xml:space="preserve">ь</w:t>
            </w:r>
            <w:r>
              <w:rPr>
                <w:b/>
                <w:sz w:val="28"/>
                <w:szCs w:val="28"/>
              </w:rPr>
              <w:t xml:space="preserve"> комиссии                                                                </w:t>
            </w:r>
            <w:r>
              <w:rPr>
                <w:b/>
                <w:sz w:val="28"/>
                <w:szCs w:val="28"/>
              </w:rPr>
              <w:t xml:space="preserve">Г.В.Андриевский</w:t>
            </w: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19"/>
              <w:ind w:left="0" w:right="0" w:firstLine="0"/>
              <w:rPr>
                <w:b/>
                <w:sz w:val="28"/>
                <w:szCs w:val="28"/>
              </w:rPr>
            </w:pPr>
            <w:r>
              <w:rPr>
                <w:b/>
                <w:sz w:val="28"/>
                <w:szCs w:val="28"/>
              </w:rPr>
            </w:r>
            <w:r>
              <w:rPr>
                <w:b/>
                <w:sz w:val="28"/>
                <w:szCs w:val="28"/>
              </w:rP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19"/>
              <w:ind w:left="0" w:right="0" w:firstLine="0"/>
            </w:pPr>
            <w:r>
              <w:rPr>
                <w:b/>
                <w:sz w:val="28"/>
                <w:szCs w:val="28"/>
              </w:rPr>
              <w:t xml:space="preserve">Заместитель председателя комиссии                                               А.П.Гребеник</w:t>
            </w: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19"/>
              <w:ind w:left="0" w:right="0" w:firstLine="0"/>
              <w:rPr>
                <w:b/>
                <w:sz w:val="28"/>
                <w:szCs w:val="28"/>
              </w:rPr>
            </w:pPr>
            <w:r>
              <w:rPr>
                <w:b/>
                <w:sz w:val="28"/>
                <w:szCs w:val="28"/>
              </w:rPr>
            </w:r>
            <w:r>
              <w:rPr>
                <w:b/>
                <w:sz w:val="28"/>
                <w:szCs w:val="28"/>
              </w:rP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52"/>
              <w:widowControl/>
            </w:pPr>
            <w:r>
              <w:rPr>
                <w:rFonts w:ascii="Times New Roman" w:hAnsi="Times New Roman" w:cs="Times New Roman"/>
                <w:b/>
                <w:sz w:val="28"/>
                <w:szCs w:val="28"/>
              </w:rPr>
              <w:t xml:space="preserve">Члены комиссии:</w:t>
            </w: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52"/>
              <w:widowControl/>
            </w:pPr>
            <w:r>
              <w:rPr>
                <w:rFonts w:ascii="Times New Roman" w:hAnsi="Times New Roman" w:cs="Times New Roman"/>
                <w:b/>
                <w:sz w:val="28"/>
                <w:szCs w:val="28"/>
              </w:rPr>
              <w:t xml:space="preserve">Секретарь комиссии                                                                     </w:t>
            </w:r>
            <w:r>
              <w:rPr>
                <w:rFonts w:ascii="Times New Roman" w:hAnsi="Times New Roman" w:cs="Times New Roman"/>
                <w:b/>
                <w:sz w:val="28"/>
                <w:szCs w:val="28"/>
              </w:rPr>
              <w:t xml:space="preserve">М.Р.Мандрыгина</w:t>
            </w: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52"/>
              <w:widowControl/>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52"/>
              <w:widowControl/>
            </w:pPr>
            <w:r>
              <w:rPr>
                <w:rFonts w:ascii="Times New Roman" w:hAnsi="Times New Roman" w:cs="Times New Roman"/>
                <w:b/>
                <w:sz w:val="28"/>
                <w:szCs w:val="28"/>
              </w:rPr>
              <w:t xml:space="preserve">                                                                                                           </w:t>
            </w:r>
            <w:r>
              <w:rPr>
                <w:rFonts w:ascii="Times New Roman" w:hAnsi="Times New Roman" w:cs="Times New Roman"/>
                <w:b/>
                <w:sz w:val="28"/>
                <w:szCs w:val="28"/>
              </w:rPr>
              <w:t xml:space="preserve">А.И. Морковская</w:t>
            </w: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52"/>
              <w:widowControl/>
            </w:pPr>
            <w:r/>
            <w:r/>
          </w:p>
        </w:tc>
      </w:tr>
      <w:tr>
        <w:tblPrEx/>
        <w:trPr>
          <w:trHeight w:val="374"/>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52"/>
              <w:jc w:val="right"/>
              <w:widowControl/>
            </w:pPr>
            <w:r>
              <w:rPr>
                <w:rFonts w:ascii="Times New Roman" w:hAnsi="Times New Roman" w:cs="Times New Roman"/>
                <w:b/>
                <w:bCs/>
                <w:sz w:val="28"/>
                <w:szCs w:val="28"/>
              </w:rPr>
              <w:t xml:space="preserve">Т.М. Гришко</w:t>
            </w: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52"/>
              <w:jc w:val="both"/>
              <w:widowControl/>
            </w:pPr>
            <w:r>
              <w:rPr>
                <w:rFonts w:ascii="Times New Roman" w:hAnsi="Times New Roman" w:cs="Times New Roman"/>
                <w:b/>
                <w:bCs/>
                <w:sz w:val="28"/>
                <w:szCs w:val="28"/>
              </w:rPr>
              <w:t xml:space="preserve">                                                                                                          </w:t>
            </w:r>
            <w:r/>
          </w:p>
        </w:tc>
      </w:tr>
      <w:tr>
        <w:tblPrEx/>
        <w:trPr/>
        <w:tc>
          <w:tcPr>
            <w:tcBorders>
              <w:top w:val="none" w:color="000000" w:sz="0" w:space="0"/>
              <w:left w:val="none" w:color="000000" w:sz="0" w:space="0"/>
              <w:bottom w:val="none" w:color="000000" w:sz="0" w:space="0"/>
              <w:right w:val="none" w:color="000000" w:sz="0" w:space="0"/>
            </w:tcBorders>
            <w:tcW w:w="9975" w:type="dxa"/>
            <w:vAlign w:val="top"/>
            <w:textDirection w:val="lrTb"/>
            <w:noWrap w:val="false"/>
          </w:tcPr>
          <w:p>
            <w:pPr>
              <w:pStyle w:val="619"/>
              <w:ind w:left="0" w:right="0" w:firstLine="0"/>
              <w:jc w:val="right"/>
              <w:widowControl/>
            </w:pPr>
            <w:r>
              <w:rPr>
                <w:rFonts w:cs="Times New Roman"/>
                <w:b/>
                <w:sz w:val="28"/>
                <w:szCs w:val="28"/>
              </w:rPr>
              <w:t xml:space="preserve">А.Н. Ряднова</w:t>
            </w:r>
            <w:r/>
          </w:p>
        </w:tc>
      </w:tr>
      <w:tr>
        <w:tblPrEx/>
        <w:trPr/>
        <w:tc>
          <w:tcPr>
            <w:tcBorders>
              <w:top w:val="none" w:color="000000" w:sz="0" w:space="0"/>
              <w:left w:val="none" w:color="000000" w:sz="0" w:space="0"/>
              <w:bottom w:val="none" w:color="000000" w:sz="0" w:space="0"/>
              <w:right w:val="none" w:color="000000" w:sz="0" w:space="0"/>
            </w:tcBorders>
            <w:tcW w:w="9975" w:type="dxa"/>
            <w:vAlign w:val="top"/>
            <w:vMerge w:val="restart"/>
            <w:textDirection w:val="lrTb"/>
            <w:noWrap w:val="false"/>
          </w:tcPr>
          <w:p>
            <w:pPr>
              <w:pStyle w:val="619"/>
              <w:ind w:left="0" w:right="0" w:firstLine="0"/>
              <w:jc w:val="right"/>
              <w:widowControl/>
              <w:rPr>
                <w:rFonts w:cs="Times New Roman"/>
                <w:b/>
                <w:sz w:val="28"/>
                <w:szCs w:val="28"/>
              </w:rPr>
            </w:pPr>
            <w:r>
              <w:rPr>
                <w:rFonts w:cs="Times New Roman"/>
                <w:b/>
                <w:sz w:val="28"/>
                <w:szCs w:val="28"/>
              </w:rPr>
            </w:r>
            <w:r>
              <w:rPr>
                <w:rFonts w:cs="Times New Roman"/>
                <w:b/>
                <w:sz w:val="28"/>
                <w:szCs w:val="28"/>
              </w:rPr>
            </w:r>
          </w:p>
        </w:tc>
      </w:tr>
      <w:tr>
        <w:tblPrEx/>
        <w:trPr/>
        <w:tc>
          <w:tcPr>
            <w:tcBorders>
              <w:top w:val="none" w:color="000000" w:sz="0" w:space="0"/>
              <w:left w:val="none" w:color="000000" w:sz="0" w:space="0"/>
              <w:bottom w:val="none" w:color="000000" w:sz="0" w:space="0"/>
              <w:right w:val="none" w:color="000000" w:sz="0" w:space="0"/>
            </w:tcBorders>
            <w:tcW w:w="9975" w:type="dxa"/>
            <w:vAlign w:val="top"/>
            <w:vMerge w:val="restart"/>
            <w:textDirection w:val="lrTb"/>
            <w:noWrap w:val="false"/>
          </w:tcPr>
          <w:p>
            <w:pPr>
              <w:pStyle w:val="619"/>
              <w:ind w:left="0" w:right="0" w:firstLine="0"/>
              <w:jc w:val="right"/>
              <w:widowControl/>
              <w:rPr>
                <w:rFonts w:cs="Times New Roman"/>
                <w:b/>
                <w:sz w:val="28"/>
                <w:szCs w:val="28"/>
              </w:rPr>
            </w:pPr>
            <w:r>
              <w:rPr>
                <w:rFonts w:cs="Times New Roman"/>
                <w:b/>
                <w:sz w:val="28"/>
                <w:szCs w:val="28"/>
              </w:rPr>
              <w:t xml:space="preserve">А.А. Соловьёва</w:t>
            </w:r>
            <w:r>
              <w:rPr>
                <w:rFonts w:cs="Times New Roman"/>
                <w:b/>
                <w:sz w:val="28"/>
                <w:szCs w:val="28"/>
              </w:rPr>
            </w:r>
          </w:p>
        </w:tc>
      </w:tr>
      <w:tr>
        <w:tblPrEx/>
        <w:trPr/>
        <w:tc>
          <w:tcPr>
            <w:tcBorders>
              <w:top w:val="none" w:color="000000" w:sz="0" w:space="0"/>
              <w:left w:val="none" w:color="000000" w:sz="0" w:space="0"/>
              <w:bottom w:val="none" w:color="000000" w:sz="0" w:space="0"/>
              <w:right w:val="none" w:color="000000" w:sz="0" w:space="0"/>
            </w:tcBorders>
            <w:tcW w:w="9975" w:type="dxa"/>
            <w:vAlign w:val="top"/>
            <w:vMerge w:val="restart"/>
            <w:textDirection w:val="lrTb"/>
            <w:noWrap w:val="false"/>
          </w:tcPr>
          <w:p>
            <w:pPr>
              <w:pStyle w:val="619"/>
              <w:ind w:left="0" w:right="0" w:firstLine="0"/>
              <w:jc w:val="right"/>
              <w:widowControl/>
              <w:rPr>
                <w:rFonts w:cs="Times New Roman"/>
                <w:b/>
                <w:sz w:val="28"/>
                <w:szCs w:val="28"/>
              </w:rPr>
            </w:pPr>
            <w:r>
              <w:rPr>
                <w:rFonts w:cs="Times New Roman"/>
                <w:b/>
                <w:sz w:val="28"/>
                <w:szCs w:val="28"/>
              </w:rPr>
            </w:r>
            <w:r>
              <w:rPr>
                <w:rFonts w:cs="Times New Roman"/>
                <w:b/>
                <w:sz w:val="28"/>
                <w:szCs w:val="28"/>
              </w:rPr>
            </w:r>
          </w:p>
        </w:tc>
      </w:tr>
      <w:tr>
        <w:tblPrEx/>
        <w:trPr/>
        <w:tc>
          <w:tcPr>
            <w:tcBorders>
              <w:top w:val="none" w:color="000000" w:sz="0" w:space="0"/>
              <w:left w:val="none" w:color="000000" w:sz="0" w:space="0"/>
              <w:bottom w:val="none" w:color="000000" w:sz="0" w:space="0"/>
              <w:right w:val="none" w:color="000000" w:sz="0" w:space="0"/>
            </w:tcBorders>
            <w:tcW w:w="9975" w:type="dxa"/>
            <w:vAlign w:val="top"/>
            <w:vMerge w:val="restart"/>
            <w:textDirection w:val="lrTb"/>
            <w:noWrap w:val="false"/>
          </w:tcPr>
          <w:p>
            <w:pPr>
              <w:pStyle w:val="619"/>
              <w:ind w:left="0" w:right="0" w:firstLine="0"/>
              <w:jc w:val="right"/>
              <w:widowControl/>
              <w:rPr>
                <w:rFonts w:cs="Times New Roman"/>
                <w:b/>
                <w:sz w:val="28"/>
                <w:szCs w:val="28"/>
              </w:rPr>
            </w:pPr>
            <w:r>
              <w:rPr>
                <w:rFonts w:cs="Times New Roman"/>
                <w:b/>
                <w:sz w:val="28"/>
                <w:szCs w:val="28"/>
              </w:rPr>
              <w:t xml:space="preserve">Е.И. Ряднова</w:t>
            </w:r>
            <w:r>
              <w:rPr>
                <w:rFonts w:cs="Times New Roman"/>
                <w:b/>
                <w:sz w:val="28"/>
                <w:szCs w:val="28"/>
              </w:rPr>
            </w:r>
          </w:p>
        </w:tc>
      </w:tr>
    </w:tbl>
    <w:p>
      <w:r/>
    </w:p>
    <w:sectPr>
      <w:footnotePr>
        <w:numRestart w:val="continuous"/>
      </w:footnotePr>
      <w:endnotePr/>
      <w:type w:val="nextPage"/>
      <w:pgSz w:w="11906" w:h="16838" w:orient="portrait"/>
      <w:pgMar w:top="850" w:right="850" w:bottom="567" w:left="1134"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Verdana">
    <w:panose1 w:val="020B0604030504040204"/>
  </w:font>
  <w:font w:name="Courier New">
    <w:panose1 w:val="02070309020205020404"/>
  </w:font>
  <w:font w:name="Mangal">
    <w:panose1 w:val="02040503050203030202"/>
  </w:font>
  <w:font w:name="Liberation Sans">
    <w:panose1 w:val="020B0604020202020204"/>
  </w:font>
  <w:font w:name="Microsoft YaHei">
    <w:panose1 w:val="020B05030202040202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620"/>
      <w:isLgl w:val="false"/>
      <w:suff w:val="nothing"/>
      <w:lvlText w:val=""/>
      <w:lvlJc w:val="left"/>
      <w:pPr>
        <w:ind w:left="0" w:firstLine="0"/>
        <w:tabs>
          <w:tab w:val="num" w:pos="0" w:leader="none"/>
        </w:tabs>
      </w:pPr>
    </w:lvl>
    <w:lvl w:ilvl="1">
      <w:start w:val="1"/>
      <w:numFmt w:val="decimal"/>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19"/>
    <w:next w:val="619"/>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19"/>
    <w:next w:val="619"/>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19"/>
    <w:next w:val="619"/>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19"/>
    <w:next w:val="619"/>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19"/>
    <w:next w:val="619"/>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19"/>
    <w:next w:val="619"/>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19"/>
    <w:next w:val="619"/>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19"/>
    <w:next w:val="619"/>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19"/>
    <w:next w:val="619"/>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19"/>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19"/>
    <w:next w:val="619"/>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19"/>
    <w:next w:val="619"/>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19"/>
    <w:next w:val="619"/>
    <w:link w:val="39"/>
    <w:uiPriority w:val="29"/>
    <w:qFormat/>
    <w:pPr>
      <w:ind w:left="720" w:right="720"/>
    </w:pPr>
    <w:rPr>
      <w:i/>
    </w:rPr>
  </w:style>
  <w:style w:type="character" w:styleId="39">
    <w:name w:val="Quote Char"/>
    <w:link w:val="38"/>
    <w:uiPriority w:val="29"/>
    <w:rPr>
      <w:i/>
    </w:rPr>
  </w:style>
  <w:style w:type="paragraph" w:styleId="40">
    <w:name w:val="Intense Quote"/>
    <w:basedOn w:val="619"/>
    <w:next w:val="619"/>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19"/>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19"/>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19"/>
    <w:next w:val="619"/>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18"/>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1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1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1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1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1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1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1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1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1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1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1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1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1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1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1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1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1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1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1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1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1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1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1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1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1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1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1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1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1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1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1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1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1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1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1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1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1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1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1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1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1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1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1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1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1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1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18"/>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18"/>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18"/>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18"/>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18"/>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18"/>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1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1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1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1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1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1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1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1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1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1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1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1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1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1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1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1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1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1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1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1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1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1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1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1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1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1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1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1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1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1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1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1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1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1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1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1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1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1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1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1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1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1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1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1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1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1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1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1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1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1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1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1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1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1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1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1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1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1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19"/>
    <w:next w:val="619"/>
    <w:uiPriority w:val="39"/>
    <w:unhideWhenUsed/>
    <w:pPr>
      <w:ind w:left="0" w:right="0" w:firstLine="0"/>
      <w:spacing w:after="57"/>
    </w:pPr>
  </w:style>
  <w:style w:type="paragraph" w:styleId="182">
    <w:name w:val="toc 2"/>
    <w:basedOn w:val="619"/>
    <w:next w:val="619"/>
    <w:uiPriority w:val="39"/>
    <w:unhideWhenUsed/>
    <w:pPr>
      <w:ind w:left="283" w:right="0" w:firstLine="0"/>
      <w:spacing w:after="57"/>
    </w:pPr>
  </w:style>
  <w:style w:type="paragraph" w:styleId="183">
    <w:name w:val="toc 3"/>
    <w:basedOn w:val="619"/>
    <w:next w:val="619"/>
    <w:uiPriority w:val="39"/>
    <w:unhideWhenUsed/>
    <w:pPr>
      <w:ind w:left="567" w:right="0" w:firstLine="0"/>
      <w:spacing w:after="57"/>
    </w:pPr>
  </w:style>
  <w:style w:type="paragraph" w:styleId="184">
    <w:name w:val="toc 4"/>
    <w:basedOn w:val="619"/>
    <w:next w:val="619"/>
    <w:uiPriority w:val="39"/>
    <w:unhideWhenUsed/>
    <w:pPr>
      <w:ind w:left="850" w:right="0" w:firstLine="0"/>
      <w:spacing w:after="57"/>
    </w:pPr>
  </w:style>
  <w:style w:type="paragraph" w:styleId="185">
    <w:name w:val="toc 5"/>
    <w:basedOn w:val="619"/>
    <w:next w:val="619"/>
    <w:uiPriority w:val="39"/>
    <w:unhideWhenUsed/>
    <w:pPr>
      <w:ind w:left="1134" w:right="0" w:firstLine="0"/>
      <w:spacing w:after="57"/>
    </w:pPr>
  </w:style>
  <w:style w:type="paragraph" w:styleId="186">
    <w:name w:val="toc 6"/>
    <w:basedOn w:val="619"/>
    <w:next w:val="619"/>
    <w:uiPriority w:val="39"/>
    <w:unhideWhenUsed/>
    <w:pPr>
      <w:ind w:left="1417" w:right="0" w:firstLine="0"/>
      <w:spacing w:after="57"/>
    </w:pPr>
  </w:style>
  <w:style w:type="paragraph" w:styleId="187">
    <w:name w:val="toc 7"/>
    <w:basedOn w:val="619"/>
    <w:next w:val="619"/>
    <w:uiPriority w:val="39"/>
    <w:unhideWhenUsed/>
    <w:pPr>
      <w:ind w:left="1701" w:right="0" w:firstLine="0"/>
      <w:spacing w:after="57"/>
    </w:pPr>
  </w:style>
  <w:style w:type="paragraph" w:styleId="188">
    <w:name w:val="toc 8"/>
    <w:basedOn w:val="619"/>
    <w:next w:val="619"/>
    <w:uiPriority w:val="39"/>
    <w:unhideWhenUsed/>
    <w:pPr>
      <w:ind w:left="1984" w:right="0" w:firstLine="0"/>
      <w:spacing w:after="57"/>
    </w:pPr>
  </w:style>
  <w:style w:type="paragraph" w:styleId="189">
    <w:name w:val="toc 9"/>
    <w:basedOn w:val="619"/>
    <w:next w:val="619"/>
    <w:uiPriority w:val="39"/>
    <w:unhideWhenUsed/>
    <w:pPr>
      <w:ind w:left="2268" w:right="0" w:firstLine="0"/>
      <w:spacing w:after="57"/>
    </w:pPr>
  </w:style>
  <w:style w:type="paragraph" w:styleId="190">
    <w:name w:val="TOC Heading"/>
    <w:uiPriority w:val="39"/>
    <w:unhideWhenUsed/>
  </w:style>
  <w:style w:type="paragraph" w:styleId="191">
    <w:name w:val="table of figures"/>
    <w:basedOn w:val="619"/>
    <w:next w:val="619"/>
    <w:uiPriority w:val="99"/>
    <w:unhideWhenUsed/>
    <w:pPr>
      <w:spacing w:after="0" w:afterAutospacing="0"/>
    </w:pPr>
  </w:style>
  <w:style w:type="table" w:styleId="618" w:default="1">
    <w:name w:val="Normal Table"/>
    <w:uiPriority w:val="99"/>
    <w:semiHidden/>
    <w:unhideWhenUsed/>
    <w:qFormat/>
    <w:tblPr>
      <w:tblInd w:w="0" w:type="dxa"/>
      <w:tblCellMar>
        <w:left w:w="108" w:type="dxa"/>
        <w:top w:w="0" w:type="dxa"/>
        <w:right w:w="108" w:type="dxa"/>
        <w:bottom w:w="0" w:type="dxa"/>
      </w:tblCellMar>
    </w:tblPr>
  </w:style>
  <w:style w:type="paragraph" w:styleId="619" w:default="1">
    <w:name w:val="Normal"/>
    <w:next w:val="619"/>
    <w:link w:val="619"/>
    <w:pPr>
      <w:ind w:left="680" w:right="0" w:hanging="680"/>
      <w:widowControl w:val="off"/>
    </w:pPr>
    <w:rPr>
      <w:rFonts w:ascii="Times New Roman" w:hAnsi="Times New Roman" w:eastAsia="Times New Roman" w:cs="Times New Roman"/>
      <w:color w:val="auto"/>
      <w:sz w:val="28"/>
      <w:szCs w:val="28"/>
      <w:lang w:val="ru-RU" w:eastAsia="zh-CN" w:bidi="ar-SA"/>
    </w:rPr>
  </w:style>
  <w:style w:type="paragraph" w:styleId="620">
    <w:name w:val="Заголовок 1"/>
    <w:basedOn w:val="619"/>
    <w:next w:val="645"/>
    <w:link w:val="619"/>
    <w:pPr>
      <w:numPr>
        <w:ilvl w:val="0"/>
        <w:numId w:val="1"/>
      </w:numPr>
      <w:ind w:left="0" w:right="0" w:firstLine="0"/>
      <w:spacing w:before="280" w:after="280"/>
      <w:widowControl/>
      <w:outlineLvl w:val="0"/>
    </w:pPr>
    <w:rPr>
      <w:b/>
      <w:bCs/>
      <w:sz w:val="48"/>
      <w:szCs w:val="48"/>
    </w:rPr>
  </w:style>
  <w:style w:type="character" w:styleId="621">
    <w:name w:val="WW8Num1z0"/>
    <w:next w:val="621"/>
    <w:link w:val="619"/>
  </w:style>
  <w:style w:type="character" w:styleId="622">
    <w:name w:val="WW8Num1z1"/>
    <w:next w:val="622"/>
    <w:link w:val="619"/>
  </w:style>
  <w:style w:type="character" w:styleId="623">
    <w:name w:val="WW8Num1z2"/>
    <w:next w:val="623"/>
    <w:link w:val="619"/>
  </w:style>
  <w:style w:type="character" w:styleId="624">
    <w:name w:val="WW8Num1z3"/>
    <w:next w:val="624"/>
  </w:style>
  <w:style w:type="character" w:styleId="625">
    <w:name w:val="WW8Num1z4"/>
    <w:next w:val="625"/>
    <w:link w:val="619"/>
  </w:style>
  <w:style w:type="character" w:styleId="626">
    <w:name w:val="WW8Num1z5"/>
    <w:next w:val="626"/>
    <w:link w:val="619"/>
  </w:style>
  <w:style w:type="character" w:styleId="627">
    <w:name w:val="WW8Num1z6"/>
    <w:next w:val="627"/>
  </w:style>
  <w:style w:type="character" w:styleId="628">
    <w:name w:val="WW8Num1z7"/>
    <w:next w:val="628"/>
    <w:link w:val="619"/>
  </w:style>
  <w:style w:type="character" w:styleId="629">
    <w:name w:val="WW8Num1z8"/>
    <w:next w:val="629"/>
  </w:style>
  <w:style w:type="character" w:styleId="630">
    <w:name w:val="Основной шрифт абзаца"/>
    <w:next w:val="630"/>
    <w:link w:val="619"/>
  </w:style>
  <w:style w:type="character" w:styleId="631">
    <w:name w:val="WW8Num2z0"/>
    <w:next w:val="631"/>
    <w:link w:val="619"/>
    <w:rPr>
      <w:sz w:val="28"/>
      <w:szCs w:val="28"/>
    </w:rPr>
  </w:style>
  <w:style w:type="character" w:styleId="632">
    <w:name w:val="WW8Num2z1"/>
    <w:next w:val="632"/>
    <w:link w:val="619"/>
  </w:style>
  <w:style w:type="character" w:styleId="633">
    <w:name w:val="WW8Num2z2"/>
    <w:next w:val="633"/>
    <w:link w:val="619"/>
  </w:style>
  <w:style w:type="character" w:styleId="634">
    <w:name w:val="WW8Num2z3"/>
    <w:next w:val="634"/>
    <w:link w:val="619"/>
  </w:style>
  <w:style w:type="character" w:styleId="635">
    <w:name w:val="WW8Num2z4"/>
    <w:next w:val="635"/>
    <w:link w:val="619"/>
  </w:style>
  <w:style w:type="character" w:styleId="636">
    <w:name w:val="WW8Num2z5"/>
    <w:next w:val="636"/>
    <w:link w:val="619"/>
  </w:style>
  <w:style w:type="character" w:styleId="637">
    <w:name w:val="WW8Num2z6"/>
    <w:next w:val="637"/>
    <w:link w:val="619"/>
  </w:style>
  <w:style w:type="character" w:styleId="638">
    <w:name w:val="WW8Num2z7"/>
    <w:next w:val="638"/>
    <w:link w:val="619"/>
  </w:style>
  <w:style w:type="character" w:styleId="639">
    <w:name w:val="WW8Num2z8"/>
    <w:next w:val="639"/>
    <w:link w:val="619"/>
  </w:style>
  <w:style w:type="character" w:styleId="640">
    <w:name w:val="Основной шрифт абзаца1"/>
    <w:next w:val="640"/>
    <w:link w:val="619"/>
  </w:style>
  <w:style w:type="character" w:styleId="641">
    <w:name w:val="Интернет-ссылка"/>
    <w:next w:val="641"/>
    <w:link w:val="619"/>
    <w:rPr>
      <w:color w:val="0000ff"/>
      <w:u w:val="single"/>
    </w:rPr>
  </w:style>
  <w:style w:type="character" w:styleId="642">
    <w:name w:val="Основной текст Знак"/>
    <w:next w:val="642"/>
    <w:link w:val="619"/>
    <w:rPr>
      <w:sz w:val="24"/>
      <w:szCs w:val="24"/>
      <w:lang w:val="ru-RU" w:bidi="ar-SA"/>
    </w:rPr>
  </w:style>
  <w:style w:type="character" w:styleId="643">
    <w:name w:val="Заголовок 1 Знак"/>
    <w:next w:val="643"/>
    <w:link w:val="619"/>
    <w:rPr>
      <w:b/>
      <w:bCs/>
      <w:sz w:val="48"/>
      <w:szCs w:val="48"/>
      <w:lang w:val="ru-RU" w:bidi="ar-SA"/>
    </w:rPr>
  </w:style>
  <w:style w:type="paragraph" w:styleId="644">
    <w:name w:val="Заголовок"/>
    <w:basedOn w:val="619"/>
    <w:next w:val="645"/>
    <w:link w:val="619"/>
    <w:pPr>
      <w:keepNext/>
      <w:spacing w:before="240" w:after="120"/>
    </w:pPr>
    <w:rPr>
      <w:rFonts w:ascii="Liberation Sans" w:hAnsi="Liberation Sans" w:eastAsia="Microsoft YaHei" w:cs="Mangal"/>
      <w:sz w:val="28"/>
      <w:szCs w:val="28"/>
    </w:rPr>
  </w:style>
  <w:style w:type="paragraph" w:styleId="645">
    <w:name w:val="Основной текст"/>
    <w:basedOn w:val="619"/>
    <w:next w:val="645"/>
    <w:link w:val="619"/>
    <w:pPr>
      <w:ind w:left="0" w:right="0" w:firstLine="0"/>
      <w:spacing w:before="0" w:after="120"/>
      <w:widowControl/>
    </w:pPr>
    <w:rPr>
      <w:sz w:val="24"/>
      <w:szCs w:val="24"/>
    </w:rPr>
  </w:style>
  <w:style w:type="paragraph" w:styleId="646">
    <w:name w:val="Список"/>
    <w:basedOn w:val="645"/>
    <w:next w:val="646"/>
    <w:link w:val="619"/>
    <w:rPr>
      <w:rFonts w:cs="Mangal"/>
    </w:rPr>
  </w:style>
  <w:style w:type="paragraph" w:styleId="647">
    <w:name w:val="Название"/>
    <w:basedOn w:val="619"/>
    <w:next w:val="647"/>
    <w:link w:val="619"/>
    <w:pPr>
      <w:spacing w:before="120" w:after="120"/>
      <w:suppressLineNumbers/>
    </w:pPr>
    <w:rPr>
      <w:rFonts w:cs="Mangal"/>
      <w:i/>
      <w:iCs/>
      <w:sz w:val="24"/>
      <w:szCs w:val="24"/>
    </w:rPr>
  </w:style>
  <w:style w:type="paragraph" w:styleId="648">
    <w:name w:val="Указатель"/>
    <w:basedOn w:val="619"/>
    <w:next w:val="648"/>
    <w:link w:val="619"/>
    <w:pPr>
      <w:suppressLineNumbers/>
    </w:pPr>
    <w:rPr>
      <w:rFonts w:cs="Mangal"/>
    </w:rPr>
  </w:style>
  <w:style w:type="paragraph" w:styleId="649">
    <w:name w:val="Название объекта"/>
    <w:basedOn w:val="619"/>
    <w:next w:val="649"/>
    <w:link w:val="619"/>
    <w:pPr>
      <w:spacing w:before="120" w:after="120"/>
      <w:suppressLineNumbers/>
    </w:pPr>
    <w:rPr>
      <w:rFonts w:cs="Mangal"/>
      <w:i/>
      <w:iCs/>
      <w:sz w:val="24"/>
      <w:szCs w:val="24"/>
    </w:rPr>
  </w:style>
  <w:style w:type="paragraph" w:styleId="650">
    <w:name w:val="Указатель1"/>
    <w:basedOn w:val="619"/>
    <w:next w:val="650"/>
    <w:link w:val="619"/>
    <w:pPr>
      <w:suppressLineNumbers/>
    </w:pPr>
    <w:rPr>
      <w:rFonts w:cs="Mangal"/>
    </w:rPr>
  </w:style>
  <w:style w:type="paragraph" w:styleId="651">
    <w:name w:val="Знак"/>
    <w:basedOn w:val="619"/>
    <w:next w:val="651"/>
    <w:link w:val="619"/>
    <w:pPr>
      <w:ind w:left="0" w:right="0" w:firstLine="0"/>
      <w:spacing w:before="0" w:after="160" w:line="240" w:lineRule="exact"/>
      <w:widowControl/>
    </w:pPr>
    <w:rPr>
      <w:rFonts w:ascii="Verdana" w:hAnsi="Verdana" w:cs="Verdana"/>
      <w:sz w:val="24"/>
      <w:szCs w:val="24"/>
      <w:lang w:val="en-US"/>
    </w:rPr>
  </w:style>
  <w:style w:type="paragraph" w:styleId="652">
    <w:name w:val="ConsPlusNonformat"/>
    <w:next w:val="652"/>
    <w:link w:val="619"/>
    <w:pPr>
      <w:widowControl w:val="off"/>
    </w:pPr>
    <w:rPr>
      <w:rFonts w:ascii="Courier New" w:hAnsi="Courier New" w:eastAsia="Times New Roman" w:cs="Courier New"/>
      <w:color w:val="auto"/>
      <w:sz w:val="20"/>
      <w:szCs w:val="20"/>
      <w:lang w:val="ru-RU" w:eastAsia="zh-CN" w:bidi="ar-SA"/>
    </w:rPr>
  </w:style>
  <w:style w:type="paragraph" w:styleId="653">
    <w:name w:val="ConsNonformat"/>
    <w:next w:val="653"/>
    <w:link w:val="619"/>
    <w:pPr>
      <w:ind w:left="0" w:right="19772" w:firstLine="0"/>
      <w:widowControl w:val="off"/>
    </w:pPr>
    <w:rPr>
      <w:rFonts w:ascii="Courier New" w:hAnsi="Courier New" w:eastAsia="Times New Roman" w:cs="Courier New"/>
      <w:color w:val="auto"/>
      <w:sz w:val="20"/>
      <w:szCs w:val="20"/>
      <w:lang w:val="ru-RU" w:eastAsia="zh-CN" w:bidi="ar-SA"/>
    </w:rPr>
  </w:style>
  <w:style w:type="paragraph" w:styleId="654">
    <w:name w:val="Основной текст 21"/>
    <w:basedOn w:val="619"/>
    <w:next w:val="654"/>
    <w:link w:val="619"/>
    <w:pPr>
      <w:spacing w:before="0" w:after="120" w:line="480" w:lineRule="auto"/>
    </w:pPr>
  </w:style>
  <w:style w:type="paragraph" w:styleId="655">
    <w:name w:val=" Знак Знак Знак Знак"/>
    <w:basedOn w:val="619"/>
    <w:next w:val="655"/>
    <w:link w:val="619"/>
    <w:pPr>
      <w:ind w:left="0" w:right="0" w:firstLine="0"/>
      <w:spacing w:before="0" w:after="160" w:line="240" w:lineRule="exact"/>
      <w:widowControl/>
    </w:pPr>
    <w:rPr>
      <w:rFonts w:ascii="Verdana" w:hAnsi="Verdana" w:cs="Verdana"/>
      <w:sz w:val="24"/>
      <w:szCs w:val="24"/>
      <w:lang w:val="en-US"/>
    </w:rPr>
  </w:style>
  <w:style w:type="paragraph" w:styleId="656">
    <w:name w:val="ConsPlusNormal"/>
    <w:next w:val="656"/>
    <w:link w:val="619"/>
    <w:pPr>
      <w:ind w:left="0" w:right="0" w:firstLine="720"/>
      <w:widowControl w:val="off"/>
    </w:pPr>
    <w:rPr>
      <w:rFonts w:ascii="Arial" w:hAnsi="Arial" w:eastAsia="Times New Roman" w:cs="Arial"/>
      <w:color w:val="auto"/>
      <w:sz w:val="20"/>
      <w:szCs w:val="20"/>
      <w:lang w:val="ru-RU" w:eastAsia="zh-CN" w:bidi="ar-SA"/>
    </w:rPr>
  </w:style>
  <w:style w:type="paragraph" w:styleId="657">
    <w:name w:val="Normal1"/>
    <w:next w:val="657"/>
    <w:link w:val="619"/>
    <w:pPr>
      <w:widowControl/>
    </w:pPr>
    <w:rPr>
      <w:rFonts w:ascii="Times New Roman" w:hAnsi="Times New Roman" w:eastAsia="Times New Roman" w:cs="Times New Roman"/>
      <w:color w:val="auto"/>
      <w:sz w:val="20"/>
      <w:szCs w:val="20"/>
      <w:lang w:val="ru-RU" w:eastAsia="zh-CN" w:bidi="ar-SA"/>
    </w:rPr>
  </w:style>
  <w:style w:type="paragraph" w:styleId="658">
    <w:name w:val="Текст выноски"/>
    <w:basedOn w:val="619"/>
    <w:next w:val="658"/>
    <w:link w:val="619"/>
    <w:rPr>
      <w:rFonts w:ascii="Tahoma" w:hAnsi="Tahoma" w:cs="Tahoma"/>
      <w:sz w:val="16"/>
      <w:szCs w:val="16"/>
    </w:rPr>
  </w:style>
  <w:style w:type="paragraph" w:styleId="659">
    <w:name w:val="ConsPlusTitle"/>
    <w:next w:val="659"/>
    <w:link w:val="619"/>
    <w:pPr>
      <w:widowControl w:val="off"/>
    </w:pPr>
    <w:rPr>
      <w:rFonts w:ascii="Arial" w:hAnsi="Arial" w:eastAsia="Times New Roman" w:cs="Arial"/>
      <w:b/>
      <w:bCs/>
      <w:color w:val="auto"/>
      <w:sz w:val="20"/>
      <w:szCs w:val="20"/>
      <w:lang w:val="ru-RU" w:eastAsia="zh-CN" w:bidi="ar-SA"/>
    </w:rPr>
  </w:style>
  <w:style w:type="paragraph" w:styleId="660">
    <w:name w:val="Основной текст с отступом"/>
    <w:basedOn w:val="619"/>
    <w:next w:val="660"/>
    <w:link w:val="619"/>
    <w:pPr>
      <w:ind w:left="283" w:right="0" w:firstLine="0"/>
      <w:spacing w:before="0" w:after="120"/>
      <w:widowControl/>
    </w:pPr>
    <w:rPr>
      <w:sz w:val="24"/>
      <w:szCs w:val="24"/>
    </w:rPr>
  </w:style>
  <w:style w:type="paragraph" w:styleId="661">
    <w:name w:val="Продолжение списка 21"/>
    <w:basedOn w:val="619"/>
    <w:next w:val="661"/>
    <w:link w:val="619"/>
    <w:pPr>
      <w:ind w:left="566" w:right="0" w:firstLine="0"/>
      <w:spacing w:before="0" w:after="120"/>
      <w:widowControl/>
    </w:pPr>
    <w:rPr>
      <w:sz w:val="20"/>
      <w:szCs w:val="20"/>
    </w:rPr>
  </w:style>
  <w:style w:type="paragraph" w:styleId="662">
    <w:name w:val="Содержимое таблицы"/>
    <w:basedOn w:val="619"/>
    <w:next w:val="662"/>
    <w:link w:val="619"/>
    <w:pPr>
      <w:suppressLineNumbers/>
    </w:pPr>
  </w:style>
  <w:style w:type="paragraph" w:styleId="663">
    <w:name w:val="Заголовок таблицы"/>
    <w:basedOn w:val="662"/>
    <w:next w:val="663"/>
    <w:link w:val="619"/>
    <w:pPr>
      <w:jc w:val="center"/>
      <w:suppressLineNumbers/>
    </w:pPr>
    <w:rPr>
      <w:b/>
      <w:bCs/>
    </w:rPr>
  </w:style>
  <w:style w:type="character" w:styleId="1524" w:default="1">
    <w:name w:val="Default Paragraph Font"/>
    <w:uiPriority w:val="1"/>
    <w:semiHidden/>
    <w:unhideWhenUsed/>
  </w:style>
  <w:style w:type="numbering" w:styleId="1525" w:default="1">
    <w:name w:val="No List"/>
    <w:uiPriority w:val="99"/>
    <w:semiHidden/>
    <w:unhideWhenUsed/>
  </w:style>
  <w:style w:type="paragraph" w:styleId="1_643" w:customStyle="1">
    <w:name w:val="Body Text"/>
    <w:basedOn w:val="830"/>
    <w:pPr>
      <w:contextualSpacing w:val="0"/>
      <w:ind w:left="0" w:right="0" w:firstLine="0"/>
      <w:jc w:val="left"/>
      <w:keepLines w:val="0"/>
      <w:keepNext w:val="0"/>
      <w:pageBreakBefore w:val="0"/>
      <w:spacing w:before="0" w:beforeAutospacing="0" w:after="12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00000a"/>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Гладышев</dc:creator>
  <cp:revision>10</cp:revision>
  <dcterms:created xsi:type="dcterms:W3CDTF">1995-11-21T14:41:00Z</dcterms:created>
  <dcterms:modified xsi:type="dcterms:W3CDTF">2024-08-14T08:12:16Z</dcterms:modified>
</cp:coreProperties>
</file>