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№3</w:t>
      </w:r>
    </w:p>
    <w:p>
      <w:pPr>
        <w:pStyle w:val="Normal"/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val="clear" w:color="auto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о проведении продажи  муниципального имущества без объявления</w:t>
      </w:r>
    </w:p>
    <w:p>
      <w:pPr>
        <w:pStyle w:val="Normal"/>
        <w:shd w:val="clear" w:color="auto" w:fill="FFFFFF"/>
        <w:jc w:val="right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цены в порядке приватизации</w:t>
      </w:r>
    </w:p>
    <w:p>
      <w:pPr>
        <w:pStyle w:val="ConsPlusTitle"/>
        <w:widowControl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Cs w:val="28"/>
        </w:rPr>
        <w:t>п.Ровеньки                                                                         «___» ___________ 20_ г.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ind w:left="0" w:firstLine="709"/>
        <w:jc w:val="both"/>
        <w:rPr/>
      </w:pPr>
      <w:bookmarkStart w:id="0" w:name="__DdeLink__337_3654857363"/>
      <w:r>
        <w:rPr/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</w:t>
      </w:r>
      <w:bookmarkStart w:id="1" w:name="__DdeLink__169_713936245"/>
      <w:r>
        <w:rPr/>
        <w:t>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</w:t>
      </w:r>
      <w:bookmarkEnd w:id="0"/>
      <w:bookmarkEnd w:id="1"/>
      <w:r>
        <w:rPr/>
        <w:t>, с одной стороны, и_____________________________________________ ______________________________________________________________________,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______________________________________________________________________</w:t>
      </w:r>
    </w:p>
    <w:p>
      <w:pPr>
        <w:pStyle w:val="Normal"/>
        <w:shd w:val="clear" w:color="auto" w:fill="FFFFFF"/>
        <w:jc w:val="both"/>
        <w:rPr/>
      </w:pPr>
      <w:r>
        <w:rPr/>
        <w:t>_____________________________________________________________ (далее – Имущество).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 xml:space="preserve">1.2. Указанное Имущество принадлежит Продавцу на праве собственности на основании паспорта транспортного средства  ______________, выдан _________ г. 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1.3. Передача имущества оформляется путем подписания акта приема-передачи. Имущество считается переданным с момента подписания указанного акта.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shd w:val="clear" w:color="auto" w:fill="FFFFFF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left="0"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left="0" w:firstLine="709"/>
        <w:jc w:val="center"/>
        <w:rPr>
          <w:b/>
          <w:b/>
        </w:rPr>
      </w:pPr>
      <w:r>
        <w:rPr>
          <w:b/>
        </w:rPr>
        <w:t>2. ПРАВА И ОБЯЗАННОСТИ СТОРОН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2.1. Продавец обязан: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2.1.2. Передать Покупателю Имущество по акту.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 xml:space="preserve">2.1.3. Представить документы необходимые </w:t>
      </w:r>
      <w:r>
        <w:rPr>
          <w:bCs/>
        </w:rPr>
        <w:t>для внесения изменений в регистрационные данные.</w:t>
      </w:r>
      <w:r>
        <w:rPr/>
        <w:t xml:space="preserve"> 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2.2. Покупатель обязан: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2.2.1. Уплатить Цену Договора (п. 3.1 Договора) в порядке и на условиях, предусмотренных п. 3.2 Договора.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shd w:val="clear" w:color="auto" w:fill="FFFFFF"/>
        <w:ind w:left="0" w:firstLine="709"/>
        <w:jc w:val="both"/>
        <w:rPr>
          <w:bCs/>
        </w:rPr>
      </w:pPr>
      <w:r>
        <w:rPr/>
        <w:t xml:space="preserve">2.2.3. В срок не позднее десяти рабочих дней с момента принятия Имущества по акту приема-передачи и в соответствии с действующим законодательством, в установленном порядке </w:t>
      </w:r>
      <w:r>
        <w:rPr>
          <w:bCs/>
        </w:rPr>
        <w:t xml:space="preserve">изменить регистрационные данные </w:t>
      </w:r>
      <w:r>
        <w:rPr/>
        <w:t>в РЭО ГИБДД ОМВД России.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2.3. Все необходимые расходы по постановке на регистрационный учет несет</w:t>
      </w:r>
      <w:r>
        <w:rPr>
          <w:b/>
          <w:bCs/>
        </w:rPr>
        <w:t xml:space="preserve"> </w:t>
      </w:r>
      <w:r>
        <w:rPr>
          <w:bCs/>
        </w:rPr>
        <w:t>Покупатель</w:t>
      </w:r>
      <w:r>
        <w:rPr/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муниципального имущества без объявления цены в электронной форме от ___________20__г. №__.</w:t>
      </w:r>
    </w:p>
    <w:p>
      <w:pPr>
        <w:pStyle w:val="Normal"/>
        <w:widowControl/>
        <w:shd w:val="clear" w:color="auto" w:fill="FFFFFF"/>
        <w:ind w:left="0" w:hanging="0"/>
        <w:jc w:val="both"/>
        <w:rPr/>
      </w:pPr>
      <w:r>
        <w:rPr/>
        <w:tab/>
        <w:t>3.2. Уплата НДС осуществляется Покупателем в соответствии с абз. 2 пункта 3 статьи 161 Налогового кодекса Российской Федерации.</w:t>
      </w:r>
    </w:p>
    <w:p>
      <w:pPr>
        <w:pStyle w:val="ConsPlusNormal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3.3.</w:t>
      </w:r>
      <w:r>
        <w:rPr/>
        <w:t xml:space="preserve"> </w:t>
      </w:r>
      <w:r>
        <w:rPr>
          <w:rFonts w:cs="Times New Roman" w:ascii="Times New Roman" w:hAnsi="Times New Roman"/>
          <w:color w:val="000000"/>
          <w:szCs w:val="28"/>
        </w:rPr>
        <w:t xml:space="preserve">Покупатель несет все </w:t>
      </w:r>
      <w:r>
        <w:rPr>
          <w:rFonts w:cs="Times New Roman" w:ascii="Times New Roman" w:hAnsi="Times New Roman"/>
          <w:szCs w:val="28"/>
        </w:rPr>
        <w:t>необходимые расходы по постановке на регистрационный учет</w:t>
      </w:r>
      <w:r>
        <w:rPr>
          <w:rFonts w:cs="Times New Roman" w:ascii="Times New Roman" w:hAnsi="Times New Roman"/>
          <w:color w:val="000000"/>
          <w:szCs w:val="28"/>
        </w:rPr>
        <w:t>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Normal"/>
        <w:numPr>
          <w:ilvl w:val="0"/>
          <w:numId w:val="0"/>
        </w:numPr>
        <w:shd w:val="clear" w:color="auto" w:fill="FFFFFF"/>
        <w:ind w:left="0" w:firstLine="709"/>
        <w:jc w:val="both"/>
        <w:outlineLvl w:val="1"/>
        <w:rPr/>
      </w:pPr>
      <w:r>
        <w:rPr/>
        <w:t>3.4. Окончательный расчёт по настоящему Договору производится между Сторонами не позднее 30 рабочих дней</w:t>
      </w:r>
      <w:r>
        <w:rPr>
          <w:color w:val="000000"/>
        </w:rPr>
        <w:t xml:space="preserve"> с даты подписания договора купли-продажи, </w:t>
      </w:r>
      <w:r>
        <w:rPr/>
        <w:t>что подтверждается выпиской из лицевого счета Продавца, подтверждающей оплату Имущества и поступление денежных средств на счёт Продавца: УФК по Белгородской области (Администрация Ровеньского района л/с 04263009370) ИНН 3117001001, КПП 311701001 кор./счет №40102810745370000018, р/сч 03100643000000012600,  КБК 85011402053050000410 ОКТМО 14650000 банк: ОТДЕЛЕНИЕ БЕЛГОРОД БАНКА РОССИИ//УФК по Белгородской области г. Белгород, БИК 011403102 назначение платежа: Доходы от реализации иного имущества, находящегося в собственности муниципальных районов (основных средств)  по договору купли-продажи муниципального имущества от _________№ __________.</w:t>
      </w:r>
    </w:p>
    <w:p>
      <w:pPr>
        <w:pStyle w:val="Normal"/>
        <w:numPr>
          <w:ilvl w:val="0"/>
          <w:numId w:val="0"/>
        </w:numPr>
        <w:shd w:val="clear" w:color="auto" w:fill="FFFFFF"/>
        <w:ind w:left="0" w:firstLine="709"/>
        <w:jc w:val="both"/>
        <w:outlineLvl w:val="1"/>
        <w:rPr/>
      </w:pPr>
      <w:r>
        <w:rPr/>
        <w:t>3.5. Все расчеты по Договору производятся в рублях в безналичном порядке путем перечисления денежных средств на указанный Продавцом в п.3.4 настоящего Договора расчетный счет.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Style10"/>
        <w:shd w:val="clear" w:fill="FFFFFF"/>
        <w:spacing w:before="0" w:after="0"/>
        <w:ind w:hanging="0"/>
        <w:jc w:val="both"/>
        <w:rPr/>
      </w:pPr>
      <w:r>
        <w:rPr>
          <w:sz w:val="28"/>
          <w:szCs w:val="28"/>
        </w:rPr>
        <w:tab/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п.3.4. в полном размере, что подтверждается выпиской из лицевого счета.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6.2. Право собственности на Имущество, являющееся предметом настоящего Договора, возникает у Покупателя с момента регистрации в РЭО ГИБДД ОМВД России.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ind w:left="680" w:hanging="0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7.1. В случае не поступления на расчетный счет средств, указанных в п.3.1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</w:t>
      </w:r>
      <w:r>
        <w:rPr>
          <w:rFonts w:cs="Times New Roman" w:ascii="Times New Roman" w:hAnsi="Times New Roman"/>
          <w:sz w:val="28"/>
          <w:szCs w:val="28"/>
        </w:rPr>
        <w:t>а внесенная Покупателем сумма не возвращается</w:t>
      </w:r>
      <w:r>
        <w:rPr>
          <w:rFonts w:cs="Times New Roman" w:ascii="Times New Roman" w:hAnsi="Times New Roman"/>
          <w:szCs w:val="28"/>
        </w:rPr>
        <w:t>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8. РАЗРЕШЕНИЕ СПОРОВ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tabs>
          <w:tab w:val="left" w:pos="675" w:leader="none"/>
        </w:tabs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shd w:val="clear" w:color="auto" w:fill="FFFFFF"/>
        <w:ind w:left="0" w:hanging="0"/>
        <w:jc w:val="both"/>
        <w:rPr/>
      </w:pPr>
      <w:r>
        <w:rPr/>
        <w:tab/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8.3. В случае не достижения согласия между сторонами путём переговоров, спор разрешается в установленном действующим законодательством порядке.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nformat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10. АДРЕСА, РЕКВИЗИТЫ И  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tbl>
      <w:tblPr>
        <w:tblW w:w="957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Style10"/>
              <w:shd w:val="clear" w:fill="FFFFFF"/>
              <w:spacing w:before="0" w:after="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Продавец</w:t>
            </w:r>
          </w:p>
          <w:p>
            <w:pPr>
              <w:pStyle w:val="Style10"/>
              <w:shd w:val="clear" w:fill="FFFFFF"/>
              <w:spacing w:before="0" w:after="0"/>
              <w:jc w:val="both"/>
              <w:rPr/>
            </w:pPr>
            <w:r>
              <w:rPr>
                <w:b/>
                <w:bCs/>
                <w:sz w:val="20"/>
                <w:szCs w:val="20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bookmarkStart w:id="2" w:name="__DdeLink__162_1006264127"/>
            <w:r>
              <w:rPr>
                <w:b w:val="false"/>
                <w:bCs w:val="false"/>
                <w:sz w:val="20"/>
                <w:szCs w:val="20"/>
              </w:rPr>
              <w:t>ИНН 3117001001 КПП 311701001</w:t>
            </w:r>
            <w:bookmarkEnd w:id="2"/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 xml:space="preserve">Банк: </w:t>
            </w:r>
            <w:r>
              <w:rPr>
                <w:b w:val="false"/>
                <w:sz w:val="20"/>
                <w:szCs w:val="28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0"/>
                <w:szCs w:val="28"/>
              </w:rPr>
              <w:t xml:space="preserve"> </w:t>
            </w:r>
          </w:p>
          <w:p>
            <w:pPr>
              <w:pStyle w:val="Normal"/>
              <w:shd w:val="clear" w:fill="FFFFFF"/>
              <w:ind w:left="0" w:hanging="0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 w:val="false"/>
                <w:sz w:val="20"/>
                <w:szCs w:val="28"/>
              </w:rPr>
              <w:t>БИК</w:t>
            </w:r>
            <w:r>
              <w:rPr>
                <w:b w:val="false"/>
                <w:bCs w:val="false"/>
                <w:sz w:val="20"/>
                <w:szCs w:val="28"/>
              </w:rPr>
              <w:t xml:space="preserve">:   </w:t>
            </w:r>
            <w:r>
              <w:rPr>
                <w:b w:val="false"/>
                <w:bCs/>
                <w:sz w:val="20"/>
                <w:szCs w:val="28"/>
              </w:rPr>
              <w:t>011403102</w:t>
            </w:r>
          </w:p>
        </w:tc>
        <w:tc>
          <w:tcPr>
            <w:tcW w:w="4785" w:type="dxa"/>
            <w:tcBorders/>
            <w:shd w:fill="auto" w:val="clear"/>
          </w:tcPr>
          <w:p>
            <w:pPr>
              <w:pStyle w:val="Style10"/>
              <w:shd w:val="clear" w:fill="FFFFFF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                          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ConsNonformat"/>
        <w:widowControl/>
        <w:ind w:left="2832" w:right="0" w:hanging="2832"/>
        <w:jc w:val="both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-228600</wp:posOffset>
                </wp:positionH>
                <wp:positionV relativeFrom="paragraph">
                  <wp:posOffset>200025</wp:posOffset>
                </wp:positionV>
                <wp:extent cx="3255645" cy="210058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209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shd w:val="clear" w:fill="FFFFFF"/>
                              <w:ind w:left="680" w:right="0" w:hanging="680"/>
                              <w:jc w:val="both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18pt;margin-top:15.75pt;width:256.25pt;height:165.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0"/>
                        <w:shd w:val="clear" w:fill="FFFFFF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shd w:val="clear" w:fill="FFFFFF"/>
                        <w:ind w:left="680" w:right="0" w:hanging="680"/>
                        <w:jc w:val="both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hd w:val="clear" w:color="auto" w:fill="FFFFFF"/>
        <w:ind w:left="680" w:hanging="0"/>
        <w:rPr/>
      </w:pPr>
      <w:r>
        <w:rPr/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АКТ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от «__» ___________ 20____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п.Ровеньки                                                                                                  «__» ___________ 20___г.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ind w:left="0" w:firstLine="851"/>
        <w:jc w:val="both"/>
        <w:rPr/>
      </w:pPr>
      <w:r>
        <w:rPr/>
        <w:t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                     24 марта 2022 года №48/367, с одной стороны,  и __________________________________________________</w:t>
      </w:r>
      <w:r>
        <w:rPr>
          <w:rFonts w:cs="Times New Roman"/>
          <w:szCs w:val="28"/>
        </w:rPr>
        <w:t>______________________________________________________________________________________________,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1.1. Настоящим Актом Продавец передал, а Покупатель принял  ___________________________________________________________________________________________________________________________(далее –Имущество).</w:t>
      </w:r>
    </w:p>
    <w:p>
      <w:pPr>
        <w:pStyle w:val="ConsPlusNormal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1.4. Указанная в п.3.1. 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 п.3.2 договора купли-продажи.</w:t>
      </w:r>
    </w:p>
    <w:p>
      <w:pPr>
        <w:pStyle w:val="ConsPlusNonformat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1.5. Настоящим передаточным актом каждая из Сторон подтверждает, что все обязательства Сторон, предусмотренные договором купли-продажи от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1.6. Настоящий передаточный акт составлен в трех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3255645" cy="1958340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195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  <w:bookmarkStart w:id="3" w:name="_GoBack"/>
                            <w:bookmarkEnd w:id="3"/>
                          </w:p>
                          <w:p>
                            <w:pPr>
                              <w:pStyle w:val="Style10"/>
                              <w:shd w:val="clear" w:fill="FFFFFF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0.05pt;width:256.25pt;height:154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  <w:bookmarkStart w:id="4" w:name="_GoBack"/>
                      <w:bookmarkEnd w:id="4"/>
                    </w:p>
                    <w:p>
                      <w:pPr>
                        <w:pStyle w:val="Style10"/>
                        <w:shd w:val="clear" w:fill="FFFFFF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61595</wp:posOffset>
                </wp:positionV>
                <wp:extent cx="3255645" cy="1821815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182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shd w:val="clear" w:fill="FFFFFF"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4.85pt;width:256.25pt;height:143.3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0"/>
                        <w:shd w:val="clear" w:fill="FFFFFF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shd w:val="clear" w:fill="FFFFFF"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both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hd w:val="clear" w:color="auto" w:fill="FFFFFF"/>
        <w:ind w:lef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ind w:left="680" w:hanging="0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hd w:val="clear" w:color="auto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hd w:val="clear" w:color="auto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главление 1 Знак"/>
    <w:basedOn w:val="DefaultParagraphFont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21" w:customStyle="1">
    <w:name w:val="Оглавление 2 Знак"/>
    <w:basedOn w:val="DefaultParagraphFont"/>
    <w:link w:val="2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5" w:customStyle="1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6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Pr>
      <w:vertAlign w:val="superscript"/>
    </w:rPr>
  </w:style>
  <w:style w:type="character" w:styleId="Style8" w:customStyle="1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9" w:customStyle="1">
    <w:name w:val="Заголовок"/>
    <w:basedOn w:val="Normal"/>
    <w:next w:val="Style10"/>
    <w:qFormat/>
    <w:pPr>
      <w:keepNext w:val="true"/>
      <w:shd w:val="clear" w:color="auto" w:fill="FFFFFF"/>
      <w:spacing w:before="240" w:after="120"/>
    </w:pPr>
    <w:rPr>
      <w:rFonts w:ascii="Liberation Sans" w:hAnsi="Liberation Sans" w:eastAsia="Microsoft YaHei" w:cs="Mangal"/>
    </w:rPr>
  </w:style>
  <w:style w:type="paragraph" w:styleId="Style10">
    <w:name w:val="Body Text"/>
    <w:basedOn w:val="Normal"/>
    <w:pPr>
      <w:widowControl/>
      <w:shd w:val="clear" w:color="auto" w:fill="FFFFFF"/>
      <w:spacing w:before="0" w:after="120"/>
      <w:ind w:left="0" w:hanging="0"/>
    </w:pPr>
    <w:rPr>
      <w:sz w:val="24"/>
      <w:szCs w:val="24"/>
    </w:rPr>
  </w:style>
  <w:style w:type="paragraph" w:styleId="Style11">
    <w:name w:val="List"/>
    <w:basedOn w:val="Style10"/>
    <w:pPr>
      <w:shd w:val="clear" w:fill="FFFFFF"/>
    </w:pPr>
    <w:rPr>
      <w:rFonts w:cs="Mang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hd w:val="clear" w:color="auto" w:fill="FFFFFF"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hd w:val="clear" w:color="auto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color="auto" w:fill="FFFFFF"/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Calibri" w:cs="Calibri"/>
      <w:color w:val="00000A"/>
      <w:kern w:val="0"/>
      <w:sz w:val="28"/>
      <w:szCs w:val="22"/>
      <w:lang w:val="ru-RU" w:eastAsia="en-US" w:bidi="ar-SA"/>
    </w:rPr>
  </w:style>
  <w:style w:type="paragraph" w:styleId="Style14">
    <w:name w:val="Subtitle"/>
    <w:basedOn w:val="Normal"/>
    <w:uiPriority w:val="11"/>
    <w:qFormat/>
    <w:pPr>
      <w:shd w:val="clear" w:color="auto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shd w:val="clear" w:color="auto" w:fill="FFFFFF"/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5">
    <w:name w:val="Header"/>
    <w:basedOn w:val="Normal"/>
    <w:link w:val="40"/>
    <w:uiPriority w:val="99"/>
    <w:unhideWhenUsed/>
    <w:pPr>
      <w:shd w:val="clear" w:color="auto" w:fill="FFFFFF"/>
      <w:tabs>
        <w:tab w:val="center" w:pos="7143" w:leader="none"/>
        <w:tab w:val="right" w:pos="14287" w:leader="none"/>
      </w:tabs>
    </w:pPr>
    <w:rPr/>
  </w:style>
  <w:style w:type="paragraph" w:styleId="Style16">
    <w:name w:val="Footer"/>
    <w:basedOn w:val="Normal"/>
    <w:uiPriority w:val="99"/>
    <w:unhideWhenUsed/>
    <w:pPr>
      <w:shd w:val="clear" w:color="auto" w:fill="FFFFFF"/>
      <w:tabs>
        <w:tab w:val="center" w:pos="7143" w:leader="none"/>
        <w:tab w:val="right" w:pos="14287" w:leader="none"/>
      </w:tabs>
    </w:pPr>
    <w:rPr/>
  </w:style>
  <w:style w:type="paragraph" w:styleId="Style17">
    <w:name w:val="Footnote Text"/>
    <w:basedOn w:val="Normal"/>
    <w:uiPriority w:val="99"/>
    <w:semiHidden/>
    <w:unhideWhenUsed/>
    <w:pPr>
      <w:shd w:val="clear" w:color="auto" w:fill="FFFFFF"/>
      <w:spacing w:before="0" w:after="40"/>
    </w:pPr>
    <w:rPr>
      <w:sz w:val="18"/>
    </w:rPr>
  </w:style>
  <w:style w:type="paragraph" w:styleId="Style18">
    <w:name w:val="Endnote Text"/>
    <w:basedOn w:val="Normal"/>
    <w:uiPriority w:val="99"/>
    <w:semiHidden/>
    <w:unhideWhenUsed/>
    <w:pPr>
      <w:shd w:val="clear" w:color="auto" w:fill="FFFFFF"/>
    </w:pPr>
    <w:rPr>
      <w:sz w:val="20"/>
    </w:rPr>
  </w:style>
  <w:style w:type="paragraph" w:styleId="12">
    <w:name w:val="TOC 1"/>
    <w:basedOn w:val="Normal"/>
    <w:link w:val="10"/>
    <w:uiPriority w:val="39"/>
    <w:unhideWhenUsed/>
    <w:pPr>
      <w:shd w:val="clear" w:color="auto" w:fill="FFFFFF"/>
      <w:spacing w:before="0" w:after="57"/>
      <w:ind w:left="0" w:hanging="0"/>
    </w:pPr>
    <w:rPr/>
  </w:style>
  <w:style w:type="paragraph" w:styleId="22">
    <w:name w:val="TOC 2"/>
    <w:basedOn w:val="Normal"/>
    <w:link w:val="20"/>
    <w:uiPriority w:val="39"/>
    <w:unhideWhenUsed/>
    <w:pPr>
      <w:shd w:val="clear" w:color="auto" w:fill="FFFFFF"/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hd w:val="clear" w:color="auto" w:fill="FFFFFF"/>
      <w:spacing w:before="0" w:after="57"/>
      <w:ind w:left="567" w:hanging="0"/>
    </w:pPr>
    <w:rPr/>
  </w:style>
  <w:style w:type="paragraph" w:styleId="41">
    <w:name w:val="TOC 4"/>
    <w:basedOn w:val="Normal"/>
    <w:link w:val="af"/>
    <w:uiPriority w:val="39"/>
    <w:unhideWhenUsed/>
    <w:pPr>
      <w:shd w:val="clear" w:color="auto" w:fill="FFFFFF"/>
      <w:spacing w:before="0" w:after="57"/>
      <w:ind w:left="850" w:hanging="0"/>
    </w:pPr>
    <w:rPr/>
  </w:style>
  <w:style w:type="paragraph" w:styleId="51">
    <w:name w:val="TOC 5"/>
    <w:basedOn w:val="Normal"/>
    <w:uiPriority w:val="39"/>
    <w:unhideWhenUsed/>
    <w:pPr>
      <w:shd w:val="clear" w:color="auto" w:fill="FFFFFF"/>
      <w:spacing w:before="0" w:after="57"/>
      <w:ind w:left="1134" w:hanging="0"/>
    </w:pPr>
    <w:rPr/>
  </w:style>
  <w:style w:type="paragraph" w:styleId="61">
    <w:name w:val="TOC 6"/>
    <w:basedOn w:val="Normal"/>
    <w:uiPriority w:val="39"/>
    <w:unhideWhenUsed/>
    <w:pPr>
      <w:shd w:val="clear" w:color="auto" w:fill="FFFFFF"/>
      <w:spacing w:before="0" w:after="57"/>
      <w:ind w:left="1417" w:hanging="0"/>
    </w:pPr>
    <w:rPr/>
  </w:style>
  <w:style w:type="paragraph" w:styleId="71">
    <w:name w:val="TOC 7"/>
    <w:basedOn w:val="Normal"/>
    <w:uiPriority w:val="39"/>
    <w:unhideWhenUsed/>
    <w:pPr>
      <w:shd w:val="clear" w:color="auto" w:fill="FFFFFF"/>
      <w:spacing w:before="0" w:after="57"/>
      <w:ind w:left="1701" w:hanging="0"/>
    </w:pPr>
    <w:rPr/>
  </w:style>
  <w:style w:type="paragraph" w:styleId="81">
    <w:name w:val="TOC 8"/>
    <w:basedOn w:val="Normal"/>
    <w:uiPriority w:val="39"/>
    <w:unhideWhenUsed/>
    <w:pPr>
      <w:shd w:val="clear" w:color="auto" w:fill="FFFFFF"/>
      <w:spacing w:before="0" w:after="57"/>
      <w:ind w:left="1984" w:hanging="0"/>
    </w:pPr>
    <w:rPr/>
  </w:style>
  <w:style w:type="paragraph" w:styleId="91">
    <w:name w:val="TOC 9"/>
    <w:basedOn w:val="Normal"/>
    <w:uiPriority w:val="39"/>
    <w:unhideWhenUsed/>
    <w:pPr>
      <w:shd w:val="clear" w:color="auto" w:fill="FFFFFF"/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kern w:val="0"/>
      <w:sz w:val="28"/>
      <w:szCs w:val="22"/>
      <w:lang w:val="ru-RU" w:eastAsia="en-US" w:bidi="ar-SA"/>
    </w:rPr>
  </w:style>
  <w:style w:type="paragraph" w:styleId="Style19">
    <w:name w:val="Title"/>
    <w:basedOn w:val="Normal"/>
    <w:qFormat/>
    <w:pPr>
      <w:keepNext w:val="true"/>
      <w:shd w:val="clear" w:color="auto" w:fill="FFFFFF"/>
      <w:spacing w:before="240" w:after="120"/>
    </w:pPr>
    <w:rPr>
      <w:rFonts w:ascii="Liberation Sans" w:hAnsi="Liberation Sans" w:eastAsia="Microsoft YaHei" w:cs="Mangal"/>
    </w:rPr>
  </w:style>
  <w:style w:type="paragraph" w:styleId="ConsPlusNonformat" w:customStyle="1">
    <w:name w:val="ConsPlusNonformat"/>
    <w:qFormat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pPr>
      <w:widowControl/>
      <w:shd w:val="clear" w:color="auto" w:fill="FFFFFF"/>
      <w:spacing w:before="0" w:after="120"/>
      <w:ind w:left="566" w:hanging="0"/>
    </w:pPr>
    <w:rPr>
      <w:sz w:val="20"/>
      <w:szCs w:val="20"/>
    </w:rPr>
  </w:style>
  <w:style w:type="paragraph" w:styleId="Style20" w:customStyle="1">
    <w:name w:val="Содержимое врезки"/>
    <w:basedOn w:val="Normal"/>
    <w:qFormat/>
    <w:pPr>
      <w:shd w:val="clear" w:color="auto" w:fill="FFFFFF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LibreOffice/6.0.3.2$Windows_x86 LibreOffice_project/8f48d515416608e3a835360314dac7e47fd0b821</Application>
  <Pages>6</Pages>
  <Words>1221</Words>
  <Characters>9609</Characters>
  <CharactersWithSpaces>11316</CharactersWithSpaces>
  <Paragraphs>104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2021-06-04T08:42:00Z</dcterms:created>
  <dc:creator>ЖубатоваМ</dc:creator>
  <dc:description/>
  <dc:language>ru-RU</dc:language>
  <cp:lastModifiedBy/>
  <cp:lastPrinted>2023-03-31T08:30:52Z</cp:lastPrinted>
  <dcterms:modified xsi:type="dcterms:W3CDTF">2023-03-31T09:25:45Z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