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Document.xml" ContentType="application/vnd.openxmlformats-officedocument.wordprocessingml.comment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D59" w:rsidRPr="00681D59" w:rsidRDefault="00681D59" w:rsidP="00681D59">
      <w:pPr>
        <w:jc w:val="right"/>
        <w:rPr>
          <w:rFonts w:ascii="Times New Roman" w:eastAsia="Calibri" w:hAnsi="Times New Roman" w:cs="Times New Roman"/>
          <w:b/>
          <w:bCs/>
          <w:sz w:val="22"/>
          <w:szCs w:val="22"/>
          <w:lang w:bidi="ar-SA"/>
        </w:rPr>
      </w:pPr>
      <w:r w:rsidRPr="00681D59">
        <w:rPr>
          <w:rFonts w:ascii="Calibri" w:eastAsia="Calibri" w:hAnsi="Calibri" w:cs="Times New Roman"/>
          <w:sz w:val="22"/>
          <w:szCs w:val="22"/>
          <w:lang w:eastAsia="ru-RU" w:bidi="ar-SA"/>
        </w:rPr>
        <w:t>Проект</w:t>
      </w:r>
    </w:p>
    <w:p w:rsidR="00681D59" w:rsidRDefault="00681D59">
      <w:pPr>
        <w:widowControl/>
        <w:jc w:val="center"/>
        <w:rPr>
          <w:rFonts w:ascii="Calibri" w:eastAsia="Calibri" w:hAnsi="Calibri" w:cs="Times New Roman"/>
          <w:sz w:val="22"/>
          <w:szCs w:val="22"/>
          <w:lang w:eastAsia="ru-RU" w:bidi="ar-SA"/>
        </w:rPr>
      </w:pPr>
    </w:p>
    <w:p w:rsidR="0074385F" w:rsidRDefault="0072783C">
      <w:pPr>
        <w:widowControl/>
        <w:jc w:val="center"/>
        <w:rPr>
          <w:rFonts w:ascii="Calibri" w:eastAsia="Calibri" w:hAnsi="Calibri" w:cs="Times New Roman"/>
          <w:sz w:val="22"/>
          <w:szCs w:val="22"/>
          <w:lang w:eastAsia="ru-RU" w:bidi="ar-SA"/>
        </w:rPr>
      </w:pPr>
      <w:r>
        <w:rPr>
          <w:rFonts w:ascii="Calibri" w:eastAsia="Calibri" w:hAnsi="Calibri" w:cs="Times New Roman"/>
          <w:noProof/>
          <w:sz w:val="22"/>
          <w:szCs w:val="22"/>
          <w:lang w:eastAsia="ru-RU" w:bidi="ar-SA"/>
        </w:rPr>
        <mc:AlternateContent>
          <mc:Choice Requires="wpg">
            <w:drawing>
              <wp:inline distT="0" distB="0" distL="0" distR="0">
                <wp:extent cx="578485" cy="782955"/>
                <wp:effectExtent l="0" t="0" r="0" b="0"/>
                <wp:docPr id="1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3888164" name="Изображение1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rcRect l="-187" t="-109" r="-186" b="-108"/>
                        <a:stretch/>
                      </pic:blipFill>
                      <pic:spPr bwMode="auto">
                        <a:xfrm>
                          <a:off x="0" y="0"/>
                          <a:ext cx="578484" cy="782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55pt;height:61.65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:rsidR="0074385F" w:rsidRDefault="0074385F">
      <w:pPr>
        <w:widowControl/>
        <w:spacing w:after="200"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</w:p>
    <w:p w:rsidR="0074385F" w:rsidRDefault="0072783C">
      <w:pPr>
        <w:widowControl/>
        <w:spacing w:after="200"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  <w:t>АДМИНИСТРАЦИЯ  РОВЕНЬСКОГО РАЙОНА</w:t>
      </w:r>
    </w:p>
    <w:p w:rsidR="0074385F" w:rsidRDefault="0072783C">
      <w:pPr>
        <w:widowControl/>
        <w:spacing w:after="200"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  <w:t xml:space="preserve">БЕЛГОРОДСКОЙ ОБЛАСТИ </w:t>
      </w:r>
    </w:p>
    <w:p w:rsidR="0074385F" w:rsidRDefault="0074385F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  <w:sectPr w:rsidR="0074385F">
          <w:pgSz w:w="11906" w:h="16838"/>
          <w:pgMar w:top="567" w:right="850" w:bottom="624" w:left="1134" w:header="709" w:footer="709" w:gutter="0"/>
          <w:cols w:space="720"/>
          <w:docGrid w:linePitch="360"/>
        </w:sectPr>
      </w:pPr>
    </w:p>
    <w:p w:rsidR="0074385F" w:rsidRDefault="0072783C">
      <w:pPr>
        <w:widowControl/>
        <w:spacing w:after="200"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  <w:lastRenderedPageBreak/>
        <w:t xml:space="preserve">   Ровеньки</w:t>
      </w:r>
    </w:p>
    <w:p w:rsidR="0074385F" w:rsidRDefault="0072783C">
      <w:pPr>
        <w:widowControl/>
        <w:spacing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  <w:r>
        <w:rPr>
          <w:rFonts w:ascii="Times New Roman" w:eastAsia="Calibri" w:hAnsi="Times New Roman" w:cs="Times New Roman"/>
          <w:b/>
          <w:color w:val="000000"/>
          <w:spacing w:val="20"/>
          <w:sz w:val="28"/>
          <w:szCs w:val="28"/>
          <w:lang w:bidi="ar-SA"/>
        </w:rPr>
        <w:t xml:space="preserve">ПОСТАНОВЛЕНИЕ  </w:t>
      </w:r>
    </w:p>
    <w:p w:rsidR="0074385F" w:rsidRDefault="0074385F">
      <w:pPr>
        <w:widowControl/>
        <w:spacing w:line="276" w:lineRule="auto"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</w:p>
    <w:p w:rsidR="0074385F" w:rsidRDefault="0074385F">
      <w:pPr>
        <w:widowControl/>
        <w:jc w:val="center"/>
        <w:rPr>
          <w:rFonts w:ascii="Calibri" w:eastAsia="Calibri" w:hAnsi="Calibri" w:cs="Times New Roman"/>
          <w:sz w:val="22"/>
          <w:szCs w:val="22"/>
          <w:lang w:bidi="ar-SA"/>
        </w:rPr>
      </w:pPr>
    </w:p>
    <w:p w:rsidR="0074385F" w:rsidRDefault="0072783C">
      <w:pPr>
        <w:widowControl/>
        <w:spacing w:after="120"/>
        <w:rPr>
          <w:rFonts w:ascii="Times New Roman" w:eastAsia="Calibri" w:hAnsi="Times New Roman" w:cs="Times New Roman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lang w:bidi="ar-S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« </w:t>
      </w:r>
      <w:r>
        <w:rPr>
          <w:rFonts w:ascii="Times New Roman" w:eastAsia="Calibri" w:hAnsi="Times New Roman" w:cs="Times New Roman"/>
          <w:sz w:val="28"/>
          <w:szCs w:val="28"/>
          <w:u w:val="single"/>
          <w:lang w:bidi="ar-SA"/>
        </w:rPr>
        <w:t>15»    10     2024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 г.                                                                         № 629</w:t>
      </w:r>
    </w:p>
    <w:p w:rsidR="0074385F" w:rsidRDefault="0074385F">
      <w:pPr>
        <w:widowControl/>
        <w:spacing w:after="120"/>
        <w:rPr>
          <w:rFonts w:ascii="Times New Roman" w:eastAsia="Calibri" w:hAnsi="Times New Roman" w:cs="Times New Roman"/>
          <w:sz w:val="20"/>
          <w:szCs w:val="20"/>
          <w:lang w:bidi="ar-SA"/>
        </w:rPr>
      </w:pPr>
    </w:p>
    <w:p w:rsidR="0074385F" w:rsidRDefault="0072783C">
      <w:pPr>
        <w:widowControl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Об утверждении муниципальной  программы «Развитие сельского хозяйства и сельских территорий в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>Ровеньском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en-US" w:bidi="en-US"/>
        </w:rPr>
        <w:t xml:space="preserve"> районе»</w:t>
      </w:r>
    </w:p>
    <w:p w:rsidR="0074385F" w:rsidRDefault="0074385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ar-SA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основании решения Муниципального совета Ровеньского района №   от      года «О внесении изменений в решение Муниципального совета Ровеньского района от              года  №       "О местном бюджете Ровеньского района на 2025 год и плановый период  и     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дов", постановлениями администрации Ровеньского района №472 от 09.08.2024г. “Об утверждении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Положения о системе управления муниципальными программами Ровеньского района” и №   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    “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Об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утверждении перечня муниципальных программ”,   администрация Ровеньс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кого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en-US"/>
        </w:rPr>
        <w:t>постановляет: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1. Утвердить муниципальную программу «Развитие сельского хозяйства и сельских территорий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Ровеньском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районе».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2. Признать утратившими силу постановление администрации Ровеньского района от 11 сентября 2014 года №705 «Об утверждении муниципальной программы «Развитие сельского хозяйства  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Ровеньском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районе» с внесенными изменениями.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3. Настоящее постановление разме</w:t>
      </w:r>
      <w:r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стить на официальном сайте органов местного самоуправления Ровеньского района </w:t>
      </w:r>
      <w:hyperlink r:id="rId11" w:tooltip="https://rovenki-r31.gosweb.gosuslugi.ru/." w:history="1"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https</w:t>
        </w:r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://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rovenki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-</w:t>
        </w:r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r</w:t>
        </w:r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31.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gosweb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/.</w:t>
        </w:r>
      </w:hyperlink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sectPr w:rsidR="0074385F">
          <w:type w:val="continuous"/>
          <w:pgSz w:w="11906" w:h="16838"/>
          <w:pgMar w:top="567" w:right="850" w:bottom="624" w:left="1134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>4. Настоящее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  <w:t xml:space="preserve"> постановление вступает в силу после официального опубликования и применяется с 01.01.2025.</w:t>
      </w:r>
    </w:p>
    <w:p w:rsidR="0074385F" w:rsidRDefault="0074385F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 w:bidi="en-US"/>
        </w:rPr>
      </w:pPr>
    </w:p>
    <w:p w:rsidR="0074385F" w:rsidRDefault="0072783C">
      <w:pPr>
        <w:widowControl/>
        <w:ind w:firstLine="567"/>
        <w:jc w:val="both"/>
        <w:rPr>
          <w:rFonts w:ascii="Calibri" w:eastAsia="Calibri" w:hAnsi="Calibri" w:cs="Times New Roman"/>
          <w:sz w:val="26"/>
          <w:szCs w:val="26"/>
          <w:lang w:bidi="ar-SA"/>
        </w:rPr>
      </w:pPr>
      <w:r>
        <w:rPr>
          <w:rFonts w:ascii="Times New Roman" w:eastAsia="Calibri" w:hAnsi="Times New Roman" w:cs="Times New Roman"/>
          <w:sz w:val="26"/>
          <w:szCs w:val="26"/>
          <w:lang w:bidi="ar-SA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bidi="ar-SA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bidi="ar-SA"/>
        </w:rPr>
        <w:t xml:space="preserve"> исполнением настоящего постановления возложить на заместителя главы администрации Ровеньского района – начальника управления сельского хозяйства, пр</w:t>
      </w:r>
      <w:r>
        <w:rPr>
          <w:rFonts w:ascii="Times New Roman" w:eastAsia="Calibri" w:hAnsi="Times New Roman" w:cs="Times New Roman"/>
          <w:sz w:val="26"/>
          <w:szCs w:val="26"/>
          <w:lang w:bidi="ar-SA"/>
        </w:rPr>
        <w:t>иродопользования и развития сельских территорий администрации Ровеньского района Письменного А.А.</w:t>
      </w:r>
    </w:p>
    <w:p w:rsidR="0074385F" w:rsidRDefault="0074385F">
      <w:pPr>
        <w:widowControl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74385F" w:rsidRDefault="0074385F">
      <w:pPr>
        <w:widowControl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74385F" w:rsidRDefault="0072783C">
      <w:pPr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ar-SA"/>
        </w:rPr>
        <w:t xml:space="preserve">Глава администрации </w:t>
      </w:r>
    </w:p>
    <w:p w:rsidR="0074385F" w:rsidRDefault="0072783C">
      <w:pPr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ar-SA"/>
        </w:rPr>
        <w:t xml:space="preserve"> Ровеньского района                                                    Т.В. Киричкова</w:t>
      </w: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Проект</w:t>
      </w:r>
    </w:p>
    <w:p w:rsidR="0074385F" w:rsidRDefault="0074385F">
      <w:pPr>
        <w:jc w:val="right"/>
        <w:outlineLvl w:val="0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jc w:val="right"/>
        <w:outlineLvl w:val="0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Приложение</w:t>
      </w:r>
    </w:p>
    <w:p w:rsidR="0074385F" w:rsidRDefault="0072783C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Утверждена</w:t>
      </w:r>
    </w:p>
    <w:p w:rsidR="0074385F" w:rsidRDefault="0072783C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постановлением</w:t>
      </w:r>
    </w:p>
    <w:p w:rsidR="0074385F" w:rsidRDefault="0072783C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администрации Ровеньского района</w:t>
      </w:r>
    </w:p>
    <w:p w:rsidR="0074385F" w:rsidRDefault="0072783C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от ____________ г. N __________</w:t>
      </w:r>
    </w:p>
    <w:p w:rsidR="0074385F" w:rsidRDefault="0074385F">
      <w:pPr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0" w:name="Par39"/>
      <w:bookmarkEnd w:id="0"/>
      <w:r>
        <w:rPr>
          <w:rFonts w:ascii="Times New Roman" w:eastAsia="Arial" w:hAnsi="Times New Roman" w:cs="Times New Roman"/>
          <w:b/>
          <w:sz w:val="28"/>
          <w:szCs w:val="28"/>
        </w:rPr>
        <w:t xml:space="preserve">Муниципальная программа 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«Развитие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b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b/>
          <w:sz w:val="28"/>
          <w:szCs w:val="28"/>
        </w:rPr>
        <w:t xml:space="preserve"> районе»</w:t>
      </w:r>
    </w:p>
    <w:p w:rsidR="0074385F" w:rsidRDefault="0074385F">
      <w:pPr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I. Стратегические приоритеты в сфере реализации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Муниципальной программы</w:t>
      </w:r>
    </w:p>
    <w:p w:rsidR="0074385F" w:rsidRDefault="0072783C">
      <w:pPr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«Раз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b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b/>
          <w:sz w:val="28"/>
          <w:szCs w:val="28"/>
        </w:rPr>
        <w:t xml:space="preserve"> районе»</w:t>
      </w: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1. Оценка текущего состояния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сельского хозяйства Ровеньского района</w:t>
      </w:r>
    </w:p>
    <w:p w:rsidR="0074385F" w:rsidRDefault="0074385F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 сельской местности Ровеньского района проживает 51,5% населения района. Агропромышленный комплекс является </w:t>
      </w:r>
      <w:r>
        <w:rPr>
          <w:rFonts w:ascii="Times New Roman" w:eastAsia="Arial" w:hAnsi="Times New Roman" w:cs="Times New Roman"/>
          <w:sz w:val="28"/>
          <w:szCs w:val="28"/>
        </w:rPr>
        <w:t>ведущей отраслью  экономики Ровеньского района, формирующей агропродовольственный рынок, трудовой и поселенческий потенциал сельских территорий.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 период с 2014 по 2023 годы в рамках реализации Муниципальной программы «Развития сельского хозяйства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Ровен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ьском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районе» прирост продукции сельского хозяйства в сопоставимых ценах  составил 19,5 процента и достиг 7607,48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млн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рублей.  В 2023 году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сельхозтоваропроизводители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всех форм собственности произвели: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зерновых культур  - 153,4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масличных культур – 55,9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т ч подсолнечника – 49,54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сои – 6,36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сахарной свеклы – 93,17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картофеля – 6,12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овощей- 3,88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плодов и ягод  - 0,7 тыс. тонн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скота и птицы в живом весе – 4,95 тыс. то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молока - 35,5 тыс. тонн;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яиц- 94,5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млн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шт.</w:t>
      </w:r>
    </w:p>
    <w:p w:rsidR="0074385F" w:rsidRDefault="0072783C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 сравнению с 2014 годом валовой сбор зерна вырос на 16 процентов, подсолнечника – в 2,5 раза, сахарной свеклы – на 28,8 процентов, сои – в 3,3 раза. Производство скота и птицы в живом весе в 2013 году к 2023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году увеличилось на  10,6%,  яиц  - на 11,4%. 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агропромышленном  комплексе  Ровеньского района, был взят курс на интенсивное развитие. В результате улучшились экономические и финансовые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показатели сельскохозяйственных организаций, активизировалась рабо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та по социальному развитию сельских территорий, в значительной степени наладилась ситуация на рынке труда, мощный импульс получило развитие предпринимательства, наметилась тенденция сокращения оттока населения из села. 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Значительный вклад в развитие аграрн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о-промышленного комплекса района вносят  предприятия малого  бизнеса, которыми активно используются механизмы финансовой, инфраструктурной и информационной поддержки со стороны областных органов власти и администрации района. Предприятия малых форм 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вования  произведено  в 2023 году товарной продукции на сумму 2616 млн. рублей, что составляет 34,4% от стоимости валовой продукции района.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Проводились мероприятия по недопущению распространения заразных заболеваний животных и организован мониторинг сохран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ности ограждения скотомогильника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Количество МФХ на 10000 человек населения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достигло 74,3% Показатель выполнен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на 135,2%.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рамках реализации Программы «Развития сельского хозяйства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Ровеньском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районе» за 9 лет 33 семьи улучшили жилищные условия.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Ровеньск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ий район - маловодный и засушливый регион.  Кроме того в районе создано большое количество искусственных прудов, которые построены для целей промышленного и сельскохозяйственного водоснабжения.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Гидротехнические сооружения прудов и водохранилищ, как правило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представляют собой земляные плотины с водосбросами и водоспусками различных типов.</w:t>
      </w:r>
    </w:p>
    <w:p w:rsidR="0074385F" w:rsidRDefault="0072783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 последние годы эксплуатации гидроузлов на большинстве из них образовалось значительное количество дефектов и локальных повреждений. Особую опасность для населения и тер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ритории представляют бесхозяйные гидротехнические сооружения, требующие безотлагательного ремонта. С целью предотвращения негативных последствий от наводнений и паводков была разработана проектно-сметная документация на осуществление капитального ремонта г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идроузла пруда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балеп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Кулаков Яр у села Айдар.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Наряду с достигнутыми положительными результатами района сельское хозяйство Ровеньского района испытывает ряд проблем: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Диспаритет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цен на продукцию сельского хозяйства;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Низкие темпы модернизации отрасли;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Слабое развитие сельских территорий и дефицит кадров;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Неудовлетворительное состояние рыночной инфраструктуры;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Финансовая неустойчивость отрасли;</w:t>
      </w:r>
    </w:p>
    <w:p w:rsidR="0074385F" w:rsidRDefault="0072783C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- Низкая престижность сельскохозяйственного труда; 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2. Описание приоритетов и целей государственной поли</w:t>
      </w:r>
      <w:r>
        <w:rPr>
          <w:rFonts w:ascii="Times New Roman" w:eastAsia="Arial" w:hAnsi="Times New Roman" w:cs="Times New Roman"/>
          <w:b/>
          <w:sz w:val="28"/>
          <w:szCs w:val="28"/>
        </w:rPr>
        <w:t>тики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в сфере реализации муниципальной программы «Развитие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b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b/>
          <w:sz w:val="28"/>
          <w:szCs w:val="28"/>
        </w:rPr>
        <w:t xml:space="preserve"> районе»</w:t>
      </w:r>
    </w:p>
    <w:p w:rsidR="0074385F" w:rsidRDefault="0074385F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4385F" w:rsidRDefault="0072783C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Прогноз реализации муниципальной программы основывается на достижении уровней ее основных показателей 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 прогнозном периоде в агропромышленном комплексе района будут преобладать следующие тенденции: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- увеличение инвестиций в повышение плодородия, стимулирование улучшения использования земельных угодий;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создание условий для наращивания производства мяса кр</w:t>
      </w:r>
      <w:r>
        <w:rPr>
          <w:rFonts w:ascii="Times New Roman" w:eastAsia="Arial" w:hAnsi="Times New Roman" w:cs="Times New Roman"/>
          <w:sz w:val="28"/>
          <w:szCs w:val="28"/>
        </w:rPr>
        <w:t>упного рогатого скота и молочных продуктов;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ускорение обновления технической базы агропромышленного производства;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увеличение инвестиций в развитие перерабатывающих произво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дств в сф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>ере мясного и молочного животноводства, птицеводства, растениеводства, п</w:t>
      </w:r>
      <w:r>
        <w:rPr>
          <w:rFonts w:ascii="Times New Roman" w:eastAsia="Arial" w:hAnsi="Times New Roman" w:cs="Times New Roman"/>
          <w:sz w:val="28"/>
          <w:szCs w:val="28"/>
        </w:rPr>
        <w:t>роизводства продуктов питания;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экологизация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биологизация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агропромышленного производства на основе применения новых технологий в растениеводстве, животноводстве, пищевой промышленности в целях сохранения природного потенциала и повышения безопасности пи</w:t>
      </w:r>
      <w:r>
        <w:rPr>
          <w:rFonts w:ascii="Times New Roman" w:eastAsia="Arial" w:hAnsi="Times New Roman" w:cs="Times New Roman"/>
          <w:sz w:val="28"/>
          <w:szCs w:val="28"/>
        </w:rPr>
        <w:t>щевых продуктов;</w:t>
      </w:r>
    </w:p>
    <w:p w:rsidR="0074385F" w:rsidRDefault="0072783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развитие семеноводства и племенного животноводства.</w:t>
      </w:r>
    </w:p>
    <w:p w:rsidR="0074385F" w:rsidRDefault="0072783C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>В растениеводстве предстоит освоить интенсивные технологии, базирующиеся на новом поколении тракторов и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сельскохозяйственных машин, разумное внесения минеральных и органических удобрени</w:t>
      </w:r>
      <w:r>
        <w:rPr>
          <w:rFonts w:ascii="Times New Roman" w:eastAsia="Arial" w:hAnsi="Times New Roman" w:cs="Times New Roman"/>
          <w:sz w:val="28"/>
          <w:szCs w:val="28"/>
        </w:rPr>
        <w:t xml:space="preserve">й и выполнение работ по защите растений от вредителей и болезней, переход на посев перспективных, высокоурожайных и районированных культур, сортов и гибридов. </w:t>
      </w:r>
      <w:proofErr w:type="gramEnd"/>
    </w:p>
    <w:p w:rsidR="0074385F" w:rsidRDefault="0072783C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 животноводстве будут решаться задачи по развитию племенной базы, инвестиционной привлекательно</w:t>
      </w:r>
      <w:r>
        <w:rPr>
          <w:rFonts w:ascii="Times New Roman" w:eastAsia="Arial" w:hAnsi="Times New Roman" w:cs="Times New Roman"/>
          <w:sz w:val="28"/>
          <w:szCs w:val="28"/>
        </w:rPr>
        <w:t xml:space="preserve">сти отрасли, снижению трудозатрат.  </w:t>
      </w:r>
    </w:p>
    <w:p w:rsidR="0074385F" w:rsidRDefault="0072783C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Важным звеном в развитии агропромышленного комплекса Ровеньского района является наращивание и модернизация производственных мощностей перерабатывающих предприятий, развитие производства конкурентоспособной, экологическ</w:t>
      </w:r>
      <w:r>
        <w:rPr>
          <w:rFonts w:ascii="Times New Roman" w:eastAsia="Arial" w:hAnsi="Times New Roman" w:cs="Times New Roman"/>
          <w:sz w:val="28"/>
          <w:szCs w:val="28"/>
        </w:rPr>
        <w:t>и безопасной сельскохозяйственной продукции, формирование и развитие стабильных каналов сбыта, улучшение эпизоотической ситуации в районе.</w:t>
      </w:r>
    </w:p>
    <w:p w:rsidR="0074385F" w:rsidRDefault="0072783C">
      <w:pPr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Приоритетом дальнейшего развития малых форм хозяйствования является развитие районного  предпринимательского сообщест</w:t>
      </w:r>
      <w:r>
        <w:rPr>
          <w:rFonts w:ascii="Times New Roman" w:eastAsia="Arial" w:hAnsi="Times New Roman" w:cs="Times New Roman"/>
          <w:sz w:val="28"/>
          <w:szCs w:val="28"/>
        </w:rPr>
        <w:t>ва, возрождающего культуру предпринимательства, формирующего экономическую базу развития сельских территорий.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 конечном итоге комплекс мероприятий муниципальной программы позволит обеспечить формирование условий для развития сельского хозяйства, социально</w:t>
      </w:r>
      <w:r>
        <w:rPr>
          <w:rFonts w:ascii="Times New Roman" w:eastAsia="Arial" w:hAnsi="Times New Roman" w:cs="Times New Roman"/>
          <w:sz w:val="28"/>
          <w:szCs w:val="28"/>
        </w:rPr>
        <w:t xml:space="preserve">й инфраструктуры села, улучшить жизненные условия сельского населения. </w:t>
      </w:r>
    </w:p>
    <w:p w:rsidR="0074385F" w:rsidRDefault="0074385F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Муниципальная  программа «Развитие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районе» </w:t>
      </w:r>
      <w:r>
        <w:rPr>
          <w:rFonts w:ascii="Times New Roman" w:eastAsia="Arial" w:hAnsi="Times New Roman" w:cs="Times New Roman"/>
          <w:sz w:val="28"/>
          <w:szCs w:val="28"/>
        </w:rPr>
        <w:t>определяет цели, задачи и направления развития сельского хозяйства, пищевой и перерабатывающей промышленности, и механизмы реализации предусмотренных мероприятий, показатели их результативности.</w:t>
      </w:r>
    </w:p>
    <w:p w:rsidR="0074385F" w:rsidRDefault="0072783C">
      <w:pPr>
        <w:spacing w:before="240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Главными приоритетами муниципальной программы «Развитие сельс</w:t>
      </w:r>
      <w:r>
        <w:rPr>
          <w:rFonts w:ascii="Times New Roman" w:eastAsia="Arial" w:hAnsi="Times New Roman" w:cs="Times New Roman"/>
          <w:sz w:val="28"/>
          <w:szCs w:val="28"/>
        </w:rPr>
        <w:t xml:space="preserve">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районе» являются повышение благосостояния, уровня жизни и занятости граждан, устойчивое развитие сельских территорий, модернизация и технологическое перевооружение агропромышленного производства.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Исходя из</w:t>
      </w:r>
      <w:r>
        <w:rPr>
          <w:rFonts w:ascii="Times New Roman" w:eastAsia="Arial" w:hAnsi="Times New Roman" w:cs="Times New Roman"/>
          <w:sz w:val="28"/>
          <w:szCs w:val="28"/>
        </w:rPr>
        <w:t xml:space="preserve"> обозначенных стратегических задач и приоритетов, в  </w:t>
      </w:r>
      <w:r>
        <w:rPr>
          <w:rFonts w:ascii="Times New Roman" w:eastAsia="Arial" w:hAnsi="Times New Roman" w:cs="Times New Roman"/>
          <w:sz w:val="28"/>
          <w:szCs w:val="28"/>
        </w:rPr>
        <w:lastRenderedPageBreak/>
        <w:t>муниципальной программе выделяются три Направления: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 Направление 1 "Развитие отраслей агропромышленного комплекса".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Комплекс процессных мероприятий "Содействие увеличению производства продукции АПК"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 Нап</w:t>
      </w:r>
      <w:r>
        <w:rPr>
          <w:rFonts w:ascii="Times New Roman" w:eastAsia="Arial" w:hAnsi="Times New Roman" w:cs="Times New Roman"/>
          <w:b/>
          <w:sz w:val="28"/>
          <w:szCs w:val="28"/>
        </w:rPr>
        <w:t>равление 2 "Обеспечение условий развития агропромышленного комплекса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Комплекс процессных мероприятий " Снижение уровня заразных, в том числе особо опасных, болезней животных и общих для человека и животных "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Направление 3 «Развитие водохозяйственного компл</w:t>
      </w:r>
      <w:r>
        <w:rPr>
          <w:rFonts w:ascii="Times New Roman" w:eastAsia="Arial" w:hAnsi="Times New Roman" w:cs="Times New Roman"/>
          <w:b/>
          <w:sz w:val="28"/>
          <w:szCs w:val="28"/>
        </w:rPr>
        <w:t>екса»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Комплекс процессных мероприятий "Защита от наводнений и иного негативного воздействия вод, охрана водных объектов и обеспечение безопасности гидротехнических сооружений"</w:t>
      </w:r>
      <w:r>
        <w:t xml:space="preserve"> 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 рамках реализации направлений необходимо решить следующие задачи</w:t>
      </w:r>
    </w:p>
    <w:p w:rsidR="0074385F" w:rsidRDefault="0072783C">
      <w:pPr>
        <w:ind w:left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Задача 1 Дос</w:t>
      </w:r>
      <w:r>
        <w:rPr>
          <w:rFonts w:ascii="Times New Roman" w:eastAsia="Arial" w:hAnsi="Times New Roman" w:cs="Times New Roman"/>
          <w:sz w:val="28"/>
          <w:szCs w:val="28"/>
        </w:rPr>
        <w:t>тижение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>руб.</w:t>
      </w:r>
    </w:p>
    <w:p w:rsidR="0074385F" w:rsidRDefault="0072783C">
      <w:pPr>
        <w:ind w:left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Задача 2  «Сохранение и улучшение эпизоотического и вет</w:t>
      </w:r>
      <w:r>
        <w:rPr>
          <w:rFonts w:ascii="Times New Roman" w:eastAsia="Arial" w:hAnsi="Times New Roman" w:cs="Times New Roman"/>
          <w:sz w:val="28"/>
          <w:szCs w:val="28"/>
        </w:rPr>
        <w:t>еринарно-санитарного благополучия на территории района"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Задача 3  «Повышение эксплуатационной надежности гидротехнических сооружений, в том числе бесхозяйных, путем их приведения в безопасное техническое состояние»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Сроки реализации муниципальной программы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2025-2030 годы. 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итогам реализации муниципальной программы планируется достичь следующих показателей: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"Индекс производства продукции сельского хозяйства (в сопоставимых ценах)" – 102,7%;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"Обеспечение содержания скотомогильников, расположенных на терри</w:t>
      </w:r>
      <w:r>
        <w:rPr>
          <w:rFonts w:ascii="Times New Roman" w:eastAsia="Arial" w:hAnsi="Times New Roman" w:cs="Times New Roman"/>
          <w:sz w:val="28"/>
          <w:szCs w:val="28"/>
        </w:rPr>
        <w:t>тории района» -100%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«Доля количества поселений, осуществляющих мероприятия по осуществлению деятельности по обращению с животными без владельцев, от общего количества» - 100%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«Численность населения, проживающего на подверженных негативному воздействию вод </w:t>
      </w:r>
      <w:r>
        <w:rPr>
          <w:rFonts w:ascii="Times New Roman" w:eastAsia="Arial" w:hAnsi="Times New Roman" w:cs="Times New Roman"/>
          <w:sz w:val="28"/>
          <w:szCs w:val="28"/>
        </w:rPr>
        <w:t>территориях, защищенного в результате проведения мероприятий по повышению защищенности от негативного воздействия вод»  -0,032 тыс. человек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Довести выпуск продукции сельского хозяйства во всех категориях хозяйств в действующих цена до 7817 млн. руб. в том </w:t>
      </w:r>
      <w:r>
        <w:rPr>
          <w:rFonts w:ascii="Times New Roman" w:eastAsia="Arial" w:hAnsi="Times New Roman" w:cs="Times New Roman"/>
          <w:sz w:val="28"/>
          <w:szCs w:val="28"/>
        </w:rPr>
        <w:t>числе:</w:t>
      </w:r>
      <w:proofErr w:type="gramEnd"/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продукции растениеводства – 4363,9 млн. рублей;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продукции животноводства – 3453,6 млн. рублей;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Производство основных видов сельхозпродукции во всех категориях хозяйств в натуральном выражении: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зерно -165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сахарная свекла – 100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подсолнечник – 109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соя – 6,4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картофель – 6,12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овощи – 4,2 тыс. тонн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плоды и ягоды – 0,9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Крупы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скот и птица всего – 4,92тыс.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 КРС – 2,27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птица – 2,54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прочее мясо – 0,111 тыс. тонн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молоко – 34,3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яйца – 99,6 тыс. тонн.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Крупы -0,239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Сыров – 9,56 тыс. тонн;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  <w:sectPr w:rsidR="0074385F">
          <w:type w:val="continuous"/>
          <w:pgSz w:w="11906" w:h="16838"/>
          <w:pgMar w:top="567" w:right="850" w:bottom="624" w:left="1134" w:header="709" w:footer="709" w:gutter="0"/>
          <w:cols w:space="720"/>
          <w:docGrid w:linePitch="360"/>
        </w:sectPr>
      </w:pPr>
      <w:r>
        <w:rPr>
          <w:rFonts w:ascii="Times New Roman" w:eastAsia="Arial" w:hAnsi="Times New Roman" w:cs="Times New Roman"/>
          <w:sz w:val="28"/>
          <w:szCs w:val="28"/>
        </w:rPr>
        <w:t>Масла сливочного и спредов -2,58 тыс. тонн.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  <w:sectPr w:rsidR="0074385F">
          <w:type w:val="continuous"/>
          <w:pgSz w:w="11906" w:h="16838"/>
          <w:pgMar w:top="567" w:right="850" w:bottom="624" w:left="1134" w:header="709" w:footer="709" w:gutter="0"/>
          <w:cols w:space="720"/>
          <w:docGrid w:linePitch="360"/>
        </w:sectPr>
      </w:pP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ind w:firstLine="54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3. Сведения о взаимосвязи со стратегическими приоритетами,</w:t>
      </w:r>
    </w:p>
    <w:p w:rsidR="0074385F" w:rsidRDefault="0072783C">
      <w:pPr>
        <w:ind w:firstLine="54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целями и пока</w:t>
      </w:r>
      <w:r>
        <w:rPr>
          <w:rFonts w:ascii="Times New Roman" w:eastAsia="Arial" w:hAnsi="Times New Roman" w:cs="Times New Roman"/>
          <w:b/>
          <w:sz w:val="28"/>
          <w:szCs w:val="28"/>
        </w:rPr>
        <w:t>зателями государственных программ</w:t>
      </w:r>
    </w:p>
    <w:p w:rsidR="0074385F" w:rsidRDefault="0072783C">
      <w:pPr>
        <w:ind w:firstLine="54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Российской Федерации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Муниципальная программа  "Развитие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районе» разработана в рамках реализации государственной программы Белгородской области «Развитие сельского хоз</w:t>
      </w:r>
      <w:r>
        <w:rPr>
          <w:rFonts w:ascii="Times New Roman" w:eastAsia="Arial" w:hAnsi="Times New Roman" w:cs="Times New Roman"/>
          <w:sz w:val="28"/>
          <w:szCs w:val="28"/>
        </w:rPr>
        <w:t xml:space="preserve">яйства и рыбоводства Белгородской области, утвержденной постановлением Правительства Белгородской области от 25 декабря 2023 г.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Arial" w:hAnsi="Times New Roman" w:cs="Times New Roman"/>
          <w:sz w:val="28"/>
          <w:szCs w:val="28"/>
        </w:rPr>
        <w:t xml:space="preserve"> 751-пп, а также </w:t>
      </w:r>
      <w:r>
        <w:rPr>
          <w:rFonts w:ascii="Times New Roman" w:eastAsia="Arial" w:hAnsi="Times New Roman" w:cs="Times New Roman"/>
          <w:sz w:val="28"/>
          <w:szCs w:val="28"/>
          <w:highlight w:val="yellow"/>
        </w:rPr>
        <w:t>Стратегией  социально-экономического развития Ровеньского района на период до 2025 года, утвержденной решением</w:t>
      </w:r>
      <w:r>
        <w:rPr>
          <w:rFonts w:ascii="Times New Roman" w:eastAsia="Arial" w:hAnsi="Times New Roman" w:cs="Times New Roman"/>
          <w:sz w:val="28"/>
          <w:szCs w:val="28"/>
          <w:highlight w:val="yellow"/>
        </w:rPr>
        <w:t xml:space="preserve"> Совета депутатов Ровеньского района от 5 октября 2007</w:t>
      </w:r>
      <w:proofErr w:type="gramEnd"/>
      <w:r>
        <w:rPr>
          <w:rFonts w:ascii="Times New Roman" w:eastAsia="Arial" w:hAnsi="Times New Roman" w:cs="Times New Roman"/>
          <w:sz w:val="28"/>
          <w:szCs w:val="28"/>
          <w:highlight w:val="yellow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8"/>
          <w:szCs w:val="28"/>
          <w:highlight w:val="yellow"/>
        </w:rPr>
        <w:t>года №262</w:t>
      </w:r>
      <w:r>
        <w:rPr>
          <w:rFonts w:ascii="Times New Roman" w:eastAsia="Arial" w:hAnsi="Times New Roman" w:cs="Times New Roman"/>
          <w:sz w:val="28"/>
          <w:szCs w:val="28"/>
        </w:rPr>
        <w:t>. с учетом национальных целей развития Российской Федерации на период до 2030 года, определенных Указом Президента Российской Федерации от 21 июля 2020 года N 474 "О национальных целях развити</w:t>
      </w:r>
      <w:r>
        <w:rPr>
          <w:rFonts w:ascii="Times New Roman" w:eastAsia="Arial" w:hAnsi="Times New Roman" w:cs="Times New Roman"/>
          <w:sz w:val="28"/>
          <w:szCs w:val="28"/>
        </w:rPr>
        <w:t>я Российской Федерации на период до 2030 года", и Единого плана по достижению национальных целей развития Российской Федерации на период до 2024 года и на плановый период до 2030 года, утвержденного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распоряжением Правительства Российской Федерации от 1 окт</w:t>
      </w:r>
      <w:r>
        <w:rPr>
          <w:rFonts w:ascii="Times New Roman" w:eastAsia="Arial" w:hAnsi="Times New Roman" w:cs="Times New Roman"/>
          <w:sz w:val="28"/>
          <w:szCs w:val="28"/>
        </w:rPr>
        <w:t>ября 2021 года N 2765-р.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Цели и показатели муниципальной программы  "Развитие сельского хозяйства и сельских территорий 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Ровеньском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районе» соответствуют приоритетам, целям и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показателям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следующим государственным программам: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Г</w:t>
      </w:r>
      <w:r>
        <w:rPr>
          <w:rFonts w:ascii="Times New Roman" w:eastAsia="Arial" w:hAnsi="Times New Roman" w:cs="Times New Roman"/>
          <w:sz w:val="28"/>
          <w:szCs w:val="28"/>
        </w:rPr>
        <w:t>осударственной программы Белгородской области «Развитие сельского хозяйства и рыбоводства Белгородской области, утвержденной постановлением Правительства Белгородской области от 25 декабря 2023 г. N 751-пп, а также Стратегией  социально-экономического разв</w:t>
      </w:r>
      <w:r>
        <w:rPr>
          <w:rFonts w:ascii="Times New Roman" w:eastAsia="Arial" w:hAnsi="Times New Roman" w:cs="Times New Roman"/>
          <w:sz w:val="28"/>
          <w:szCs w:val="28"/>
        </w:rPr>
        <w:t>ития Ровеньского района на период до 2025 года, утвержденной решением Совета депутатов Ровеньского района от 5 октября 2007 года №262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Государственной программы развития сельского хозяйства и регулирования рынков сельскохозяйственной продукции, сырья и пр</w:t>
      </w:r>
      <w:r>
        <w:rPr>
          <w:rFonts w:ascii="Times New Roman" w:eastAsia="Arial" w:hAnsi="Times New Roman" w:cs="Times New Roman"/>
          <w:sz w:val="28"/>
          <w:szCs w:val="28"/>
        </w:rPr>
        <w:t xml:space="preserve">одовольствия,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утвержденная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14 июля 2012 года N 717;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- Государственной программы  эффективного вовлечения в оборот земель сельскохозяйственного назначения и развития мелиоративного комплекса </w:t>
      </w:r>
      <w:r>
        <w:rPr>
          <w:rFonts w:ascii="Times New Roman" w:eastAsia="Arial" w:hAnsi="Times New Roman" w:cs="Times New Roman"/>
          <w:sz w:val="28"/>
          <w:szCs w:val="28"/>
        </w:rPr>
        <w:lastRenderedPageBreak/>
        <w:t>Российской Фе</w:t>
      </w:r>
      <w:r>
        <w:rPr>
          <w:rFonts w:ascii="Times New Roman" w:eastAsia="Arial" w:hAnsi="Times New Roman" w:cs="Times New Roman"/>
          <w:sz w:val="28"/>
          <w:szCs w:val="28"/>
        </w:rPr>
        <w:t xml:space="preserve">дерации,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утвержденная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14 мая 2021 года N 731.</w:t>
      </w:r>
    </w:p>
    <w:p w:rsidR="0074385F" w:rsidRDefault="0072783C">
      <w:pPr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-Государственной программы Белгородской области «Развитие водного и лесного хозяйства Белгородской области, охрана окружающей среды», утвержденной постановле</w:t>
      </w:r>
      <w:r>
        <w:rPr>
          <w:rFonts w:ascii="Times New Roman" w:eastAsia="Arial" w:hAnsi="Times New Roman" w:cs="Times New Roman"/>
          <w:sz w:val="28"/>
          <w:szCs w:val="28"/>
        </w:rPr>
        <w:t>нием правительства Белгородской области от 25 декабря 2023 г. N 792-пп</w:t>
      </w:r>
    </w:p>
    <w:p w:rsidR="0074385F" w:rsidRDefault="0074385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4385F" w:rsidRDefault="0072783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Задачи управления, способы их</w:t>
      </w:r>
    </w:p>
    <w:p w:rsidR="0074385F" w:rsidRDefault="0072783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эффективного решения в сфере реализации муниципальной </w:t>
      </w:r>
    </w:p>
    <w:p w:rsidR="0074385F" w:rsidRDefault="0072783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Ровеньского района "Развитие сельского хозяйства и развитие сельских территорий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74385F" w:rsidRDefault="0074385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Ключевым фактором, оказывающим существенное влияние на динамичное развитие агропромышленного комплекса Ровеньского района, является комплексный подход к вопросам формирования благоприятного инвестиционного климата региона, оказание конс</w:t>
      </w:r>
      <w:r>
        <w:rPr>
          <w:rFonts w:ascii="Times New Roman" w:hAnsi="Times New Roman" w:cs="Times New Roman"/>
          <w:b w:val="0"/>
          <w:sz w:val="28"/>
          <w:szCs w:val="28"/>
        </w:rPr>
        <w:t>ультативной помощи для получения финансовой поддержки субъектам экономической деятельности, формированию прозрачной организационно-правовой среды и государственно-частного партнерства административных структур и бизнеса.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 учетом достигнутого уровня сельск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хозяйства в регионе возникли новые риски развития, связанные с экономической обстановкой, введением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санкционных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ограничений в отношении Российской Федерации.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степени влияния на развитие отрасли в зоне срочных и критичных рисков, которые требуют перв</w:t>
      </w:r>
      <w:r>
        <w:rPr>
          <w:rFonts w:ascii="Times New Roman" w:hAnsi="Times New Roman" w:cs="Times New Roman"/>
          <w:b w:val="0"/>
          <w:sz w:val="28"/>
          <w:szCs w:val="28"/>
        </w:rPr>
        <w:t>оочередного внимания, можно выделить следующие: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производственно-технологические риски, связанные с недоступностью иностранного оборудования, запасных частей, расходных материалов;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предпринимательские риски, связанные с сокращением объемов инвестиций в </w:t>
      </w:r>
      <w:r>
        <w:rPr>
          <w:rFonts w:ascii="Times New Roman" w:hAnsi="Times New Roman" w:cs="Times New Roman"/>
          <w:b w:val="0"/>
          <w:sz w:val="28"/>
          <w:szCs w:val="28"/>
        </w:rPr>
        <w:t>отрасль (в том числе в силу приграничного расположения региона;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логистические и сбытовые риски, связанные с нарушением логистических цепочек поставок продукции, сырья в рамках экспортно-импортных операций, а также поставок расходных материалов;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кадровы</w:t>
      </w:r>
      <w:r>
        <w:rPr>
          <w:rFonts w:ascii="Times New Roman" w:hAnsi="Times New Roman" w:cs="Times New Roman"/>
          <w:b w:val="0"/>
          <w:sz w:val="28"/>
          <w:szCs w:val="28"/>
        </w:rPr>
        <w:t>е риски, связанные с недоступностью квалифицированных кадров.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Инструментом минимизации рисков в рамках долгосрочного стратегического развития агропромышленного комплекса Ровеньского района  станет переход к новой инновационной модели развития, характеризую</w:t>
      </w:r>
      <w:r>
        <w:rPr>
          <w:rFonts w:ascii="Times New Roman" w:hAnsi="Times New Roman" w:cs="Times New Roman"/>
          <w:b w:val="0"/>
          <w:sz w:val="28"/>
          <w:szCs w:val="28"/>
        </w:rPr>
        <w:t>щейся интенсивным развитием агропромышленного комплекса с использованием цифровых "умных" технологий и экологически чистого производства.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Учитывая исчерпание традиционных ресурсов (в первую очередь, земельных) в сельском хозяйстве, а также в связи с новыми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внешними вызовами новая модель развития агропромышленного комплекса должна быть направлена на формирование новых специализаций в агропромышленном комплексе, включающих: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использование достижений семеноводства;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использование достижений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селекционно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-генет</w:t>
      </w:r>
      <w:r>
        <w:rPr>
          <w:rFonts w:ascii="Times New Roman" w:hAnsi="Times New Roman" w:cs="Times New Roman"/>
          <w:b w:val="0"/>
          <w:sz w:val="28"/>
          <w:szCs w:val="28"/>
        </w:rPr>
        <w:t>ических (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племенные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) технологий,;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применения кормовые и пищевые добавки;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сельскохозяйственного производства, применение технологий точного земледелия и беспилотных летательных аппаратов в сельском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хозяйстве;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развитие, органического землед</w:t>
      </w:r>
      <w:r>
        <w:rPr>
          <w:rFonts w:ascii="Times New Roman" w:hAnsi="Times New Roman" w:cs="Times New Roman"/>
          <w:b w:val="0"/>
          <w:sz w:val="28"/>
          <w:szCs w:val="28"/>
        </w:rPr>
        <w:t>елия, повышение уровня противоэпизоотической защищенности отраслей животноводства;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развитие переработки продукции растениеводства и животноводства.</w:t>
      </w:r>
    </w:p>
    <w:p w:rsidR="0074385F" w:rsidRDefault="0072783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конечном итоге комплекс мероприятий муниципальной программы  "Развитие сельского хозяйства и сельских 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рриторий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Ровеньском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районе"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</w:t>
      </w:r>
      <w:r>
        <w:rPr>
          <w:rFonts w:ascii="Times New Roman" w:hAnsi="Times New Roman" w:cs="Times New Roman"/>
          <w:b w:val="0"/>
          <w:sz w:val="28"/>
          <w:szCs w:val="28"/>
        </w:rPr>
        <w:t>труктуры села.</w:t>
      </w:r>
    </w:p>
    <w:p w:rsidR="0074385F" w:rsidRDefault="0074385F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 w:clear="all"/>
      </w:r>
    </w:p>
    <w:p w:rsidR="0074385F" w:rsidRDefault="0074385F">
      <w:pPr>
        <w:pStyle w:val="aff7"/>
        <w:sectPr w:rsidR="0074385F">
          <w:type w:val="continuous"/>
          <w:pgSz w:w="11906" w:h="16838"/>
          <w:pgMar w:top="567" w:right="850" w:bottom="624" w:left="1134" w:header="709" w:footer="709" w:gutter="0"/>
          <w:cols w:space="720"/>
          <w:docGrid w:linePitch="360"/>
        </w:sectPr>
      </w:pPr>
    </w:p>
    <w:p w:rsidR="0074385F" w:rsidRDefault="0074385F">
      <w:pPr>
        <w:pStyle w:val="aff7"/>
      </w:pPr>
    </w:p>
    <w:p w:rsidR="0074385F" w:rsidRDefault="0074385F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I. Паспорт муниципальной программы Ровеньского района </w:t>
      </w:r>
    </w:p>
    <w:p w:rsidR="0074385F" w:rsidRDefault="0072783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"Развитие сельского хозяйства и  сельских территорий в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Ровеньском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районе" (далее – муниципальная программа)</w:t>
      </w:r>
    </w:p>
    <w:p w:rsidR="0074385F" w:rsidRDefault="0074385F">
      <w:pPr>
        <w:pStyle w:val="ConsPlusNormal"/>
        <w:jc w:val="center"/>
        <w:rPr>
          <w:rFonts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Основные положения</w:t>
      </w:r>
    </w:p>
    <w:p w:rsidR="0074385F" w:rsidRDefault="0074385F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1766"/>
      </w:tblGrid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Письменный Александр Алексеевич – заместитель главы администрации Ровеньского района – начальник управления сельского хозяйства, природопользования и развития сельских территорий Ровеньского района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Михаил Андреевич – заместитель начальника управления сельского хозяйства, природопользования и развития сельских территорий Ровеньского района 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2025 - 203</w:t>
            </w:r>
            <w:r>
              <w:rPr>
                <w:rFonts w:cs="Times New Roman"/>
                <w:sz w:val="20"/>
                <w:szCs w:val="20"/>
              </w:rPr>
              <w:t>0 годы</w:t>
            </w:r>
          </w:p>
        </w:tc>
      </w:tr>
      <w:tr w:rsidR="0074385F"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Цели муниципальной 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Цель 1 "Достижение устойчивого роста производства продукции сельского хозяйства (в сопоставимых ценах) в 2030 году в объеме 102,7 </w:t>
            </w:r>
            <w:commentRangeStart w:id="1"/>
            <w:r>
              <w:rPr>
                <w:rFonts w:cs="Times New Roman"/>
                <w:sz w:val="20"/>
                <w:szCs w:val="20"/>
              </w:rPr>
              <w:t>от уровня 2023 года"</w:t>
            </w:r>
            <w:commentRangeEnd w:id="1"/>
            <w:r>
              <w:commentReference w:id="1"/>
            </w:r>
          </w:p>
        </w:tc>
      </w:tr>
      <w:tr w:rsidR="0074385F"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Цель 2 "</w:t>
            </w:r>
            <w:r>
              <w:rPr>
                <w:rFonts w:cs="Times New Roman"/>
                <w:sz w:val="20"/>
                <w:szCs w:val="20"/>
              </w:rPr>
              <w:t xml:space="preserve"> Сохранение и улучшение эпизоотического и ветеринарно-санитарного благополучия на территории района"</w:t>
            </w:r>
          </w:p>
        </w:tc>
      </w:tr>
      <w:tr w:rsidR="0074385F"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Цель 3 " Повышение уровня комплексного обустройства населенных пунктов, расположенных в сельской местности объектами инфраструктуры»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Направления (подпрограммы)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Направление 1 "Развитие отраслей агропромышленного комплекса".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Направление 2 "Обеспечение условий развития агропромышленного комплекса"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Направление 3 «Развитие водохозяйственного комплекса»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Объемы финансо</w:t>
            </w:r>
            <w:r>
              <w:rPr>
                <w:rFonts w:cs="Times New Roman"/>
                <w:sz w:val="20"/>
                <w:szCs w:val="20"/>
              </w:rPr>
              <w:t>вого обеспечения за весь период реализации, в том числе по источникам финансирования: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Всего по Муниципальной  программе – 6091,7 тыс. рублей, в том числе по источникам финансирования: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в том числе по источникам финансирования: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региональный бюджет (всего) – 1881,3 тыс. рублей;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 – 3875.2 тыс. рублей;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средства поселений – 335,2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рублей.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внебюджетные источники – 0 тыс. рублей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Связь с целями развития Белгородской </w:t>
            </w:r>
            <w:r>
              <w:rPr>
                <w:rFonts w:cs="Times New Roman"/>
                <w:sz w:val="20"/>
                <w:szCs w:val="20"/>
              </w:rPr>
              <w:t>области/стратегическими приоритетами Белгородской области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Стратегическая цель развития агропромышленного комплекса Белгородской области до 2030 года - переход к новой инновационной модели развития, характеризующейся интенсивным развитием агропромышленно</w:t>
            </w:r>
            <w:r>
              <w:rPr>
                <w:rFonts w:cs="Times New Roman"/>
                <w:sz w:val="20"/>
                <w:szCs w:val="20"/>
              </w:rPr>
              <w:t>го комплекса с использованием цифровых "умных" технологий, безотходного, малоземельного и экологически чистого производства.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1.1. Задачи: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обеспечение устойчивости, поддержка операционной деятельности традиционных отраслей сельского хозяйства Белгородской</w:t>
            </w:r>
            <w:r>
              <w:rPr>
                <w:rFonts w:cs="Times New Roman"/>
                <w:sz w:val="20"/>
                <w:szCs w:val="20"/>
              </w:rPr>
              <w:t xml:space="preserve"> области;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обеспечение технологической и кадровой независимости производств, диверсификация сектора агропромышленного комплекса;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 обеспечение конкурентоспособности сектора агропромышленного комплекса на российском и международном рынке с оформлением спец</w:t>
            </w:r>
            <w:r>
              <w:rPr>
                <w:rFonts w:cs="Times New Roman"/>
                <w:sz w:val="20"/>
                <w:szCs w:val="20"/>
              </w:rPr>
              <w:t>иализации в новых секторах.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1.1.1. Показатели: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"индекс производства продукции сельского хозяйства (в сопоставимых ценах)";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"индекс производства пищевых продуктов (в сопоставимых ценах)";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"индекс производства напитков (в сопоставимых ценах)"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Муниципальная п</w:t>
            </w:r>
            <w:r>
              <w:rPr>
                <w:rFonts w:cs="Times New Roman"/>
                <w:sz w:val="20"/>
                <w:szCs w:val="20"/>
              </w:rPr>
              <w:t xml:space="preserve">рограмма «Развитие сельского хозяйства и развития сельских территорий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Ровеньском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районе»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Индекс производства продукции сельского хозяйства (в сопоставимых ценах)";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«Обеспечение содержания скотомогильников, расположенных на территории района "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Доля количества муниципальных образований и городских округов, осуществляющих мероприятия по осуществлению деятельности по обращению с животными без владельцев, от общего количества»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«Численность населения, проживающего на подверженных негативному воздейст</w:t>
            </w:r>
            <w:r>
              <w:rPr>
                <w:rFonts w:cs="Times New Roman"/>
                <w:sz w:val="20"/>
                <w:szCs w:val="20"/>
              </w:rPr>
              <w:t>вию вод территориях, защищенного в результате проведения мероприятий по повышению защищенности от негативного воздействия вод»</w:t>
            </w:r>
          </w:p>
        </w:tc>
      </w:tr>
      <w:tr w:rsidR="0074385F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Связь с целями развития </w:t>
            </w:r>
          </w:p>
          <w:p w:rsidR="0074385F" w:rsidRDefault="0072783C">
            <w:pPr>
              <w:pStyle w:val="ConsPlusNormal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Ровеньского района</w:t>
            </w:r>
          </w:p>
          <w:p w:rsidR="0074385F" w:rsidRDefault="0074385F">
            <w:pPr>
              <w:pStyle w:val="ConsPlusNormal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1.Стратегия социально-экономического развития  Ровеньского района до 2030 года.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1.1. Экономическое </w:t>
            </w:r>
            <w:proofErr w:type="spellStart"/>
            <w:r>
              <w:rPr>
                <w:rFonts w:cs="Times New Roman"/>
                <w:sz w:val="20"/>
                <w:szCs w:val="20"/>
              </w:rPr>
              <w:t>инновационно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ориентированное развитие муниципального образования.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Муниципальная программа «Развитие сельского хозяйства и сельских территорий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Ровеньском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районе»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1.1.1. Показатели: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"Индекс производства продукции сельского хозяйства (в с</w:t>
            </w:r>
            <w:r>
              <w:rPr>
                <w:rFonts w:cs="Times New Roman"/>
                <w:sz w:val="20"/>
                <w:szCs w:val="20"/>
              </w:rPr>
              <w:t>опоставимых ценах)";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"Обеспечение содержания скотомогильников, расположенных на территории района»</w:t>
            </w:r>
          </w:p>
          <w:p w:rsidR="0074385F" w:rsidRDefault="0072783C">
            <w:pPr>
              <w:pStyle w:val="ConsPlusNormal"/>
              <w:jc w:val="both"/>
            </w:pPr>
            <w:r>
              <w:rPr>
                <w:rFonts w:cs="Times New Roman"/>
                <w:sz w:val="20"/>
                <w:szCs w:val="20"/>
              </w:rPr>
              <w:t>«Доля количества муниципальных образований и городских округов, осуществляющих мероприятия по осуществлению деятельности по обращению с животными без владель</w:t>
            </w:r>
            <w:r>
              <w:rPr>
                <w:rFonts w:cs="Times New Roman"/>
                <w:sz w:val="20"/>
                <w:szCs w:val="20"/>
              </w:rPr>
              <w:t>цев, от общего количества</w:t>
            </w:r>
            <w:r>
              <w:t>»</w:t>
            </w:r>
          </w:p>
          <w:p w:rsidR="0074385F" w:rsidRDefault="0072783C">
            <w:pPr>
              <w:pStyle w:val="ConsPlusNormal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вод»</w:t>
            </w:r>
          </w:p>
        </w:tc>
      </w:tr>
    </w:tbl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2. Показатели муниципально</w:t>
      </w:r>
      <w:r>
        <w:rPr>
          <w:rFonts w:ascii="Times New Roman" w:hAnsi="Times New Roman" w:cs="Times New Roman"/>
          <w:sz w:val="18"/>
          <w:szCs w:val="18"/>
        </w:rPr>
        <w:t>й программы 1</w:t>
      </w:r>
    </w:p>
    <w:p w:rsidR="0074385F" w:rsidRDefault="0074385F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1175"/>
        <w:gridCol w:w="964"/>
        <w:gridCol w:w="879"/>
        <w:gridCol w:w="708"/>
        <w:gridCol w:w="709"/>
        <w:gridCol w:w="604"/>
        <w:gridCol w:w="709"/>
        <w:gridCol w:w="708"/>
        <w:gridCol w:w="814"/>
        <w:gridCol w:w="700"/>
        <w:gridCol w:w="717"/>
        <w:gridCol w:w="851"/>
        <w:gridCol w:w="1134"/>
        <w:gridCol w:w="993"/>
        <w:gridCol w:w="1133"/>
        <w:gridCol w:w="1134"/>
        <w:gridCol w:w="851"/>
      </w:tblGrid>
      <w:tr w:rsidR="0074385F"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Уровень показателя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Единица измерения (по </w:t>
            </w:r>
            <w:hyperlink r:id="rId13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Базовое значение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4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Показателя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Документ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Отве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тственный</w:t>
            </w:r>
            <w:proofErr w:type="gramEnd"/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за достижение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Связь с показателями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национальных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Связь с показателями государственных программ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Белгородской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Информационная система</w:t>
            </w:r>
          </w:p>
        </w:tc>
      </w:tr>
      <w:tr w:rsidR="0074385F"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74385F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74385F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Индекс производства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продукции сельского хозяйства в хозяйствах всех категорий (в сопоставимых ценах) к уровню 2023 года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hyperlink r:id="rId14" w:tooltip="https://login.consultant.ru/link/?req=doc&amp;base=LAW&amp;n=477667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t>Постановление</w:t>
              </w:r>
            </w:hyperlink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Правительст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ва Российской Федерации от 14 июля 2012 года N 717 "О Госуда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рственной программе развития сельского хозяйства и регулирования рынков сельскохозяйственной продукции, сырья и продовольствия"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Управление сельского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хозяйства природопользования и развития сельских территорий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Обеспечение темпа роста валового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Индекс производства продукции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сельского хозяйства (в сопоставимых ценах)";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74385F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«Обеспечение содержания скотомогильников, расп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оложенных на территории района "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hyperlink r:id="rId15" w:tooltip="https://login.consultant.ru/link/?req=doc&amp;base=LAW&amp;n=477667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t>Постановление</w:t>
              </w:r>
            </w:hyperlink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Правительс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тва Российской Федерации от 14 июля 2012 года N 717 "О Государственной программе развития сельского хозяйства и регулирования рынков сельскохозяйственной продукции, сырья и продовольствия"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Управление сельского хозяйства природопользования и развития сельск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их территорий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Доля оказанных услуг, направленных на улучшение эпизоотической ситуации на территории области,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запланированного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74385F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Доля количества поселение осуществляющих мероприятия по осуществлению деятельности по обращению с животными без владельцев, от общего количества "</w:t>
            </w:r>
            <w:proofErr w:type="gram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hyperlink r:id="rId16" w:tooltip="https://login.consultant.ru/link/?req=doc&amp;base=LAW&amp;n=477667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t>Постановлен</w:t>
              </w:r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lastRenderedPageBreak/>
                <w:t>ие</w:t>
              </w:r>
            </w:hyperlink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Правительства Российской Федерации от 14 июля 2012 года N 717 "О Госуда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рственной программе развития сельского хозяйства и регулирования рынков сельскохозяйственной продукции, сырья и продовольствия"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Управлени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е сельского хозяйства природопользования и развития сельских территорий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темпа роста вало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Доля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оказанных услуг, направленных на улучшение эпизоотической ситуации на территории области, от </w:t>
            </w: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запланированного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74385F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населения, проживающего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hyperlink r:id="rId17" w:tooltip="https://login.consultant.ru/link/?req=doc&amp;base=LAW&amp;n=466123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18"/>
                  <w:szCs w:val="18"/>
                </w:rPr>
                <w:t>Постановление</w:t>
              </w:r>
            </w:hyperlink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Правительства Белгородской области №768-пп от25.12.2023 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Управление се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льского хозяйства природопользования и развития сельских территорий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Государственная программа Российской Федерации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"Охрана окружающей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Доля проведенных водохозяйственных мероприятий и мероприятий по охране окружающей среды от установленного перечня мероприятий, проводимых за счет бюджетов всех уровней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</w:tbl>
    <w:p w:rsidR="0074385F" w:rsidRDefault="0074385F">
      <w:pPr>
        <w:pStyle w:val="ConsPlusTitle"/>
        <w:outlineLvl w:val="3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Прокси-показатели муниципальной  программы 1</w:t>
      </w:r>
    </w:p>
    <w:p w:rsidR="0074385F" w:rsidRDefault="0074385F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2794"/>
        <w:gridCol w:w="732"/>
        <w:gridCol w:w="855"/>
        <w:gridCol w:w="737"/>
        <w:gridCol w:w="611"/>
        <w:gridCol w:w="611"/>
        <w:gridCol w:w="610"/>
        <w:gridCol w:w="611"/>
        <w:gridCol w:w="611"/>
        <w:gridCol w:w="737"/>
        <w:gridCol w:w="734"/>
        <w:gridCol w:w="5203"/>
      </w:tblGrid>
      <w:tr w:rsidR="0074385F">
        <w:trPr>
          <w:trHeight w:val="144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Призн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ак возрастания/убывания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8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Значения показ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ателей по годам</w:t>
            </w:r>
          </w:p>
        </w:tc>
        <w:tc>
          <w:tcPr>
            <w:tcW w:w="5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74385F">
        <w:trPr>
          <w:trHeight w:val="144"/>
        </w:trPr>
        <w:tc>
          <w:tcPr>
            <w:tcW w:w="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сбор сахарной свеклы в хозяйствах всех категорий.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93,17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масличных культур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в. т. ч подсолнечника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сбор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сбор овощей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плодов и ягод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крупы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Управление сельского хозяйства природопользования и развития сельских территорий администрации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надой молока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34,15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(в живом весе) в т ч 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убой в хозяйствах всех категорий (в живом весе)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птица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убой в хозяйствах всех категорий (в живом весе)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яиц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94,48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94,71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94,82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94,95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сыров и сырных продуктов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масла сливочного и спредов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63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тракторов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8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зерноуборочных комбайнов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8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кормоуборочных комбайнов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21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Доля продукции, произведенной малыми формами хозяйствования в валовой продукции сельского хозяйства района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58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Доля населения улучшившего жилищные условия в общей численности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населения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состоящего на учете в качестве нуждающихся в жилых помещениях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</w:tbl>
    <w:p w:rsidR="0074385F" w:rsidRDefault="0074385F">
      <w:pPr>
        <w:tabs>
          <w:tab w:val="left" w:pos="5865"/>
        </w:tabs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tabs>
          <w:tab w:val="left" w:pos="5865"/>
        </w:tabs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Помесячный план достижения показателей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</w:p>
    <w:p w:rsidR="0074385F" w:rsidRDefault="0072783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Программы 1 в 2025 году</w:t>
      </w: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547"/>
        <w:gridCol w:w="818"/>
        <w:gridCol w:w="992"/>
        <w:gridCol w:w="662"/>
        <w:gridCol w:w="788"/>
        <w:gridCol w:w="781"/>
        <w:gridCol w:w="780"/>
        <w:gridCol w:w="779"/>
        <w:gridCol w:w="782"/>
        <w:gridCol w:w="782"/>
        <w:gridCol w:w="779"/>
        <w:gridCol w:w="781"/>
        <w:gridCol w:w="779"/>
        <w:gridCol w:w="835"/>
        <w:gridCol w:w="9"/>
        <w:gridCol w:w="851"/>
      </w:tblGrid>
      <w:tr w:rsidR="0074385F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9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2025 года</w:t>
            </w:r>
          </w:p>
        </w:tc>
      </w:tr>
      <w:tr w:rsidR="0074385F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февр.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Цель "Достижение устойчивого роста производства  продукции сельского хозяйства (в сопоставимых ценах) в 2030 году в объеме 102,7 от уровня 2023 года"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к уровню 2023 года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118.1</w:t>
            </w:r>
          </w:p>
        </w:tc>
      </w:tr>
      <w:tr w:rsidR="0074385F">
        <w:tc>
          <w:tcPr>
            <w:tcW w:w="152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Цель 2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Сохранение и улучшение эпизоотического и ветеринарно-санитарного благополучия на территории района"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Обеспечение содержания скотомогильников, расположенных на территории района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Доля количества поселений, осуществляющих мероприятия по осуществлению деятельности по обращению с животными без владельцев, от общего количества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7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Цель 3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Повышение уровня обустройства  населенных пунктов, расположенных в сельской местности объектами инфраструктуры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повышению защищенности от негативного воздействия вод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32</w:t>
            </w:r>
          </w:p>
        </w:tc>
      </w:tr>
    </w:tbl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Структура муниципальной программы 1</w:t>
      </w: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"/>
        <w:gridCol w:w="5343"/>
        <w:gridCol w:w="4961"/>
        <w:gridCol w:w="3969"/>
      </w:tblGrid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показателями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outlineLvl w:val="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Направление (подпрограмма) "Развитие отраслей агропромышленного комплекса"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outlineLvl w:val="4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"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Содействие увеличению производства продукции АПК"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реализацию: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хозяйства, природопользования и развития  сельских территорий администрации Ровеньского района (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М.А.)</w:t>
            </w:r>
          </w:p>
        </w:tc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Срок реализации: 2025 - 2030 годы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Задача 1. </w:t>
            </w:r>
            <w:commentRangeStart w:id="2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  <w:t xml:space="preserve">–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руб.</w:t>
            </w:r>
            <w:commentRangeEnd w:id="2"/>
            <w:r>
              <w:commentReference w:id="2"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Увеличен выпуск продукции сельского хозя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йства Ровеньского района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Индекс производства продукции сельского хозяйства (в сопоставимых ценах) к уровню 2023 года 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"Обеспечение условий развития агропромышленного комплекса"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outlineLvl w:val="4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"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Снижение уровня заразных, в том числе особо опасных, болезней животных и общих для человека и животных "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Отдел развития сельских территорий и животноводства управления сельского хозяйства, администрации Ровеньского района (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Г.В.)</w:t>
            </w:r>
          </w:p>
        </w:tc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Срок реализаци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и: 2025 - 2030 годы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1. Сохранение и улучшение эпизоотического и ветеринарно-санитарного благополучия на территории 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Организовано предоставление мер по поддержке  сельскохозяйственного производства на осуществление отдельных государственных полномочий: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по содержанию сибиреязвенных скотомогильников (биотермических ям);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 организации мероприятий при осуществлении дея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тельности по обращению с животными без владельцев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«Обеспечение содержания скотомогильников, расположенных на территории района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Доля количества поселений, осуществляющих мероприятия по осуществлению деятельности по обращению с животными без владельцев, от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общего количества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Направление (подпрограмма) «Развитие водохозяйственного комплекса»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14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"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Защита от наводнений и иного негативного воздействия вод, охрана водных объектов и обеспечение безопасности гидротехнических сооружений"</w:t>
            </w: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реализацию: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Заместитель начальника управления сельского хозяйства администрации Ровеньского района (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Срок реализации: 2025 - 2030 годы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1. Повышение эксплуатационной надежности гидротехнических сооружений, в том числе бесхозяйных, путем их приведения в безопасное техническое состояние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Разработана проектно-сметная документация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осуществление ремонта гидротехнических сооружений.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Реализованы мероприятия в области использования и охраны водных объектов (капитальный ремонт гидротехнических и иных сооружений)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Численность населения, проживающего на подверженных негативному воздейст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вию вод территориях, защищенного в результате проведения мероприятий по повышению защищенности от негативного воздействия вод»</w:t>
            </w:r>
          </w:p>
        </w:tc>
      </w:tr>
    </w:tbl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outlineLvl w:val="2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commentRangeStart w:id="3"/>
      <w:r>
        <w:rPr>
          <w:rFonts w:ascii="Times New Roman" w:hAnsi="Times New Roman" w:cs="Times New Roman"/>
          <w:sz w:val="20"/>
          <w:szCs w:val="20"/>
        </w:rPr>
        <w:lastRenderedPageBreak/>
        <w:t>5. Финансовое обеспечение муниципальной  программы</w:t>
      </w:r>
      <w:commentRangeEnd w:id="3"/>
      <w:r>
        <w:commentReference w:id="3"/>
      </w: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540"/>
        <w:gridCol w:w="992"/>
        <w:gridCol w:w="1134"/>
        <w:gridCol w:w="1276"/>
        <w:gridCol w:w="1206"/>
        <w:gridCol w:w="1204"/>
        <w:gridCol w:w="1076"/>
        <w:gridCol w:w="993"/>
        <w:gridCol w:w="1291"/>
      </w:tblGrid>
      <w:tr w:rsidR="0074385F"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74385F"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Всего</w:t>
            </w:r>
          </w:p>
        </w:tc>
      </w:tr>
      <w:tr w:rsidR="0074385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</w:tr>
      <w:tr w:rsidR="0074385F"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Муниципальная программа "Развитие сельского хозяйства и сельских территорий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Ровеньском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районе", всего, 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5839,3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6091,7</w:t>
            </w:r>
          </w:p>
        </w:tc>
      </w:tr>
      <w:tr w:rsidR="0074385F">
        <w:trPr>
          <w:trHeight w:val="254"/>
        </w:trPr>
        <w:tc>
          <w:tcPr>
            <w:tcW w:w="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5504,1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5756,5</w:t>
            </w:r>
          </w:p>
        </w:tc>
      </w:tr>
      <w:tr w:rsidR="0074385F">
        <w:tc>
          <w:tcPr>
            <w:tcW w:w="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c>
          <w:tcPr>
            <w:tcW w:w="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 «Содействие увеличению производства продукции АПК " (всего),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10 4 01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Снижение уровня заразных, в том числе особо опасных, болезней животных и общих для человека и животных " (всего), 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886 0405 104 0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850 0405 104 0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519,7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519,7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Комплекс процессных мероприятий "Защита от наводнений и иного негативного воздействия вод, охрана водных объектов и обеспечение безопасности гидротехнических сооружений"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850 0406 104 0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5572,0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74385F" w:rsidRDefault="0074385F">
      <w:pPr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tabs>
          <w:tab w:val="left" w:pos="7755"/>
        </w:tabs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pStyle w:val="aff1"/>
        <w:ind w:left="1800"/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pStyle w:val="aff1"/>
        <w:ind w:left="1800"/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eastAsia="Arial" w:hAnsi="Times New Roman" w:cs="Times New Roman"/>
          <w:b/>
          <w:sz w:val="20"/>
          <w:szCs w:val="20"/>
        </w:rPr>
        <w:t>. Паспорт комплекса процессных мероприятий</w:t>
      </w:r>
    </w:p>
    <w:p w:rsidR="0074385F" w:rsidRDefault="0072783C">
      <w:pPr>
        <w:ind w:left="360"/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commentRangeStart w:id="4"/>
      <w:r>
        <w:rPr>
          <w:rFonts w:ascii="Times New Roman" w:eastAsia="Arial" w:hAnsi="Times New Roman" w:cs="Times New Roman"/>
          <w:b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Arial" w:hAnsi="Times New Roman" w:cs="Times New Roman"/>
          <w:b/>
          <w:sz w:val="20"/>
          <w:szCs w:val="20"/>
        </w:rPr>
        <w:t>Содействие увеличению производства продукции АПК "</w:t>
      </w:r>
      <w:commentRangeEnd w:id="4"/>
      <w:r>
        <w:commentReference w:id="4"/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 (далее - комплекс процессных мероприятий 1)</w:t>
      </w:r>
    </w:p>
    <w:p w:rsidR="0074385F" w:rsidRDefault="0074385F">
      <w:pPr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1. Общие положения</w:t>
      </w:r>
    </w:p>
    <w:p w:rsidR="0074385F" w:rsidRDefault="0074385F">
      <w:pPr>
        <w:jc w:val="center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0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6"/>
        <w:gridCol w:w="9072"/>
      </w:tblGrid>
      <w:tr w:rsidR="0074385F"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хозяйства, природопользования и развития сельских территорий администрации Ровеньского района (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М.А.)</w:t>
            </w:r>
          </w:p>
        </w:tc>
      </w:tr>
      <w:tr w:rsidR="0074385F"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муниципальной 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сельского хозяйства и сельских территорий  в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Ровеньском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районе»</w:t>
            </w:r>
          </w:p>
        </w:tc>
      </w:tr>
    </w:tbl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  <w:highlight w:val="yellow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2. Показатели комплекса процессных мероприятий 1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965"/>
        <w:gridCol w:w="1157"/>
        <w:gridCol w:w="851"/>
        <w:gridCol w:w="992"/>
        <w:gridCol w:w="709"/>
        <w:gridCol w:w="708"/>
        <w:gridCol w:w="851"/>
        <w:gridCol w:w="896"/>
        <w:gridCol w:w="799"/>
        <w:gridCol w:w="664"/>
        <w:gridCol w:w="753"/>
        <w:gridCol w:w="709"/>
        <w:gridCol w:w="2357"/>
        <w:gridCol w:w="1417"/>
      </w:tblGrid>
      <w:tr w:rsidR="0074385F">
        <w:trPr>
          <w:trHeight w:val="345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0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достижение п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Информационная система21</w:t>
            </w:r>
          </w:p>
        </w:tc>
      </w:tr>
      <w:tr w:rsidR="0074385F">
        <w:trPr>
          <w:trHeight w:val="345"/>
        </w:trPr>
        <w:tc>
          <w:tcPr>
            <w:tcW w:w="4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3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руб.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Показатель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"КПМ"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</w:p>
        </w:tc>
      </w:tr>
    </w:tbl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 Прокси-показатели </w:t>
      </w:r>
      <w:r>
        <w:rPr>
          <w:rFonts w:ascii="Times New Roman" w:eastAsia="Arial" w:hAnsi="Times New Roman" w:cs="Times New Roman"/>
          <w:b/>
          <w:sz w:val="20"/>
          <w:szCs w:val="20"/>
        </w:rPr>
        <w:t>комплекса процессных мероприятий 1</w:t>
      </w:r>
    </w:p>
    <w:p w:rsidR="0074385F" w:rsidRDefault="0074385F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tbl>
      <w:tblPr>
        <w:tblW w:w="153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"/>
        <w:gridCol w:w="2796"/>
        <w:gridCol w:w="732"/>
        <w:gridCol w:w="855"/>
        <w:gridCol w:w="737"/>
        <w:gridCol w:w="611"/>
        <w:gridCol w:w="750"/>
        <w:gridCol w:w="851"/>
        <w:gridCol w:w="709"/>
        <w:gridCol w:w="807"/>
        <w:gridCol w:w="732"/>
        <w:gridCol w:w="734"/>
        <w:gridCol w:w="4638"/>
      </w:tblGrid>
      <w:tr w:rsidR="0074385F">
        <w:trPr>
          <w:trHeight w:val="144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1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Значения показателей по годам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rPr>
          <w:trHeight w:val="144"/>
        </w:trPr>
        <w:tc>
          <w:tcPr>
            <w:tcW w:w="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1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»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Валовый сбор сахарной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свеклы в хозяйствах всех категорий.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Тыс.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93,17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Управление сельского хозяйства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масличных культур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в. т. ч подсолнечника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сбор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сбор овощей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Валовой сбор плодов и ягод 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крупы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Валовый надой молока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(в живом весе) в т ч 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убой в хозяйствах всех категорий (в живом весе)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птица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убой в хозяйствах всех категорий (в живом весе)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яиц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94,48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94,95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сыров и сырных продуктов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9,56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4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Производство масла сливочного и спредов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63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тракторов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89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зерноуборочных комбайнов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187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Коэффициент обновления кормоуборочных комбайнов в сельскохозяйственных организациях (с учетом государственной поддержки)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215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Доля продукции, произведенной малыми формами хозяйствования в валовой продукции сельского хозяйства района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  <w:tr w:rsidR="0074385F">
        <w:trPr>
          <w:trHeight w:val="1584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Доля населения улучшившего жилищные условия в общей численности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населения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состоящего на учете в качестве нуждающихся в жилых помещениях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</w:tr>
    </w:tbl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3. Помесячный план достижения показателей комплекса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процессных мероприятий 1 в 2025 году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547"/>
        <w:gridCol w:w="1229"/>
        <w:gridCol w:w="1197"/>
        <w:gridCol w:w="834"/>
        <w:gridCol w:w="709"/>
        <w:gridCol w:w="709"/>
        <w:gridCol w:w="709"/>
        <w:gridCol w:w="708"/>
        <w:gridCol w:w="670"/>
        <w:gridCol w:w="655"/>
        <w:gridCol w:w="801"/>
        <w:gridCol w:w="709"/>
        <w:gridCol w:w="736"/>
        <w:gridCol w:w="830"/>
        <w:gridCol w:w="712"/>
      </w:tblGrid>
      <w:tr w:rsidR="0074385F">
        <w:trPr>
          <w:trHeight w:val="803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2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2025 года</w:t>
            </w:r>
          </w:p>
        </w:tc>
      </w:tr>
      <w:tr w:rsidR="0074385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мар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Задача: 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»." 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"КМП"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118.1</w:t>
            </w:r>
          </w:p>
        </w:tc>
      </w:tr>
    </w:tbl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  <w:sectPr w:rsidR="0074385F">
          <w:pgSz w:w="16838" w:h="11906" w:orient="landscape"/>
          <w:pgMar w:top="1134" w:right="567" w:bottom="850" w:left="624" w:header="0" w:footer="0" w:gutter="0"/>
          <w:cols w:space="720"/>
          <w:docGrid w:linePitch="360"/>
        </w:sect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lastRenderedPageBreak/>
        <w:t>4. Перечень мероприятий (результатов)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комплекса процессных мероприятий 1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827"/>
        <w:gridCol w:w="1376"/>
        <w:gridCol w:w="1134"/>
        <w:gridCol w:w="700"/>
        <w:gridCol w:w="709"/>
        <w:gridCol w:w="709"/>
        <w:gridCol w:w="708"/>
        <w:gridCol w:w="709"/>
        <w:gridCol w:w="709"/>
        <w:gridCol w:w="709"/>
        <w:gridCol w:w="708"/>
        <w:gridCol w:w="2489"/>
      </w:tblGrid>
      <w:tr w:rsidR="0074385F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3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Значения мероприятия (результата),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параметра характеристики мероприятия (результата) по годам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4385F"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2030</w:t>
            </w:r>
          </w:p>
        </w:tc>
        <w:tc>
          <w:tcPr>
            <w:tcW w:w="2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1  «Достигнут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..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».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1. Исполнены функции (оказания консультативной методологической помощи) сельскохозяйственным предприятиям и малым формам хозяйствования в рамках получения субсидий и грантов 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ндекс производства продукции сельского хозяйства (в сопоставимых ценах)</w:t>
            </w:r>
            <w:commentRangeStart w:id="5"/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к уровню 2023 года</w:t>
            </w:r>
            <w:commentRangeEnd w:id="5"/>
            <w:r>
              <w:commentReference w:id="5"/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Проведены консультации, проверены документы  на получение субсидий и грантов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2  Проведены консультации по применению средств защиты растений и минеральных удобрений, воспроизводству плодородия почвы, совершенствования системы семеноводства и 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сортообновления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объезды полей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консультации и собрания со специалистами сельскохозяйственных организаций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3  Проведены консультации по повышения продуктивности сельскохозяйственных животных, рационального кормления, условий содержания, посещение животноводческих ферм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ства продукции сельского хозяйства (в сопоставимых ценах) к уровню 2023 года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1.3.К.1.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консультации и собрания со специалистами сельскохозяйственных организаций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 4 «Проведены организационные работы по направлению на курсы повышения квалификации руководителей и специалистов сельскохозяйственных организаций, подготовке кадров и поощрения работников АПК»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1.4.К.1.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организационные работы по направлению на курсы повышения квалификации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руководителей и специалистов сельскохозяйственных организаций, по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дготовке кадров и поощрения работников АПК»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5 Осуществлено инспектирование выполнения условий реализаций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сельхозтоваропроизводителей</w:t>
            </w:r>
            <w:proofErr w:type="spellEnd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1.5.К.1.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 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1.5.К.2.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1.5.К.3.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1.5.К.4.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6 Реализовано  документальное сопровождение на получение социальной выплаты на строительство (приобретение) жилья  на сельских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территориях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для граждан проживающих в сельской местности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диниц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2023 года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1.6.К.1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инспекция, вводимого жилья  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 2.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Дано заключение о соответствии вводимого жилья условиям Соглашения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1.6.К.3.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Получена социальная выплата на строительство (приобретение) жилья</w:t>
            </w:r>
          </w:p>
        </w:tc>
      </w:tr>
      <w:tr w:rsidR="0074385F">
        <w:trPr>
          <w:trHeight w:val="355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1.6.К.4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Заключены соглашения и выданы свидетельства на получение социальной выплаты на строительство или приобретения жилья</w:t>
            </w:r>
          </w:p>
        </w:tc>
      </w:tr>
      <w:tr w:rsidR="0074385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1.6.К.5</w:t>
            </w:r>
          </w:p>
        </w:tc>
        <w:tc>
          <w:tcPr>
            <w:tcW w:w="144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«Получена социальная выплата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строит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ельство или приобретения жилья»</w:t>
            </w: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Финансовое обеспечение комплекса процессных мероприятий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</w:p>
    <w:p w:rsidR="0074385F" w:rsidRDefault="007438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"/>
        <w:gridCol w:w="5253"/>
        <w:gridCol w:w="1692"/>
        <w:gridCol w:w="904"/>
        <w:gridCol w:w="984"/>
        <w:gridCol w:w="983"/>
        <w:gridCol w:w="983"/>
        <w:gridCol w:w="983"/>
        <w:gridCol w:w="984"/>
        <w:gridCol w:w="983"/>
        <w:gridCol w:w="1001"/>
      </w:tblGrid>
      <w:tr w:rsidR="0074385F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8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74385F"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Всего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Задача 1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«Достигнут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»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Комплекс процессных мероприятий 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Содействие увеличению производства продукции АПК " (всего),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ind w:left="8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1.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Исполнены функции (оказания консультативной методологической помощи) сельскохозяйственным предприятиям и малым формам хозяйствования в рамках получения субсидий и грантов 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rPr>
          <w:trHeight w:val="254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ind w:left="8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2 Проведены консультации по применению средств защиты растений и минеральных удобрений, воспроизводству плодородия почвы, совершенствования системы семеноводства и 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сортообновления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объезды полей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ind w:left="8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3  Проведены консультации по повышения продуктивности сельскохозяйственных животных, рационального кормления, условий содержания посещение животноводческих ферм.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ind w:left="8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 4 «Проведены организационные работы по направлению на курсы повышения квалификации руководителей и специалистов сельскохозяйственных организаций, подготовке кадров и поощрения работников АПК»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ind w:left="283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Мероприятие 5 Осуществлено инспектирование выполнение условий реализаций проектов по </w:t>
            </w:r>
            <w:proofErr w:type="spellStart"/>
            <w:r>
              <w:rPr>
                <w:rFonts w:cs="Times New Roman"/>
                <w:color w:val="000000" w:themeColor="text1"/>
                <w:sz w:val="20"/>
                <w:szCs w:val="20"/>
              </w:rPr>
              <w:t>грантовой</w:t>
            </w:r>
            <w:proofErr w:type="spellEnd"/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 поддержке </w:t>
            </w:r>
            <w:proofErr w:type="spellStart"/>
            <w:r>
              <w:rPr>
                <w:rFonts w:cs="Times New Roman"/>
                <w:color w:val="000000" w:themeColor="text1"/>
                <w:sz w:val="20"/>
                <w:szCs w:val="20"/>
              </w:rPr>
              <w:t>сельхозтоваропроизводителей</w:t>
            </w:r>
            <w:proofErr w:type="spellEnd"/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ind w:left="283"/>
              <w:rPr>
                <w:rFonts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Мероприятие 6 Реализовано документальное сопровождение на получение социальной выплаты на строительство (приобретение) жилья  на сельских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территориях</w:t>
            </w:r>
            <w:proofErr w:type="gramEnd"/>
            <w:r>
              <w:rPr>
                <w:rFonts w:cs="Times New Roman"/>
                <w:color w:val="000000"/>
                <w:sz w:val="20"/>
                <w:szCs w:val="20"/>
              </w:rPr>
              <w:t xml:space="preserve"> для граждан проживающих в сельской местности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rPr>
          <w:highlight w:val="white"/>
        </w:rPr>
      </w:pPr>
    </w:p>
    <w:p w:rsidR="0074385F" w:rsidRDefault="0074385F">
      <w:pPr>
        <w:rPr>
          <w:highlight w:val="white"/>
        </w:rPr>
      </w:pPr>
    </w:p>
    <w:p w:rsidR="0074385F" w:rsidRDefault="0074385F">
      <w:pPr>
        <w:rPr>
          <w:highlight w:val="white"/>
        </w:rPr>
      </w:pPr>
    </w:p>
    <w:p w:rsidR="0074385F" w:rsidRDefault="0074385F">
      <w:pPr>
        <w:pStyle w:val="41"/>
        <w:spacing w:before="0" w:after="0"/>
        <w:rPr>
          <w:highlight w:val="white"/>
        </w:rPr>
      </w:pPr>
    </w:p>
    <w:p w:rsidR="0074385F" w:rsidRDefault="0074385F">
      <w:pPr>
        <w:rPr>
          <w:highlight w:val="white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lastRenderedPageBreak/>
        <w:t>7. План реализации комплекса процессных мероприятий 1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0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953"/>
        <w:gridCol w:w="1286"/>
        <w:gridCol w:w="4101"/>
        <w:gridCol w:w="1417"/>
        <w:gridCol w:w="1417"/>
      </w:tblGrid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«Достигнут  в 2030 году объем производства  сельскохозяйственной продукции в сопоставимых ценах 2023 года 7817.4 млн. руб., растениеводства – 4363.8 млн. руб. продукции животноводства – 3453.6 млн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.. 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Исполнены функции (оказания консультативной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методологической помощи) сельскохозяйственным предприятиям и малым формам хозяйствования Выполнены функции по консультативному обслуживанию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сельхозтоваропроизводителей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в рамках получения субсидий и грантов 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Заместитель начальника управлени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Проведены консультации, проверены документы  на получение субсидий и грантов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29.12.2025 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Заместитель начальника управления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 о полученных субсидиях и грантах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«Проведены консультации по применению средств защиты растений и минеральн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ых удобрений, воспроизводству плодородия почвы, совершенствования системы семеноводства и 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сортообновления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объезды полей»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Кантемиров С.В. начальник отдела растениеводства природопользования и охраны окружающей среда управления сельского хозяйства, приро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допользования и развития сельских территорий администрации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консультации и собрания со специалистами сельскохозяйственных организаций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29.12. 2025-29.12.2030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Кантемиров С.В. начальник отдела растениеводства природопользования и охраны окружающей среды  управления сельского хозяйства, природопользования и развития сельских территорий администрации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Аналитическая записка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3  П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роведены консультации по повышения продуктивности сельскохозяйственных животных, рационального кормления, условий содержания посещение животноводческих ферм.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 начальник отдела животноводства и развития сельских территорий управления сельско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го хозяйства, природопользования и развития сельских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территорий администрации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1.3.К.1.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консультации и собрания со специалистами сельскохозяйственных организаций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29.12. 2025-29.12.2030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 начальник отдела животноводства и развития сельских территорий управления сельского хозяйства, природопользования и развития сельских территорий администрации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 4 «Проведены организационные работы по направлению на курсы повышения квалификации руководителей и специалистов сельскохозяйственных организаций, подготовке кадров и поощрения работников АПК»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Колтакова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Ирина Сергеевна – ведущий консультант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организционно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-проектного отдела «МКУ АХС Ровеньского района»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1.4.К.1.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Проведены организационные работы по направлению на курсы повышения квалификации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руководителей и специалистов сельскохозяйственных организаций, подготовке кадров и поощрения работников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АПК»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29.12. 2025-29.12.2030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Колтакова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Ирина Сергеевна – ведущий консультант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организционно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-проектного отдела «МКУ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Осуществлено инспектирование выполнения условий реализаций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сельхозтоваропроизводителей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Заместитель начальника управления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оддержке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15.04.2025г- 15.04.2030г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Заместитель начальника управления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Акт проверки выполнения соглашений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15.07.2025г- 15.07.2030г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Заместитель начальника управления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Акт пров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ерки выполнения соглашений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1.5.К.3.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15.10.2025г-15.10.2030 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Заместитель начальника управления сельского хозяйства, природопользования и развития сельских т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Акт проверки выполнения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соглашщений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1.5.К.4.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проверка выполнения Соглашений реализации проектов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грантовой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поддержке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15.01.2026- 15.01.2030 г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Заместитель начальника управления сельского хозяйства, природопользования и развития сельских территорий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Ровенньского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Акт проверки выполнения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соглашщений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6 Реализовано документальное сопровождение на получение социальной выплаты на строительство (приобретение) жилья  на сельских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территориях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для граждан проживающих в сельской местности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Письменный А.А., заместитель главы администрации Ровеньског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 района – начальник управления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Проведена инспекция, вводимого жилья 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2025-2030 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Мягкая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Н.И. главный специалист организационно-проектного отдела 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 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Дано заключение о соответствии вводимого жилья условиям Соглашения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2025-2030 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Мягкая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Н.И. главный специалист организационно-проектного от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дела 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Заключение акт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Получена социальная выплата на строительство (приобретение) жилья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2025-2030 г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Мягкая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Н.И. главный специалист организационно-проектного отдела 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Заключены соглашения и выданы свидетельства на получение социальной выплаты на строительство или приобретения жилья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Мягкая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Н.И. главный специалист организационно-проектного отдела 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1.6.К.5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ьная точка «Получена социальная выплата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строительство или приобретения жилья»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Мягкая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Н.И. главный специалист организационно-проектного отдела МКУ АХС Ровеньского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Соглашение, свидетельство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74385F" w:rsidRDefault="0074385F">
      <w:pPr>
        <w:tabs>
          <w:tab w:val="left" w:pos="6405"/>
        </w:tabs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proofErr w:type="gramStart"/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lastRenderedPageBreak/>
        <w:t>II</w:t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  Паспорт</w:t>
      </w:r>
      <w:proofErr w:type="gramEnd"/>
      <w:r>
        <w:rPr>
          <w:rFonts w:ascii="Times New Roman" w:eastAsia="Arial" w:hAnsi="Times New Roman" w:cs="Times New Roman"/>
          <w:b/>
          <w:sz w:val="20"/>
          <w:szCs w:val="20"/>
        </w:rPr>
        <w:t xml:space="preserve"> комплекса процессных мероприятий</w:t>
      </w: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  <w:highlight w:val="white"/>
        </w:rPr>
      </w:pPr>
      <w:r>
        <w:rPr>
          <w:rFonts w:ascii="Times New Roman" w:eastAsia="Arial" w:hAnsi="Times New Roman" w:cs="Times New Roman"/>
          <w:b/>
          <w:sz w:val="20"/>
          <w:szCs w:val="20"/>
          <w:highlight w:val="white"/>
        </w:rPr>
        <w:t>"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Снижение уровня заразных, в том числе особо опасных, болезней животных и общих для человека и животных </w:t>
      </w:r>
      <w:r>
        <w:rPr>
          <w:rFonts w:ascii="Times New Roman" w:eastAsia="Arial" w:hAnsi="Times New Roman" w:cs="Times New Roman"/>
          <w:b/>
          <w:sz w:val="20"/>
          <w:szCs w:val="20"/>
          <w:highlight w:val="white"/>
        </w:rPr>
        <w:t>"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  <w:highlight w:val="white"/>
        </w:rPr>
      </w:pPr>
      <w:r>
        <w:rPr>
          <w:rFonts w:ascii="Times New Roman" w:eastAsia="Arial" w:hAnsi="Times New Roman" w:cs="Times New Roman"/>
          <w:b/>
          <w:sz w:val="20"/>
          <w:szCs w:val="20"/>
          <w:highlight w:val="white"/>
        </w:rPr>
        <w:t xml:space="preserve">(далее - комплекс 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highlight w:val="white"/>
          <w:lang w:val="en-US"/>
        </w:rPr>
        <w:t>II</w:t>
      </w:r>
      <w:r>
        <w:rPr>
          <w:rFonts w:ascii="Times New Roman" w:eastAsia="Arial" w:hAnsi="Times New Roman" w:cs="Times New Roman"/>
          <w:b/>
          <w:sz w:val="20"/>
          <w:szCs w:val="20"/>
          <w:highlight w:val="white"/>
        </w:rPr>
        <w:t>)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1. Общие положения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10206"/>
      </w:tblGrid>
      <w:tr w:rsidR="0074385F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 орган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Отдел развития сельских территорий и животноводства управления сельского хозяйства, природопользования и развития сельских территорий администрации Ровеньского района - начальник отдела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  <w:p w:rsidR="0074385F" w:rsidRDefault="0072783C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ОГАУ "Межрайонная Ветстанция по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Ровеньскому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Вейделевс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кому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районам" - начальник Ивахненко Игорь Григорьевич  </w:t>
            </w:r>
          </w:p>
        </w:tc>
      </w:tr>
      <w:tr w:rsidR="0074385F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Муниципальная программа «Развитие сельского хозяйства и  сельских территорий в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Ровеньском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районе»</w:t>
            </w:r>
          </w:p>
        </w:tc>
      </w:tr>
    </w:tbl>
    <w:p w:rsidR="0074385F" w:rsidRDefault="0074385F">
      <w:pPr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2. Показатели комплекса 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72"/>
        <w:gridCol w:w="1070"/>
        <w:gridCol w:w="1134"/>
        <w:gridCol w:w="1056"/>
        <w:gridCol w:w="850"/>
        <w:gridCol w:w="709"/>
        <w:gridCol w:w="709"/>
        <w:gridCol w:w="709"/>
        <w:gridCol w:w="708"/>
        <w:gridCol w:w="709"/>
        <w:gridCol w:w="709"/>
        <w:gridCol w:w="709"/>
        <w:gridCol w:w="2126"/>
        <w:gridCol w:w="1313"/>
      </w:tblGrid>
      <w:tr w:rsidR="0074385F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ание показателя/задачи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4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74385F"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8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commentRangeStart w:id="6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2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Сохранение и улучшение эпизоотического и ветеринарно-санитарного благополучия на территории  района "</w:t>
            </w:r>
            <w:commentRangeEnd w:id="6"/>
            <w:r>
              <w:commentReference w:id="6"/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 1. Обеспечено содержания скотомогильников, расположенных на территории района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Отдел развития сельских территорий и животноводства управления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 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Доля количества поселений, осуществляющих мероприятия по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осуществлению деятельности по обращению с животными без владельцев, от общего количества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Отдел развития сельских территорий и животноводства управления сельского хозяйства,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природопользования и развития сельских территорий администрации Ровеньского района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3. Помесячный план достижения показателей комплекса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процессных мероприятий 2 в 2025 году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412"/>
        <w:gridCol w:w="1241"/>
        <w:gridCol w:w="1198"/>
        <w:gridCol w:w="822"/>
        <w:gridCol w:w="850"/>
        <w:gridCol w:w="737"/>
        <w:gridCol w:w="709"/>
        <w:gridCol w:w="822"/>
        <w:gridCol w:w="851"/>
        <w:gridCol w:w="746"/>
        <w:gridCol w:w="799"/>
        <w:gridCol w:w="616"/>
        <w:gridCol w:w="660"/>
        <w:gridCol w:w="716"/>
        <w:gridCol w:w="716"/>
        <w:gridCol w:w="850"/>
      </w:tblGrid>
      <w:tr w:rsidR="0074385F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Единица измерения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(по </w:t>
            </w:r>
            <w:hyperlink r:id="rId25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2025 года</w:t>
            </w:r>
          </w:p>
        </w:tc>
      </w:tr>
      <w:tr w:rsidR="0074385F"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февр.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дек.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</w:tr>
      <w:tr w:rsidR="0074385F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outlineLvl w:val="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2 « Сохранение и улучшение эпизоотического и ветеринарно-санитарного благополучия на территории  района"</w:t>
            </w:r>
          </w:p>
        </w:tc>
      </w:tr>
      <w:tr w:rsidR="0074385F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Показатель 1.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Обеспечено содержания скотомогильников, расположенных на территории района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ind w:left="-211" w:firstLine="211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100</w:t>
            </w:r>
          </w:p>
        </w:tc>
      </w:tr>
      <w:tr w:rsidR="0074385F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 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Доля количества поселений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осуществляющих мероприятия по осуществлению деятельности по обращению с животными без владельцев, от общего количества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lastRenderedPageBreak/>
        <w:t>4. Перечень мероприятий (результатов) комплекса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793"/>
        <w:gridCol w:w="1389"/>
        <w:gridCol w:w="1021"/>
        <w:gridCol w:w="737"/>
        <w:gridCol w:w="604"/>
        <w:gridCol w:w="811"/>
        <w:gridCol w:w="698"/>
        <w:gridCol w:w="738"/>
        <w:gridCol w:w="746"/>
        <w:gridCol w:w="775"/>
        <w:gridCol w:w="806"/>
        <w:gridCol w:w="2448"/>
      </w:tblGrid>
      <w:tr w:rsidR="0074385F"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6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показателями комплекса процессных мероприятий проекта</w:t>
            </w:r>
          </w:p>
        </w:tc>
      </w:tr>
      <w:tr w:rsidR="0074385F">
        <w:tc>
          <w:tcPr>
            <w:tcW w:w="6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Задача 2 "Сохранение и улучшение эпизоотического и ветеринарно-санитарного благополучия на территории района»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Мероприятие (результат)</w:t>
            </w:r>
          </w:p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"Реализовано обеспечение сохранности и целостности территории скотомогильников"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Обеспечение содержания скотомогильников, расположенных на территории района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Предоставлен отчет о выполнении соглашения о предоставлении субсидии из областного бюджета администрации городского поселения на содержание на содержание скотомогильников и биотермических ям"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Проведение мониторинговых мероприятий содержания скотомогильника за первый квартал 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1.1.К3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"Проведение мониторинговых мероприятий содержания скотомогильника за второй квартал 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Проведение мониторинговых мероприятий содержания скотомогильника за третий квартал 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1.1.К5.</w:t>
            </w:r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"Проведение мониторинговых мероприятий содержания скотомогильника за четвертый квартал 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Заключено соглашение о предоставлении субсидии из областного бюджета администрации городского поселения на содержание скотомогильников и биотермических ям на территории района"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(результат) "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Обеспечено количество поселений, осуществляю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щих мероприятия по осуществлению деятельности по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обращению с животными без владельцев"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Оказание услуг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12 </w:t>
            </w:r>
          </w:p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Доля количества муниципальных образований и городских округов, осуществляющих мероприятия по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осуществлению деятельности по обращению с животными без владельцев, от общего количества "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>1.2.1.К</w:t>
            </w:r>
            <w:proofErr w:type="gram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Контрольная точка 3.1 "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>Предоставлен отчет о выполнении соглашения о предоставлении субсидии из областного бюджета муниципальному району на осуществление отдельных полномочий по организации мероприятий"</w:t>
            </w:r>
          </w:p>
        </w:tc>
      </w:tr>
      <w:tr w:rsidR="0074385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1.2.1.К</w:t>
            </w:r>
            <w:proofErr w:type="gram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5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Контрольная точка 3.2 "Заключены соглашения о предоставлении субвен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>ции из областного бюджета муниципальному району на осуществление отдельных полномочий по организации мероприятий"</w:t>
            </w:r>
          </w:p>
        </w:tc>
      </w:tr>
    </w:tbl>
    <w:p w:rsidR="0074385F" w:rsidRDefault="0074385F">
      <w:pPr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5. Финансовое обеспечение реализации комплекса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</w:t>
      </w:r>
    </w:p>
    <w:p w:rsidR="0074385F" w:rsidRDefault="0074385F">
      <w:pPr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9"/>
        <w:gridCol w:w="5689"/>
        <w:gridCol w:w="1210"/>
        <w:gridCol w:w="350"/>
        <w:gridCol w:w="1068"/>
        <w:gridCol w:w="991"/>
        <w:gridCol w:w="993"/>
        <w:gridCol w:w="1134"/>
        <w:gridCol w:w="1134"/>
        <w:gridCol w:w="1134"/>
        <w:gridCol w:w="1096"/>
      </w:tblGrid>
      <w:tr w:rsidR="0074385F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74385F"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Всего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9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2 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Сохранение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 улучшение эпизоотического и ветеринарно-санитарного благополучия на территории  района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left="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Комплекс процессных мероприятий</w:t>
            </w:r>
          </w:p>
          <w:p w:rsidR="0074385F" w:rsidRDefault="0072783C">
            <w:pPr>
              <w:spacing w:line="233" w:lineRule="auto"/>
              <w:ind w:left="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 Снижение уровня заразных, в том числе особо опасных, болезней животных и общих для человека и животных "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850 0405 10 4 02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886 0405 10 4 02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1529.3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1529.3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20"/>
              </w:rPr>
            </w:pPr>
            <w:r>
              <w:rPr>
                <w:rFonts w:ascii="Times New Roman" w:eastAsia="Arial" w:hAnsi="Times New Roman" w:cs="Times New Roman"/>
                <w:sz w:val="18"/>
                <w:szCs w:val="20"/>
              </w:rPr>
              <w:t>Мероприятие (результат) "</w:t>
            </w:r>
            <w:r>
              <w:rPr>
                <w:sz w:val="18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18"/>
                <w:szCs w:val="20"/>
              </w:rPr>
              <w:t>Реализовано обеспечение сохранности и целостности территории скотомогильников"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850 0405   10 4 0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73780 500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576.5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576.5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(результат) "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Обеспечено количество поселений, осуществляющих мероприятия по осуществлению деятельности по обращению с животными без владельцев»", всего, в том числе: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886  0405 10 4 0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73880 500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174,3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952.8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174,3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155,7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952.8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</w:tbl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6. План реализации комплекса процессных мероприятий 2</w:t>
      </w:r>
    </w:p>
    <w:p w:rsidR="0074385F" w:rsidRDefault="0074385F">
      <w:pPr>
        <w:ind w:firstLine="540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3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6"/>
        <w:gridCol w:w="3816"/>
        <w:gridCol w:w="1441"/>
        <w:gridCol w:w="4087"/>
        <w:gridCol w:w="3373"/>
        <w:gridCol w:w="1559"/>
      </w:tblGrid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outlineLvl w:val="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2 «Сохранение и улучшение эпизоотического и ветеринарно-санитарного благополучия на территории  района»</w:t>
            </w: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(результат)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Обеспечение содержания скотомогильников, расположенных на территории района ", всего, в том числе: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Начальник отдела развития сельских территорий и животноводства управления сельского хозяйства, природопользования и развития сельских территорий администр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Направлены документы для выплаты по оплате труда специалистам, осуществляющим наблюдение за сохранностью и целостностью территории скотомогильников и биотермических 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Предоставлен отчет о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выполнении соглашения о предоставлении субсидии из областного бюджета администрации городского поселения на содержание на содержание скотомогильников и биотермических ям"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15.01.2025г-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15.01.2030г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Начальник отдела развития сельских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терри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торий и животноводства управления сельского хозяйства, природопользования и развития сельских 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Отчет о выполнении условий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Проведение мониторинговых мероприятий содержания скотомогильника за первый квартал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31.03.2024г-31.03.2030г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Начальник отдела развития сельских территорий и животноводства управления сельского хозяйства, природопользования и развития сельских территорий адм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 реализации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"Проведение мониторинговых мероприятий содержания скотомогильника за второй квартал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30.06.2024г-30.06.2030 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Начальник отдела развития сельских территорий и животноводства управления сельского хозяйства, природопользования и развития сельских 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 реализации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Проведение мониторинговых мероприятий содержания скотомогильника за третий квартал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30.09.2024г-30.09.2030 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Начальник отдела развития сельских территорий и животноводства управления сельского хозяйства, природопользования и развития сельских территорий ад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 реализации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1.1.К5.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"Проведение мониторинговых мероприятий содержания скотомогильника за четвертый квартал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31.12.2024г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31.12.2030 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Начальник отдела развития сельских территорий и животноводства управления сельского хозяйства, природопользования и развития сельских 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 реализации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"З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аключено соглашение о предоставлении субсидии из областного бюджета администрации городского поселения на содержание скотомогильников и биотермических ям на территории района"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30.06.2025 г- 30.06.2030 г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Начальник отдела развития сельских территорий и живот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новодства управления сельского хозяйства, природопользования и развития сельских 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Соглашение о предоставлении субсидии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1.2.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Мероприятие (результат) "Обеспечено 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>количество поселений, осуществляющих мероприятия по осуществлению деятельности по обращению с животными без владельцев"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>X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Начальник отдела развития сельских 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 xml:space="preserve">территорий и животноводства управления сельского хозяйства, природопользования и развития сельских 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 xml:space="preserve">В 2030 году не менее 12 сельских 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>(городских) поселений осуществлена работа: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- по содержанию жи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>вотных без владельцев в приютах;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- по возврату животных без владельцев, не проявляющих немотивированной агрессивности, на прежние места обитания;</w:t>
            </w:r>
          </w:p>
          <w:p w:rsidR="0074385F" w:rsidRDefault="0074385F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lastRenderedPageBreak/>
              <w:t>1.2.1.К</w:t>
            </w:r>
            <w:proofErr w:type="gram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Контрольная точка 3.1 "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>Предоставлен отчет о выполнении соглашения о предоставлении субсидии из областного бюджета муниципальному району на осуществление отдельных полномочий по организации мероприятий"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01.02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Начальник отдела развития сельских территорий и животноводства управлен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ия сельского хозяйства, природопользования и развития сельских территорий администрации Ровеньского района - </w:t>
            </w:r>
            <w:proofErr w:type="spell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Отчет о выполнении условий 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both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1.2.1.К</w:t>
            </w:r>
            <w:proofErr w:type="gram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Контрольная точка 3.2 "Заключены соглашения о предоставлении субвенции из областног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>о бюджета муниципальному району на осуществление отдельных полномочий по организации мероприятий"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30.06.2024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>Начальник отдела развития сельских территорий и животноводства управления сельского хозяйства, природопользования и развития сельских территорий ад</w:t>
            </w: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министрации Ровеньского района - </w:t>
            </w:r>
            <w:proofErr w:type="spellStart"/>
            <w:r>
              <w:rPr>
                <w:rFonts w:ascii="Times New Roman" w:eastAsia="Arial" w:hAnsi="Times New Roman" w:cs="Courier New"/>
                <w:sz w:val="20"/>
                <w:szCs w:val="20"/>
              </w:rPr>
              <w:t>Фоменкова</w:t>
            </w:r>
            <w:proofErr w:type="spellEnd"/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 Г.В.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2783C">
            <w:pPr>
              <w:jc w:val="center"/>
              <w:rPr>
                <w:rFonts w:ascii="Times New Roman" w:eastAsia="Arial" w:hAnsi="Times New Roman" w:cs="Courier New"/>
                <w:sz w:val="20"/>
                <w:szCs w:val="20"/>
              </w:rPr>
            </w:pPr>
            <w:r>
              <w:rPr>
                <w:rFonts w:ascii="Times New Roman" w:eastAsia="Arial" w:hAnsi="Times New Roman" w:cs="Courier New"/>
                <w:sz w:val="20"/>
                <w:szCs w:val="20"/>
              </w:rPr>
              <w:t xml:space="preserve">Соглашение о предоставлении субсидии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  <w:sectPr w:rsidR="0074385F">
          <w:pgSz w:w="16838" w:h="11906" w:orient="landscape"/>
          <w:pgMar w:top="1134" w:right="567" w:bottom="851" w:left="567" w:header="0" w:footer="0" w:gutter="0"/>
          <w:cols w:space="720"/>
          <w:docGrid w:linePitch="360"/>
        </w:sectPr>
      </w:pPr>
    </w:p>
    <w:p w:rsidR="0074385F" w:rsidRDefault="0074385F">
      <w:pPr>
        <w:tabs>
          <w:tab w:val="left" w:pos="6405"/>
        </w:tabs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tabs>
          <w:tab w:val="left" w:pos="6405"/>
        </w:tabs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III</w:t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 Паспорт комплекса процессных мероприятий </w:t>
      </w: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"</w:t>
      </w:r>
      <w:r>
        <w:t xml:space="preserve"> </w:t>
      </w:r>
      <w:r>
        <w:rPr>
          <w:rFonts w:ascii="Times New Roman" w:eastAsia="Arial" w:hAnsi="Times New Roman" w:cs="Times New Roman"/>
          <w:b/>
          <w:sz w:val="20"/>
          <w:szCs w:val="20"/>
        </w:rPr>
        <w:t>Защита от наводнений и иного негативного воздействия вод, охрана водных объектов и обеспечение безопасности гидротехнических сооружений "</w:t>
      </w:r>
    </w:p>
    <w:p w:rsidR="0074385F" w:rsidRDefault="0072783C">
      <w:pPr>
        <w:jc w:val="center"/>
        <w:outlineLvl w:val="1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 (далее - комплекс процессных мероприятий 1)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1. Общие положения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0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6"/>
        <w:gridCol w:w="9072"/>
      </w:tblGrid>
      <w:tr w:rsidR="0074385F"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 исполнительный орган Ровеньского район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  (иной государственный орган, организация)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Управление сельского хозяйства, природопользования и развития сельских территорий администрации Ровеньского района начальника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</w:t>
            </w:r>
          </w:p>
        </w:tc>
      </w:tr>
      <w:tr w:rsidR="0074385F"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муниципальной 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76" w:lineRule="auto"/>
              <w:rPr>
                <w:rFonts w:ascii="Times New Roman" w:eastAsia="Arial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«Муниципальная программа развития сельского хозяйства и сельских территорий в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Ровеньском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районе»</w:t>
            </w: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2. Показатели комплекса процессных мероприятий III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122"/>
        <w:gridCol w:w="1299"/>
        <w:gridCol w:w="992"/>
        <w:gridCol w:w="1197"/>
        <w:gridCol w:w="907"/>
        <w:gridCol w:w="708"/>
        <w:gridCol w:w="664"/>
        <w:gridCol w:w="664"/>
        <w:gridCol w:w="664"/>
        <w:gridCol w:w="664"/>
        <w:gridCol w:w="664"/>
        <w:gridCol w:w="664"/>
        <w:gridCol w:w="1424"/>
        <w:gridCol w:w="971"/>
      </w:tblGrid>
      <w:tr w:rsidR="0074385F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Единица измерения (п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 </w:t>
            </w:r>
            <w:hyperlink r:id="rId27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color w:val="0000FF"/>
                <w:sz w:val="20"/>
                <w:szCs w:val="20"/>
              </w:rPr>
              <w:t>)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за достижение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74385F"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 3 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Повышение эксплуатационной надежности гидротехнических сооружений, в том числе бесхозяйных, путем их приведения в безопасное техническое состояние».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Численность населения, проживающего на подверженных негативному воздействию вод территория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х, защищенного в результате проведения мероприятий по повышению защищенности от негативного воздействия вод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"ФП" "КМП"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4385F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lastRenderedPageBreak/>
        <w:t>3. Помесячный план достижения показателей комплекса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III</w:t>
      </w:r>
      <w:r>
        <w:rPr>
          <w:rFonts w:ascii="Times New Roman" w:eastAsia="Arial" w:hAnsi="Times New Roman" w:cs="Times New Roman"/>
          <w:b/>
          <w:sz w:val="20"/>
          <w:szCs w:val="20"/>
        </w:rPr>
        <w:t xml:space="preserve"> в 2025 году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973"/>
        <w:gridCol w:w="992"/>
        <w:gridCol w:w="850"/>
        <w:gridCol w:w="851"/>
        <w:gridCol w:w="709"/>
        <w:gridCol w:w="708"/>
        <w:gridCol w:w="709"/>
        <w:gridCol w:w="709"/>
        <w:gridCol w:w="708"/>
        <w:gridCol w:w="709"/>
        <w:gridCol w:w="709"/>
        <w:gridCol w:w="709"/>
        <w:gridCol w:w="608"/>
        <w:gridCol w:w="809"/>
        <w:gridCol w:w="851"/>
      </w:tblGrid>
      <w:tr w:rsidR="0074385F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8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Плановые значения по кварталам/месяц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2025 года</w:t>
            </w:r>
          </w:p>
        </w:tc>
      </w:tr>
      <w:tr w:rsidR="0074385F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мар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Задача3  «Повышение эксплуатационной надежности гидротехнических сооружений, в том числе бесхозяйных, путем их приведения в б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езопасное техническое состояние».</w:t>
            </w:r>
          </w:p>
        </w:tc>
      </w:tr>
      <w:tr w:rsidR="0074385F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МП",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КМП"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Тыс. чел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0,0015</w:t>
            </w:r>
          </w:p>
        </w:tc>
      </w:tr>
    </w:tbl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4. Перечень мероприятий (результатов)</w:t>
      </w:r>
    </w:p>
    <w:p w:rsidR="0074385F" w:rsidRDefault="0072783C">
      <w:pPr>
        <w:jc w:val="center"/>
        <w:rPr>
          <w:rFonts w:ascii="Times New Roman" w:eastAsia="Arial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комплекса 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III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49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3685"/>
        <w:gridCol w:w="1701"/>
        <w:gridCol w:w="1210"/>
        <w:gridCol w:w="866"/>
        <w:gridCol w:w="604"/>
        <w:gridCol w:w="604"/>
        <w:gridCol w:w="604"/>
        <w:gridCol w:w="604"/>
        <w:gridCol w:w="604"/>
        <w:gridCol w:w="604"/>
        <w:gridCol w:w="604"/>
        <w:gridCol w:w="2377"/>
      </w:tblGrid>
      <w:tr w:rsidR="0074385F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9" w:tooltip="https://login.consultant.ru/link/?req=doc&amp;base=LAW&amp;n=441135&amp;date=01.08.2024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Значения мероприятия (результата),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параметра характеристики мероприятия (результата) по годам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4385F">
        <w:tc>
          <w:tcPr>
            <w:tcW w:w="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ind w:right="91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.Задача 3 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Повышение эксплуатационной надежности гидротехнических сооружений, в том числе бесхозяйных, путем их приведения в безопасное техническое состояние».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(результат)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«Разработана проектно-сметная документация на осуществление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Численность населения, проживающего на подверженных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негативному в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оздействию вод территориях, защищенного в результате проведения мероприятий по повышению защищенности от негативного воздействия вод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1.1..К.1.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Утверждены (одобрены, сформированы) документы, для разработки необходимые проектно-сметной документации на осуществление капитального ремонта ГТС"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1.1..К.2.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"Денежные средства на разработку проектно-сметной документации перечислены"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Предоставлена субсидия муниципальным образованиям области на разработку проектно-сметной документации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для осуществления капитального ремонта ГТС пруда в селе Пристень на реке Фоминка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«"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Проведен капитальный ремонт гидротехнических сооружений, находящихся, 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вмуниципальной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собственности, капитальный ремонт и ликвидация бесхозяйных гидротехнических сооружений»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Численность населения,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1.2.К.1.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"Утверждены (одобрены, сформированы) документы, необ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ходимые для  выплаты субсидии на проведение капитального ремонта ГТС"</w:t>
            </w:r>
          </w:p>
        </w:tc>
      </w:tr>
      <w:tr w:rsidR="0074385F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1.2.К.2.</w:t>
            </w:r>
          </w:p>
        </w:tc>
        <w:tc>
          <w:tcPr>
            <w:tcW w:w="140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"Перечислены денежные средства на проведение капитального ремонта ГТС"</w:t>
            </w:r>
          </w:p>
        </w:tc>
      </w:tr>
    </w:tbl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6. Финансовое обеспечение комплекса 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III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4936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8"/>
        <w:gridCol w:w="1438"/>
        <w:gridCol w:w="993"/>
        <w:gridCol w:w="992"/>
        <w:gridCol w:w="992"/>
        <w:gridCol w:w="993"/>
        <w:gridCol w:w="1083"/>
        <w:gridCol w:w="1083"/>
        <w:gridCol w:w="1204"/>
      </w:tblGrid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Наименование мероприятия (результата)/источник финансового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обеспечения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Код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бюджетной классификации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Всего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widowControl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9</w:t>
            </w:r>
          </w:p>
        </w:tc>
      </w:tr>
      <w:tr w:rsidR="0074385F">
        <w:trPr>
          <w:trHeight w:val="487"/>
        </w:trPr>
        <w:tc>
          <w:tcPr>
            <w:tcW w:w="149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Задача3 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Повышение эксплуатационной надежности гидротехнических сооружений, в том числе бесхозяйных, путем их приведения в безопасное техническое состояние»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Комплекс процессных мероприятий "Защита от наводнений и иного негативного воздействия вод, охрана водных об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ъектов и обеспечение безопасности гидротехнических сооружений"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850 0406 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10 4 0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5572.0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(результат)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Разработана проектно-сметная документация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 </w:t>
            </w:r>
            <w:hyperlink r:id="rId30" w:anchor="Par6188" w:tooltip="file:///D:\2016\Рабочий%20стол\Программа%202015-2020\Программа%202020-2025%20год\Разработка%20программы%20на%202025-2030%20г\ГТС.docx#Par6188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850 0406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10 4 0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73760 500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Мероприятие (результат) «"Проведен капитальный ремонт гидротехнических сооружений, находящихся, в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муниципальной собственности, капитальный ремонт и ликвидация бесхозяйных гидротехнических сооружений» 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850 0406</w:t>
            </w:r>
          </w:p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10 4 0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 L0650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5572.0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5236,8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- </w:t>
            </w:r>
            <w:r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внебюджетные источники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spacing w:line="233" w:lineRule="auto"/>
              <w:ind w:firstLine="283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4385F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</w:tbl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jc w:val="center"/>
        <w:outlineLvl w:val="2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 xml:space="preserve">3. План реализации комплекса процессных мероприятий </w:t>
      </w:r>
      <w:r>
        <w:rPr>
          <w:rFonts w:ascii="Times New Roman" w:eastAsia="Arial" w:hAnsi="Times New Roman" w:cs="Times New Roman"/>
          <w:b/>
          <w:sz w:val="20"/>
          <w:szCs w:val="20"/>
          <w:lang w:val="en-US"/>
        </w:rPr>
        <w:t>III</w:t>
      </w:r>
    </w:p>
    <w:p w:rsidR="0074385F" w:rsidRDefault="0074385F">
      <w:pPr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W w:w="149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5"/>
        <w:gridCol w:w="6085"/>
        <w:gridCol w:w="1428"/>
        <w:gridCol w:w="4951"/>
        <w:gridCol w:w="1418"/>
      </w:tblGrid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  <w:t xml:space="preserve">Задача 3 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Повышение эксплуатационной надежности гидротехнических сооружений, в том числе бесхозяйных, путем их приведения в безопасное техническое состояние</w:t>
            </w:r>
            <w:r>
              <w:rPr>
                <w:rFonts w:ascii="Times New Roman" w:eastAsia="Arial" w:hAnsi="Times New Roman" w:cs="Times New Roman"/>
                <w:sz w:val="20"/>
                <w:szCs w:val="20"/>
                <w:highlight w:val="yellow"/>
              </w:rPr>
              <w:t>».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(результат) 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Разработана проектно-сметная документация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заместитель начальника управления сельского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1.1..К.1.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"Утверждены (одобрены, сформированы) документы, для разработки необходимые проектно-сметной документации на осуществление капиталь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ного ремонта ГТС"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заместитель начальника управления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Соглашения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1.1..К.2.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"Денежные средства на разработку проек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тно-сметной документации перечислены"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заместитель начальника управления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Мероприятие (результат) "«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Проведен капитальный ремонт гидротехнических сооружений, находящихся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,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в муниципальной собственности, капитальный ремонт и ликвидация бесхозяйных гидротехнических сооружений»"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заместитель начальника управления сельского хозяйства, приро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1.2.К.1.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Контрольная точка "Утверждены (одобрены, сформированы)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документы, необходимые для  выплаты субсидии на проведение капитального ремонта ГТС"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01.03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ститель начальника управления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Соглашения</w:t>
            </w:r>
          </w:p>
        </w:tc>
      </w:tr>
      <w:tr w:rsidR="0074385F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1.2.К.2.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Контрольная точка "Перечислены денежные средства на проведение капитального ремонта ГТС"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Абрамкин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М.А.., заместитель начальника управления сельского хозяйства, природопользования и развития сельских территорий администрации Ровеньского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Отчет</w:t>
            </w:r>
          </w:p>
        </w:tc>
      </w:tr>
    </w:tbl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Layout w:type="fixed"/>
        <w:tblLook w:val="01E0" w:firstRow="1" w:lastRow="1" w:firstColumn="1" w:lastColumn="1" w:noHBand="0" w:noVBand="0"/>
      </w:tblPr>
      <w:tblGrid>
        <w:gridCol w:w="9691"/>
        <w:gridCol w:w="5726"/>
      </w:tblGrid>
      <w:tr w:rsidR="0074385F">
        <w:trPr>
          <w:trHeight w:val="1249"/>
        </w:trPr>
        <w:tc>
          <w:tcPr>
            <w:tcW w:w="9691" w:type="dxa"/>
            <w:shd w:val="clear" w:color="auto" w:fill="auto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6" w:type="dxa"/>
            <w:shd w:val="clear" w:color="auto" w:fill="FFFFFF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№ 6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 Методическим рекомендациям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разработке и реализации муниципальных программ (комплексных программ) Ровеньского района</w:t>
            </w:r>
          </w:p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385F">
        <w:trPr>
          <w:trHeight w:val="1249"/>
        </w:trPr>
        <w:tc>
          <w:tcPr>
            <w:tcW w:w="9691" w:type="dxa"/>
            <w:shd w:val="clear" w:color="auto" w:fill="auto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6" w:type="dxa"/>
            <w:shd w:val="clear" w:color="auto" w:fill="FFFFFF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 муниципальной программе Ровеньского района «Развитие сельского хозяйства и сельских территорий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Ровеньском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</w:tr>
    </w:tbl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keepNext/>
        <w:keepLines/>
        <w:widowControl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Перечень объектов капитальног</w:t>
      </w:r>
      <w:r>
        <w:rPr>
          <w:rFonts w:ascii="Times New Roman" w:hAnsi="Times New Roman" w:cs="Times New Roman"/>
          <w:b/>
          <w:sz w:val="20"/>
          <w:szCs w:val="20"/>
        </w:rPr>
        <w:t>о строительства, мероприятий, объектов недвижимости, реализуемых в рамках муниципальной программы  (</w:t>
      </w:r>
      <w:r>
        <w:rPr>
          <w:rFonts w:ascii="Times New Roman" w:hAnsi="Times New Roman" w:cs="Times New Roman"/>
          <w:b/>
          <w:i/>
          <w:sz w:val="20"/>
          <w:szCs w:val="20"/>
        </w:rPr>
        <w:t>при наличии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46"/>
        <w:gridCol w:w="1284"/>
        <w:gridCol w:w="1019"/>
        <w:gridCol w:w="1913"/>
        <w:gridCol w:w="1974"/>
        <w:gridCol w:w="1111"/>
        <w:gridCol w:w="1001"/>
        <w:gridCol w:w="1013"/>
        <w:gridCol w:w="887"/>
        <w:gridCol w:w="866"/>
        <w:gridCol w:w="872"/>
        <w:gridCol w:w="866"/>
      </w:tblGrid>
      <w:tr w:rsidR="0074385F">
        <w:trPr>
          <w:trHeight w:val="20"/>
        </w:trPr>
        <w:tc>
          <w:tcPr>
            <w:tcW w:w="829" w:type="pct"/>
            <w:vMerge w:val="restar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и мероприятий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проектов)</w:t>
            </w:r>
          </w:p>
        </w:tc>
        <w:tc>
          <w:tcPr>
            <w:tcW w:w="750" w:type="pct"/>
            <w:gridSpan w:val="2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623" w:type="pct"/>
            <w:vMerge w:val="restar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объекта (в ценах соответствующих лет)</w:t>
            </w:r>
          </w:p>
        </w:tc>
        <w:tc>
          <w:tcPr>
            <w:tcW w:w="643" w:type="pct"/>
            <w:vMerge w:val="restar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ввода в 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ксплуатацию / приобретения объекта</w:t>
            </w:r>
          </w:p>
        </w:tc>
        <w:tc>
          <w:tcPr>
            <w:tcW w:w="2155" w:type="pct"/>
            <w:gridSpan w:val="7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годам, тыс. рублей</w:t>
            </w:r>
          </w:p>
        </w:tc>
      </w:tr>
      <w:tr w:rsidR="0074385F">
        <w:trPr>
          <w:trHeight w:val="20"/>
        </w:trPr>
        <w:tc>
          <w:tcPr>
            <w:tcW w:w="829" w:type="pct"/>
            <w:vMerge/>
            <w:vAlign w:val="center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(по ОКЕИ)</w:t>
            </w:r>
          </w:p>
        </w:tc>
        <w:tc>
          <w:tcPr>
            <w:tcW w:w="332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23" w:type="pct"/>
            <w:vMerge/>
            <w:vAlign w:val="center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  <w:vAlign w:val="center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326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330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89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282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284" w:type="pct"/>
            <w:vAlign w:val="center"/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82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74385F">
        <w:trPr>
          <w:trHeight w:val="20"/>
        </w:trPr>
        <w:tc>
          <w:tcPr>
            <w:tcW w:w="829" w:type="pct"/>
            <w:vAlign w:val="bottom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3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0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  <w:vAlign w:val="center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385F">
        <w:trPr>
          <w:trHeight w:val="20"/>
        </w:trPr>
        <w:tc>
          <w:tcPr>
            <w:tcW w:w="5000" w:type="pct"/>
            <w:gridSpan w:val="12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Задача3 «Повышение эксплуатационной надежности гидротехнических сооружений, в том числе бесхозяйных, путем их приведения в безопасное техническое состояние»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ind w:left="-708" w:firstLine="70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из федерального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субсидии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rPr>
          <w:trHeight w:val="20"/>
        </w:trPr>
        <w:tc>
          <w:tcPr>
            <w:tcW w:w="5000" w:type="pct"/>
            <w:gridSpan w:val="12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1.3. Комплекс процессных мероприятий: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Защита от наводнений и иного негативного воздействия вод, охрана водных объектов и обеспечение безопасности гидротехнических сооружений"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из федерального бюджета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субсидии</w:t>
            </w:r>
          </w:p>
        </w:tc>
        <w:tc>
          <w:tcPr>
            <w:tcW w:w="418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3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85F">
        <w:trPr>
          <w:trHeight w:val="20"/>
        </w:trPr>
        <w:tc>
          <w:tcPr>
            <w:tcW w:w="4152" w:type="pct"/>
            <w:gridSpan w:val="9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4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4385F">
        <w:trPr>
          <w:trHeight w:val="20"/>
        </w:trPr>
        <w:tc>
          <w:tcPr>
            <w:tcW w:w="829" w:type="pct"/>
            <w:vAlign w:val="center"/>
          </w:tcPr>
          <w:p w:rsidR="0074385F" w:rsidRDefault="0072783C">
            <w:pPr>
              <w:widowControl/>
              <w:rPr>
                <w:rFonts w:ascii="Times New Roman" w:eastAsia="Times New Roman" w:hAnsi="Times New Roman" w:cs="Times New Roman"/>
                <w:spacing w:val="-2"/>
                <w:sz w:val="20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2"/>
                <w:lang w:eastAsia="en-US" w:bidi="ar-SA"/>
              </w:rPr>
              <w:t xml:space="preserve">Мероприятие (результат) </w:t>
            </w:r>
          </w:p>
          <w:p w:rsidR="0074385F" w:rsidRDefault="0072783C">
            <w:pPr>
              <w:widowControl/>
              <w:rPr>
                <w:rFonts w:ascii="Times New Roman" w:eastAsia="Times New Roman" w:hAnsi="Times New Roman" w:cs="Times New Roman"/>
                <w:spacing w:val="-2"/>
                <w:sz w:val="20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2"/>
                <w:lang w:eastAsia="en-US" w:bidi="ar-SA"/>
              </w:rPr>
              <w:t xml:space="preserve">"Проведен капитальный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2"/>
                <w:lang w:eastAsia="en-US" w:bidi="ar-SA"/>
              </w:rPr>
              <w:lastRenderedPageBreak/>
              <w:t>ремонт гидротехнических сооружений, находящихся, в  муниципальной собственности, капитальный ремонт и ликвидация бесхозяйных гидротехнических сооружений» в том числе:</w:t>
            </w:r>
          </w:p>
        </w:tc>
        <w:tc>
          <w:tcPr>
            <w:tcW w:w="418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5572,0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418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418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1361,6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из федерального бюджета</w:t>
            </w:r>
          </w:p>
        </w:tc>
        <w:tc>
          <w:tcPr>
            <w:tcW w:w="418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3875,2</w:t>
            </w:r>
          </w:p>
        </w:tc>
      </w:tr>
      <w:tr w:rsidR="0074385F">
        <w:trPr>
          <w:trHeight w:val="20"/>
        </w:trPr>
        <w:tc>
          <w:tcPr>
            <w:tcW w:w="82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субсидии</w:t>
            </w:r>
          </w:p>
        </w:tc>
        <w:tc>
          <w:tcPr>
            <w:tcW w:w="418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74385F" w:rsidRDefault="0074385F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74385F" w:rsidRDefault="0072783C">
            <w:pPr>
              <w:keepNext/>
              <w:keepLines/>
              <w:widowControl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4385F" w:rsidRDefault="0072783C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 w:clear="all"/>
      </w: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4385F" w:rsidRDefault="0072783C">
      <w:pPr>
        <w:keepNext/>
        <w:keepLines/>
        <w:widowControl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4385F" w:rsidRDefault="0072783C">
      <w:pPr>
        <w:keepNext/>
        <w:keepLines/>
        <w:widowControl/>
        <w:jc w:val="center"/>
        <w:outlineLvl w:val="1"/>
        <w:rPr>
          <w:rFonts w:ascii="Times New Roman" w:eastAsia="Calibri Light" w:hAnsi="Times New Roman" w:cs="Times New Roman"/>
          <w:b/>
          <w:sz w:val="22"/>
          <w:szCs w:val="22"/>
          <w:lang w:eastAsia="en-US" w:bidi="ar-SA"/>
        </w:rPr>
      </w:pPr>
      <w:r>
        <w:rPr>
          <w:rFonts w:ascii="Times New Roman" w:eastAsia="Calibri Light" w:hAnsi="Times New Roman" w:cs="Times New Roman"/>
          <w:b/>
          <w:sz w:val="22"/>
          <w:szCs w:val="22"/>
          <w:lang w:eastAsia="en-US" w:bidi="ar-SA"/>
        </w:rPr>
        <w:t>Сведения о порядке сбора информации и методике расчета показателя муниципальной программы Ровеньского района</w:t>
      </w:r>
    </w:p>
    <w:p w:rsidR="0074385F" w:rsidRDefault="0074385F">
      <w:pPr>
        <w:widowControl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</w:p>
    <w:tbl>
      <w:tblPr>
        <w:tblW w:w="14741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7"/>
        <w:gridCol w:w="1466"/>
        <w:gridCol w:w="1134"/>
        <w:gridCol w:w="1276"/>
        <w:gridCol w:w="1134"/>
        <w:gridCol w:w="1701"/>
        <w:gridCol w:w="1276"/>
        <w:gridCol w:w="1417"/>
        <w:gridCol w:w="1227"/>
        <w:gridCol w:w="1275"/>
        <w:gridCol w:w="1134"/>
        <w:gridCol w:w="1134"/>
      </w:tblGrid>
      <w:tr w:rsidR="0074385F">
        <w:trPr>
          <w:trHeight w:val="13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Единица измерения </w:t>
            </w:r>
          </w:p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Определение показателя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Временные характеристики показателя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Алгоритм формирования (фор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мула) и методологические пояснения к показателю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Метод сбора информации, индекс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br/>
              <w:t>формы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br/>
              <w:t>отчетности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 w:bidi="ar-SA"/>
              </w:rPr>
              <w:footnoteReference w:id="4"/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Пункт Федерального плана статистических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Ответственный за сбор данных по показателю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5"/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Реквизиты акта (при наличии)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6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Срок представления годовой отчетной информации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 w:bidi="ar-SA"/>
              </w:rPr>
              <w:footnoteReference w:id="7"/>
            </w:r>
          </w:p>
        </w:tc>
      </w:tr>
      <w:tr w:rsidR="0074385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14</w:t>
            </w:r>
          </w:p>
        </w:tc>
      </w:tr>
      <w:tr w:rsidR="0074385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Показатель 1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Индекс производства продукции сельского хозяйства (в сопоставимых ценах)</w:t>
            </w:r>
            <w:commentRangeStart w:id="7"/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к уровню 2023 года</w:t>
            </w:r>
            <w:commentRangeEnd w:id="7"/>
            <w:r>
              <w:commentReference w:id="7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Определяется как отношения валового объема производства отчетного года к предыдущему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Годовой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отчет/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пред*100, где 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отчет–стоимость валовой продукции отчетного года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пред– стоимость валовой продукции предыдущего года (в сопоставимых 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01.02</w:t>
            </w:r>
          </w:p>
        </w:tc>
      </w:tr>
      <w:tr w:rsidR="0074385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Показатель 2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Реализовано Обеспечение содержания скотомогильников, расположенных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Определяется как обеспеченность сохранности скотомогильников в полном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lastRenderedPageBreak/>
              <w:t xml:space="preserve">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lastRenderedPageBreak/>
              <w:t>ежемесячно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вып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план*100, где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вып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–объем выполненных работ;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план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объем запланированных работ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Управление сельского хозяйства природопользования и развития сельских территорий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lastRenderedPageBreak/>
              <w:t>администрации Ровеньского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15 числа месяца следующего за отчетным кварталом</w:t>
            </w:r>
          </w:p>
        </w:tc>
      </w:tr>
      <w:tr w:rsidR="0074385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lastRenderedPageBreak/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Показатель3</w:t>
            </w:r>
          </w:p>
          <w:p w:rsidR="0074385F" w:rsidRDefault="0072783C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Доля количества поселений, осуществляющих мероприятия по осуществлению деятельности по обращению с животными без владельцев, от общего количества поселений района»"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4385F" w:rsidRDefault="0072783C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Определяется как количество поселений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которые  осуществляют деятельность по обращ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ению с животными без владельцев к общему количеству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Ежеквартально</w:t>
            </w:r>
          </w:p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-О)/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*100, где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- количество поселений заключивших соглашения на осуществление деятельности по обращению с животными без владельцев к общему количеству поселений района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– общее количество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10 числа месяца следующего за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отчетным</w:t>
            </w:r>
            <w:proofErr w:type="gramEnd"/>
          </w:p>
        </w:tc>
      </w:tr>
      <w:tr w:rsidR="0074385F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Показатель 4</w:t>
            </w:r>
          </w:p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Обеспечена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Определяется как численность населения, проживающих на территории, на которых проведены мероприятия по повышению защищенности от негативного воздействия 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Годовой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0,0015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Управление сельского хозяйства природопользования и развития сельских территорий администрации Ровеньского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4385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5F" w:rsidRDefault="0072783C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01.02.</w:t>
            </w:r>
          </w:p>
        </w:tc>
      </w:tr>
    </w:tbl>
    <w:p w:rsidR="0074385F" w:rsidRDefault="0074385F">
      <w:pPr>
        <w:widowControl/>
        <w:tabs>
          <w:tab w:val="left" w:pos="1050"/>
        </w:tabs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</w:pPr>
    </w:p>
    <w:p w:rsidR="0074385F" w:rsidRDefault="0074385F">
      <w:pPr>
        <w:widowControl/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sectPr w:rsidR="0074385F">
      <w:pgSz w:w="16839" w:h="11907" w:orient="landscape"/>
      <w:pgMar w:top="851" w:right="567" w:bottom="851" w:left="851" w:header="0" w:footer="11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idorenko" w:date="2024-08-26T15:23:00Z" w:initials="s">
    <w:p w:rsidR="0074385F" w:rsidRDefault="0072783C">
      <w:r>
        <w:rPr>
          <w:rFonts w:ascii="Arial" w:eastAsia="Arial" w:hAnsi="Arial" w:cs="Arial"/>
          <w:sz w:val="22"/>
        </w:rPr>
        <w:t>2023 года</w:t>
      </w:r>
    </w:p>
  </w:comment>
  <w:comment w:id="2" w:author="sidorenko" w:date="2024-08-26T14:53:00Z" w:initials="s">
    <w:p w:rsidR="0074385F" w:rsidRDefault="0072783C">
      <w:r>
        <w:rPr>
          <w:rFonts w:ascii="Arial" w:eastAsia="Arial" w:hAnsi="Arial" w:cs="Arial"/>
          <w:sz w:val="22"/>
        </w:rPr>
        <w:t>Достигнут объем продукции</w:t>
      </w:r>
      <w:proofErr w:type="gramStart"/>
      <w:r>
        <w:rPr>
          <w:rFonts w:ascii="Arial" w:eastAsia="Arial" w:hAnsi="Arial" w:cs="Arial"/>
          <w:sz w:val="22"/>
        </w:rPr>
        <w:t xml:space="preserve">.... </w:t>
      </w:r>
      <w:proofErr w:type="gramEnd"/>
      <w:r>
        <w:rPr>
          <w:rFonts w:ascii="Arial" w:eastAsia="Arial" w:hAnsi="Arial" w:cs="Arial"/>
          <w:sz w:val="22"/>
        </w:rPr>
        <w:t>и т.д.</w:t>
      </w:r>
    </w:p>
  </w:comment>
  <w:comment w:id="3" w:author="sidorenko" w:date="2024-08-30T09:22:00Z" w:initials="s">
    <w:p w:rsidR="0074385F" w:rsidRDefault="0072783C">
      <w:r>
        <w:rPr>
          <w:rFonts w:ascii="Arial" w:eastAsia="Arial" w:hAnsi="Arial" w:cs="Arial"/>
          <w:sz w:val="22"/>
        </w:rPr>
        <w:t>добавить таблицу 5.1</w:t>
      </w:r>
    </w:p>
  </w:comment>
  <w:comment w:id="4" w:author="sidorenko" w:date="2024-08-30T09:24:00Z" w:initials="s">
    <w:p w:rsidR="0074385F" w:rsidRDefault="0072783C">
      <w:r>
        <w:rPr>
          <w:rFonts w:ascii="Arial" w:eastAsia="Arial" w:hAnsi="Arial" w:cs="Arial"/>
          <w:sz w:val="22"/>
        </w:rPr>
        <w:t>наименование комплекса, как в таблице 3 (Содействие увеличению  и т.д.)</w:t>
      </w:r>
    </w:p>
  </w:comment>
  <w:comment w:id="5" w:author="sidorenko" w:date="2024-08-26T14:56:00Z" w:initials="s">
    <w:p w:rsidR="0074385F" w:rsidRDefault="0072783C">
      <w:r>
        <w:rPr>
          <w:rFonts w:ascii="Arial" w:eastAsia="Arial" w:hAnsi="Arial" w:cs="Arial"/>
          <w:sz w:val="22"/>
        </w:rPr>
        <w:t>к уровню 2023 года</w:t>
      </w:r>
    </w:p>
  </w:comment>
  <w:comment w:id="6" w:author="sidorenko" w:date="2024-09-04T14:53:00Z" w:initials="s">
    <w:p w:rsidR="0074385F" w:rsidRDefault="0072783C">
      <w:r>
        <w:rPr>
          <w:rFonts w:ascii="Arial" w:eastAsia="Arial" w:hAnsi="Arial" w:cs="Arial"/>
          <w:sz w:val="22"/>
        </w:rPr>
        <w:t>наименование из таблицы 3</w:t>
      </w:r>
    </w:p>
  </w:comment>
  <w:comment w:id="7" w:author="sidorenko" w:date="2024-09-02T15:28:00Z" w:initials="s">
    <w:p w:rsidR="0074385F" w:rsidRDefault="0072783C">
      <w:r>
        <w:rPr>
          <w:rFonts w:ascii="Arial" w:eastAsia="Arial" w:hAnsi="Arial" w:cs="Arial"/>
          <w:sz w:val="22"/>
        </w:rPr>
        <w:t>к уровню 2023 года</w:t>
      </w:r>
    </w:p>
  </w:comment>
</w:comments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idorenko" w:date="2024-08-29T16:08:00Z" w:initials="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нет строки "Связь с национальными целями развития/государственными программами Белгородской области"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  <w15:commentEx w15:paraId="00000003" w15:done="0"/>
  <w15:commentEx w15:paraId="00000004" w15:done="0"/>
  <w15:commentEx w15:paraId="00000005" w15:done="0"/>
  <w15:commentEx w15:paraId="00000006" w15:done="0"/>
  <w15:commentEx w15:paraId="00000007" w15:done="0"/>
</w15:commentsEx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4F5B89E"/>
  <w16cid:commentId w16cid:paraId="00000002" w16cid:durableId="66B8FF27"/>
  <w16cid:commentId w16cid:paraId="00000003" w16cid:durableId="3D9268B1"/>
  <w16cid:commentId w16cid:paraId="00000004" w16cid:durableId="338F7B36"/>
  <w16cid:commentId w16cid:paraId="00000005" w16cid:durableId="7CF0830F"/>
  <w16cid:commentId w16cid:paraId="00000006" w16cid:durableId="7BF44A71"/>
  <w16cid:commentId w16cid:paraId="00000007" w16cid:durableId="1B1C6C6E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41765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83C" w:rsidRDefault="0072783C">
      <w:r>
        <w:separator/>
      </w:r>
    </w:p>
  </w:endnote>
  <w:endnote w:type="continuationSeparator" w:id="0">
    <w:p w:rsidR="0072783C" w:rsidRDefault="0072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auto"/>
    <w:pitch w:val="default"/>
  </w:font>
  <w:font w:name="Calibri Light">
    <w:panose1 w:val="020F030202020403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83C" w:rsidRDefault="0072783C">
      <w:r>
        <w:separator/>
      </w:r>
    </w:p>
  </w:footnote>
  <w:footnote w:type="continuationSeparator" w:id="0">
    <w:p w:rsidR="0072783C" w:rsidRDefault="0072783C">
      <w:r>
        <w:continuationSeparator/>
      </w:r>
    </w:p>
  </w:footnote>
  <w:footnote w:id="1">
    <w:p w:rsidR="0074385F" w:rsidRDefault="0072783C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>Характеристика содержания показателя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:rsidR="0074385F" w:rsidRDefault="0072783C">
      <w:pPr>
        <w:pStyle w:val="ac"/>
        <w:spacing w:before="20" w:after="20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>
        <w:rPr>
          <w:sz w:val="16"/>
          <w:szCs w:val="16"/>
        </w:rPr>
        <w:t>.</w:t>
      </w:r>
    </w:p>
  </w:footnote>
  <w:footnote w:id="3">
    <w:p w:rsidR="0074385F" w:rsidRDefault="0072783C">
      <w:pPr>
        <w:pStyle w:val="ac"/>
        <w:spacing w:before="20" w:after="20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>
        <w:rPr>
          <w:sz w:val="16"/>
          <w:szCs w:val="16"/>
        </w:rPr>
        <w:t>.</w:t>
      </w:r>
    </w:p>
  </w:footnote>
  <w:footnote w:id="4">
    <w:p w:rsidR="0074385F" w:rsidRDefault="0072783C">
      <w:pPr>
        <w:pStyle w:val="ac"/>
        <w:spacing w:before="20" w:after="20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Указываются: 1 – периодическая отчетность, 2 – перепись, 3 – единовременное обследование (учет), 4 – бухг</w:t>
      </w:r>
      <w:r>
        <w:rPr>
          <w:sz w:val="16"/>
          <w:szCs w:val="16"/>
        </w:rPr>
        <w:t>алтерская отчетность, 5 – финансовая отчетность, 6 – социологический опрос, 7 – административная информация, 8 – прочие (указать).</w:t>
      </w:r>
      <w:proofErr w:type="gramEnd"/>
      <w:r>
        <w:rPr>
          <w:sz w:val="16"/>
          <w:szCs w:val="16"/>
        </w:rPr>
        <w:t xml:space="preserve"> При наличии утвержденной формы федерального статистического наблюдения по базовому показателю приводятся наименование формы и</w:t>
      </w:r>
      <w:r>
        <w:rPr>
          <w:sz w:val="16"/>
          <w:szCs w:val="16"/>
        </w:rPr>
        <w:t xml:space="preserve"> реквизиты акта, которым она утверждена.</w:t>
      </w:r>
    </w:p>
  </w:footnote>
  <w:footnote w:id="5">
    <w:p w:rsidR="0074385F" w:rsidRDefault="0072783C">
      <w:pPr>
        <w:pStyle w:val="ac"/>
        <w:spacing w:before="20" w:after="20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Приводится наименование  органа, ответственного за сбор данных по показателю</w:t>
      </w:r>
      <w:r>
        <w:rPr>
          <w:sz w:val="16"/>
          <w:szCs w:val="16"/>
        </w:rPr>
        <w:t>.</w:t>
      </w:r>
    </w:p>
  </w:footnote>
  <w:footnote w:id="6">
    <w:p w:rsidR="0074385F" w:rsidRDefault="0072783C">
      <w:pPr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t>Указываются реквизиты акта  органа области либо иного главного распорядителя средств  бюджета об утверждении методики расчета показат</w:t>
      </w:r>
      <w:r>
        <w:rPr>
          <w:rFonts w:ascii="Times New Roman" w:hAnsi="Times New Roman" w:cs="Times New Roman"/>
          <w:iCs/>
          <w:sz w:val="16"/>
          <w:szCs w:val="16"/>
        </w:rPr>
        <w:t>елей муниципальной программы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7">
    <w:p w:rsidR="0074385F" w:rsidRDefault="0072783C">
      <w:pPr>
        <w:pStyle w:val="ac"/>
        <w:spacing w:before="20" w:after="20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17B8"/>
    <w:multiLevelType w:val="hybridMultilevel"/>
    <w:tmpl w:val="275ECCEC"/>
    <w:lvl w:ilvl="0" w:tplc="2B7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4E2A6A">
      <w:start w:val="1"/>
      <w:numFmt w:val="lowerLetter"/>
      <w:lvlText w:val="%2."/>
      <w:lvlJc w:val="left"/>
      <w:pPr>
        <w:ind w:left="1440" w:hanging="360"/>
      </w:pPr>
    </w:lvl>
    <w:lvl w:ilvl="2" w:tplc="74C8C0FA">
      <w:start w:val="1"/>
      <w:numFmt w:val="lowerRoman"/>
      <w:lvlText w:val="%3."/>
      <w:lvlJc w:val="right"/>
      <w:pPr>
        <w:ind w:left="2160" w:hanging="180"/>
      </w:pPr>
    </w:lvl>
    <w:lvl w:ilvl="3" w:tplc="DA2A181E">
      <w:start w:val="1"/>
      <w:numFmt w:val="decimal"/>
      <w:lvlText w:val="%4."/>
      <w:lvlJc w:val="left"/>
      <w:pPr>
        <w:ind w:left="2880" w:hanging="360"/>
      </w:pPr>
    </w:lvl>
    <w:lvl w:ilvl="4" w:tplc="B06816CE">
      <w:start w:val="1"/>
      <w:numFmt w:val="lowerLetter"/>
      <w:lvlText w:val="%5."/>
      <w:lvlJc w:val="left"/>
      <w:pPr>
        <w:ind w:left="3600" w:hanging="360"/>
      </w:pPr>
    </w:lvl>
    <w:lvl w:ilvl="5" w:tplc="33EA2374">
      <w:start w:val="1"/>
      <w:numFmt w:val="lowerRoman"/>
      <w:lvlText w:val="%6."/>
      <w:lvlJc w:val="right"/>
      <w:pPr>
        <w:ind w:left="4320" w:hanging="180"/>
      </w:pPr>
    </w:lvl>
    <w:lvl w:ilvl="6" w:tplc="8A10EF24">
      <w:start w:val="1"/>
      <w:numFmt w:val="decimal"/>
      <w:lvlText w:val="%7."/>
      <w:lvlJc w:val="left"/>
      <w:pPr>
        <w:ind w:left="5040" w:hanging="360"/>
      </w:pPr>
    </w:lvl>
    <w:lvl w:ilvl="7" w:tplc="F3685F2A">
      <w:start w:val="1"/>
      <w:numFmt w:val="lowerLetter"/>
      <w:lvlText w:val="%8."/>
      <w:lvlJc w:val="left"/>
      <w:pPr>
        <w:ind w:left="5760" w:hanging="360"/>
      </w:pPr>
    </w:lvl>
    <w:lvl w:ilvl="8" w:tplc="2AA43C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E4E7E"/>
    <w:multiLevelType w:val="hybridMultilevel"/>
    <w:tmpl w:val="D8469DE2"/>
    <w:lvl w:ilvl="0" w:tplc="70E2E7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B51A56FA">
      <w:start w:val="1"/>
      <w:numFmt w:val="lowerLetter"/>
      <w:lvlText w:val="%2."/>
      <w:lvlJc w:val="left"/>
      <w:pPr>
        <w:ind w:left="2160" w:hanging="360"/>
      </w:pPr>
    </w:lvl>
    <w:lvl w:ilvl="2" w:tplc="172099C6">
      <w:start w:val="1"/>
      <w:numFmt w:val="lowerRoman"/>
      <w:lvlText w:val="%3."/>
      <w:lvlJc w:val="right"/>
      <w:pPr>
        <w:ind w:left="2880" w:hanging="180"/>
      </w:pPr>
    </w:lvl>
    <w:lvl w:ilvl="3" w:tplc="E4F6447C">
      <w:start w:val="1"/>
      <w:numFmt w:val="decimal"/>
      <w:lvlText w:val="%4."/>
      <w:lvlJc w:val="left"/>
      <w:pPr>
        <w:ind w:left="3600" w:hanging="360"/>
      </w:pPr>
    </w:lvl>
    <w:lvl w:ilvl="4" w:tplc="B22E3906">
      <w:start w:val="1"/>
      <w:numFmt w:val="lowerLetter"/>
      <w:lvlText w:val="%5."/>
      <w:lvlJc w:val="left"/>
      <w:pPr>
        <w:ind w:left="4320" w:hanging="360"/>
      </w:pPr>
    </w:lvl>
    <w:lvl w:ilvl="5" w:tplc="219E06E2">
      <w:start w:val="1"/>
      <w:numFmt w:val="lowerRoman"/>
      <w:lvlText w:val="%6."/>
      <w:lvlJc w:val="right"/>
      <w:pPr>
        <w:ind w:left="5040" w:hanging="180"/>
      </w:pPr>
    </w:lvl>
    <w:lvl w:ilvl="6" w:tplc="5C40798C">
      <w:start w:val="1"/>
      <w:numFmt w:val="decimal"/>
      <w:lvlText w:val="%7."/>
      <w:lvlJc w:val="left"/>
      <w:pPr>
        <w:ind w:left="5760" w:hanging="360"/>
      </w:pPr>
    </w:lvl>
    <w:lvl w:ilvl="7" w:tplc="953806BE">
      <w:start w:val="1"/>
      <w:numFmt w:val="lowerLetter"/>
      <w:lvlText w:val="%8."/>
      <w:lvlJc w:val="left"/>
      <w:pPr>
        <w:ind w:left="6480" w:hanging="360"/>
      </w:pPr>
    </w:lvl>
    <w:lvl w:ilvl="8" w:tplc="04FEEFEC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5477FF0"/>
    <w:multiLevelType w:val="hybridMultilevel"/>
    <w:tmpl w:val="F996A332"/>
    <w:lvl w:ilvl="0" w:tplc="5EC07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09C1046">
      <w:start w:val="1"/>
      <w:numFmt w:val="lowerLetter"/>
      <w:lvlText w:val="%2."/>
      <w:lvlJc w:val="left"/>
      <w:pPr>
        <w:ind w:left="1440" w:hanging="360"/>
      </w:pPr>
    </w:lvl>
    <w:lvl w:ilvl="2" w:tplc="A8CAF574">
      <w:start w:val="1"/>
      <w:numFmt w:val="lowerRoman"/>
      <w:lvlText w:val="%3."/>
      <w:lvlJc w:val="right"/>
      <w:pPr>
        <w:ind w:left="2160" w:hanging="180"/>
      </w:pPr>
    </w:lvl>
    <w:lvl w:ilvl="3" w:tplc="2198153C">
      <w:start w:val="1"/>
      <w:numFmt w:val="decimal"/>
      <w:lvlText w:val="%4."/>
      <w:lvlJc w:val="left"/>
      <w:pPr>
        <w:ind w:left="2880" w:hanging="360"/>
      </w:pPr>
    </w:lvl>
    <w:lvl w:ilvl="4" w:tplc="1EA8549E">
      <w:start w:val="1"/>
      <w:numFmt w:val="lowerLetter"/>
      <w:lvlText w:val="%5."/>
      <w:lvlJc w:val="left"/>
      <w:pPr>
        <w:ind w:left="3600" w:hanging="360"/>
      </w:pPr>
    </w:lvl>
    <w:lvl w:ilvl="5" w:tplc="BC78EFDC">
      <w:start w:val="1"/>
      <w:numFmt w:val="lowerRoman"/>
      <w:lvlText w:val="%6."/>
      <w:lvlJc w:val="right"/>
      <w:pPr>
        <w:ind w:left="4320" w:hanging="180"/>
      </w:pPr>
    </w:lvl>
    <w:lvl w:ilvl="6" w:tplc="86DAF95E">
      <w:start w:val="1"/>
      <w:numFmt w:val="decimal"/>
      <w:lvlText w:val="%7."/>
      <w:lvlJc w:val="left"/>
      <w:pPr>
        <w:ind w:left="5040" w:hanging="360"/>
      </w:pPr>
    </w:lvl>
    <w:lvl w:ilvl="7" w:tplc="2520C190">
      <w:start w:val="1"/>
      <w:numFmt w:val="lowerLetter"/>
      <w:lvlText w:val="%8."/>
      <w:lvlJc w:val="left"/>
      <w:pPr>
        <w:ind w:left="5760" w:hanging="360"/>
      </w:pPr>
    </w:lvl>
    <w:lvl w:ilvl="8" w:tplc="27EAC9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dorenko">
    <w15:presenceInfo w15:providerId="Teamlab" w15:userId="sidorenko"/>
  </w15:person>
</w15:people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dorenko">
    <w15:presenceInfo w15:providerId="Teamlab" w15:userId="sidoren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5F"/>
    <w:rsid w:val="00681D59"/>
    <w:rsid w:val="0072783C"/>
    <w:rsid w:val="0074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Times New Roman" w:eastAsia="Arial" w:hAnsi="Times New Roman" w:cs="Courier New"/>
      <w:sz w:val="24"/>
      <w:szCs w:val="24"/>
      <w:lang w:eastAsia="zh-CN" w:bidi="hi-IN"/>
    </w:rPr>
  </w:style>
  <w:style w:type="paragraph" w:customStyle="1" w:styleId="ConsPlusTitle">
    <w:name w:val="ConsPlusTitle"/>
    <w:qFormat/>
    <w:pPr>
      <w:widowControl w:val="0"/>
      <w:spacing w:after="0" w:line="240" w:lineRule="auto"/>
    </w:pPr>
    <w:rPr>
      <w:rFonts w:ascii="Arial" w:eastAsia="Arial" w:hAnsi="Arial" w:cs="Courier New"/>
      <w:b/>
      <w:sz w:val="24"/>
      <w:szCs w:val="24"/>
      <w:lang w:eastAsia="zh-CN" w:bidi="hi-IN"/>
    </w:rPr>
  </w:style>
  <w:style w:type="character" w:customStyle="1" w:styleId="af4">
    <w:name w:val="Основной текст Знак"/>
    <w:basedOn w:val="a0"/>
    <w:link w:val="af5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styleId="af5">
    <w:name w:val="Body Text"/>
    <w:basedOn w:val="a"/>
    <w:link w:val="af4"/>
    <w:pPr>
      <w:spacing w:after="140" w:line="276" w:lineRule="auto"/>
    </w:pPr>
  </w:style>
  <w:style w:type="paragraph" w:styleId="12">
    <w:name w:val="index 1"/>
    <w:basedOn w:val="a"/>
    <w:next w:val="a"/>
    <w:uiPriority w:val="99"/>
    <w:semiHidden/>
    <w:unhideWhenUsed/>
    <w:pPr>
      <w:ind w:left="240" w:hanging="240"/>
    </w:pPr>
    <w:rPr>
      <w:szCs w:val="21"/>
    </w:rPr>
  </w:style>
  <w:style w:type="character" w:customStyle="1" w:styleId="af6">
    <w:name w:val="Верхний колонтитул Знак"/>
    <w:basedOn w:val="a0"/>
    <w:link w:val="13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13">
    <w:name w:val="Верхний колонтитул1"/>
    <w:basedOn w:val="a"/>
    <w:link w:val="af6"/>
  </w:style>
  <w:style w:type="character" w:customStyle="1" w:styleId="af7">
    <w:name w:val="Нижний колонтитул Знак"/>
    <w:basedOn w:val="a0"/>
    <w:link w:val="14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14">
    <w:name w:val="Нижний колонтитул1"/>
    <w:basedOn w:val="a"/>
    <w:link w:val="af7"/>
  </w:style>
  <w:style w:type="character" w:customStyle="1" w:styleId="af8">
    <w:name w:val="Текст выноски Знак"/>
    <w:basedOn w:val="a0"/>
    <w:link w:val="af9"/>
    <w:uiPriority w:val="99"/>
    <w:semiHidden/>
    <w:rPr>
      <w:rFonts w:ascii="Tahoma" w:eastAsia="NSimSun" w:hAnsi="Tahoma" w:cs="Mangal"/>
      <w:sz w:val="16"/>
      <w:szCs w:val="14"/>
      <w:lang w:eastAsia="zh-CN" w:bidi="hi-IN"/>
    </w:rPr>
  </w:style>
  <w:style w:type="paragraph" w:styleId="af9">
    <w:name w:val="Balloon Text"/>
    <w:basedOn w:val="a"/>
    <w:link w:val="af8"/>
    <w:uiPriority w:val="99"/>
    <w:semiHidden/>
    <w:unhideWhenUsed/>
    <w:rPr>
      <w:rFonts w:ascii="Tahoma" w:hAnsi="Tahoma"/>
      <w:sz w:val="16"/>
      <w:szCs w:val="14"/>
    </w:rPr>
  </w:style>
  <w:style w:type="numbering" w:customStyle="1" w:styleId="15">
    <w:name w:val="Нет списка1"/>
    <w:next w:val="a2"/>
    <w:uiPriority w:val="99"/>
    <w:semiHidden/>
    <w:unhideWhenUsed/>
  </w:style>
  <w:style w:type="character" w:customStyle="1" w:styleId="ListLabel1">
    <w:name w:val="ListLabel 1"/>
    <w:qFormat/>
    <w:rPr>
      <w:b/>
      <w:color w:val="0000FF"/>
      <w:sz w:val="28"/>
    </w:rPr>
  </w:style>
  <w:style w:type="character" w:customStyle="1" w:styleId="ListLabel2">
    <w:name w:val="ListLabel 2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3">
    <w:name w:val="ListLabel 3"/>
    <w:qFormat/>
    <w:rPr>
      <w:color w:val="0000FF"/>
    </w:rPr>
  </w:style>
  <w:style w:type="character" w:customStyle="1" w:styleId="ListLabel4">
    <w:name w:val="ListLabel 4"/>
    <w:qFormat/>
    <w:rPr>
      <w:rFonts w:ascii="Tahoma" w:hAnsi="Tahoma"/>
      <w:b w:val="0"/>
      <w:i w:val="0"/>
      <w:color w:val="0000FF"/>
      <w:sz w:val="18"/>
    </w:rPr>
  </w:style>
  <w:style w:type="character" w:customStyle="1" w:styleId="ListLabel5">
    <w:name w:val="ListLabel 5"/>
    <w:qFormat/>
    <w:rPr>
      <w:rFonts w:ascii="Tahoma" w:hAnsi="Tahoma"/>
      <w:b/>
      <w:i w:val="0"/>
      <w:color w:val="0000FF"/>
      <w:sz w:val="20"/>
    </w:rPr>
  </w:style>
  <w:style w:type="paragraph" w:customStyle="1" w:styleId="afa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b">
    <w:name w:val="List"/>
    <w:basedOn w:val="af5"/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i/>
      <w:iCs/>
    </w:rPr>
  </w:style>
  <w:style w:type="paragraph" w:styleId="afc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pPr>
      <w:widowControl w:val="0"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Cell">
    <w:name w:val="ConsPlusCell"/>
    <w:qFormat/>
    <w:pPr>
      <w:widowControl w:val="0"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DocList">
    <w:name w:val="ConsPlusDocList"/>
    <w:qFormat/>
    <w:pPr>
      <w:widowControl w:val="0"/>
      <w:spacing w:after="0" w:line="240" w:lineRule="auto"/>
    </w:pPr>
    <w:rPr>
      <w:rFonts w:ascii="Tahoma" w:eastAsia="Arial" w:hAnsi="Tahoma" w:cs="Courier New"/>
      <w:sz w:val="18"/>
      <w:szCs w:val="24"/>
      <w:lang w:eastAsia="zh-CN" w:bidi="hi-IN"/>
    </w:rPr>
  </w:style>
  <w:style w:type="paragraph" w:customStyle="1" w:styleId="ConsPlusTitlePage">
    <w:name w:val="ConsPlusTitlePage"/>
    <w:qFormat/>
    <w:pPr>
      <w:widowControl w:val="0"/>
      <w:spacing w:after="0" w:line="240" w:lineRule="auto"/>
    </w:pPr>
    <w:rPr>
      <w:rFonts w:ascii="Tahoma" w:eastAsia="Arial" w:hAnsi="Tahoma" w:cs="Courier New"/>
      <w:sz w:val="24"/>
      <w:szCs w:val="24"/>
      <w:lang w:eastAsia="zh-CN" w:bidi="hi-IN"/>
    </w:rPr>
  </w:style>
  <w:style w:type="paragraph" w:customStyle="1" w:styleId="ConsPlusJurTerm">
    <w:name w:val="ConsPlusJurTerm"/>
    <w:qFormat/>
    <w:pPr>
      <w:widowControl w:val="0"/>
      <w:spacing w:after="0" w:line="240" w:lineRule="auto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ConsPlusTextList">
    <w:name w:val="ConsPlusTextList"/>
    <w:qFormat/>
    <w:pPr>
      <w:widowControl w:val="0"/>
      <w:spacing w:after="0" w:line="240" w:lineRule="auto"/>
    </w:pPr>
    <w:rPr>
      <w:rFonts w:ascii="Times New Roman" w:eastAsia="Arial" w:hAnsi="Times New Roman" w:cs="Courier New"/>
      <w:sz w:val="24"/>
      <w:szCs w:val="24"/>
      <w:lang w:eastAsia="zh-CN" w:bidi="hi-IN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  <w:unhideWhenUsed/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character" w:customStyle="1" w:styleId="17">
    <w:name w:val="Основной текст Знак1"/>
    <w:basedOn w:val="a0"/>
    <w:uiPriority w:val="99"/>
    <w:semiHidden/>
    <w:rPr>
      <w:rFonts w:ascii="Liberation Serif" w:eastAsia="NSimSun" w:hAnsi="Liberation Serif" w:cs="Mangal"/>
      <w:sz w:val="24"/>
      <w:szCs w:val="21"/>
      <w:lang w:eastAsia="zh-CN" w:bidi="hi-IN"/>
    </w:rPr>
  </w:style>
  <w:style w:type="character" w:customStyle="1" w:styleId="18">
    <w:name w:val="Верхний колонтитул Знак1"/>
    <w:basedOn w:val="a0"/>
    <w:uiPriority w:val="99"/>
    <w:semiHidden/>
    <w:rPr>
      <w:rFonts w:ascii="Liberation Serif" w:eastAsia="NSimSun" w:hAnsi="Liberation Serif" w:cs="Mangal"/>
      <w:sz w:val="24"/>
      <w:szCs w:val="21"/>
      <w:lang w:eastAsia="zh-CN" w:bidi="hi-IN"/>
    </w:rPr>
  </w:style>
  <w:style w:type="character" w:customStyle="1" w:styleId="19">
    <w:name w:val="Нижний колонтитул Знак1"/>
    <w:basedOn w:val="a0"/>
    <w:uiPriority w:val="99"/>
    <w:semiHidden/>
    <w:rPr>
      <w:rFonts w:ascii="Liberation Serif" w:eastAsia="NSimSun" w:hAnsi="Liberation Serif" w:cs="Mangal"/>
      <w:sz w:val="24"/>
      <w:szCs w:val="21"/>
      <w:lang w:eastAsia="zh-CN" w:bidi="hi-IN"/>
    </w:rPr>
  </w:style>
  <w:style w:type="character" w:customStyle="1" w:styleId="1a">
    <w:name w:val="Текст выноски Знак1"/>
    <w:basedOn w:val="a0"/>
    <w:uiPriority w:val="99"/>
    <w:semiHidden/>
    <w:rPr>
      <w:rFonts w:ascii="Tahoma" w:eastAsia="NSimSun" w:hAnsi="Tahoma" w:cs="Mangal"/>
      <w:sz w:val="16"/>
      <w:szCs w:val="14"/>
      <w:lang w:eastAsia="zh-CN" w:bidi="hi-IN"/>
    </w:rPr>
  </w:style>
  <w:style w:type="paragraph" w:styleId="aff1">
    <w:name w:val="List Paragraph"/>
    <w:basedOn w:val="a"/>
    <w:uiPriority w:val="34"/>
    <w:qFormat/>
    <w:pPr>
      <w:ind w:left="720"/>
      <w:contextualSpacing/>
    </w:pPr>
    <w:rPr>
      <w:szCs w:val="21"/>
    </w:rPr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18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ascii="Liberation Serif" w:eastAsia="NSimSun" w:hAnsi="Liberation Serif" w:cs="Mangal"/>
      <w:sz w:val="20"/>
      <w:szCs w:val="18"/>
      <w:lang w:eastAsia="zh-CN" w:bidi="hi-IN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5">
    <w:name w:val="header"/>
    <w:basedOn w:val="a"/>
    <w:link w:val="25"/>
    <w:uiPriority w:val="99"/>
    <w:unhideWhenUsed/>
    <w:pPr>
      <w:tabs>
        <w:tab w:val="center" w:pos="4677"/>
        <w:tab w:val="right" w:pos="9355"/>
      </w:tabs>
    </w:pPr>
    <w:rPr>
      <w:szCs w:val="21"/>
    </w:rPr>
  </w:style>
  <w:style w:type="character" w:customStyle="1" w:styleId="25">
    <w:name w:val="Верхний колонтитул Знак2"/>
    <w:basedOn w:val="a0"/>
    <w:link w:val="aff5"/>
    <w:uiPriority w:val="99"/>
    <w:rPr>
      <w:rFonts w:ascii="Liberation Serif" w:eastAsia="NSimSun" w:hAnsi="Liberation Serif" w:cs="Mangal"/>
      <w:sz w:val="24"/>
      <w:szCs w:val="21"/>
      <w:lang w:eastAsia="zh-CN" w:bidi="hi-IN"/>
    </w:rPr>
  </w:style>
  <w:style w:type="paragraph" w:styleId="aff6">
    <w:name w:val="footer"/>
    <w:basedOn w:val="a"/>
    <w:link w:val="26"/>
    <w:uiPriority w:val="99"/>
    <w:unhideWhenUsed/>
    <w:pPr>
      <w:tabs>
        <w:tab w:val="center" w:pos="4677"/>
        <w:tab w:val="right" w:pos="9355"/>
      </w:tabs>
    </w:pPr>
    <w:rPr>
      <w:szCs w:val="21"/>
    </w:rPr>
  </w:style>
  <w:style w:type="character" w:customStyle="1" w:styleId="26">
    <w:name w:val="Нижний колонтитул Знак2"/>
    <w:basedOn w:val="a0"/>
    <w:link w:val="aff6"/>
    <w:uiPriority w:val="99"/>
    <w:rPr>
      <w:rFonts w:ascii="Liberation Serif" w:eastAsia="NSimSun" w:hAnsi="Liberation Serif" w:cs="Mangal"/>
      <w:sz w:val="24"/>
      <w:szCs w:val="21"/>
      <w:lang w:eastAsia="zh-CN" w:bidi="hi-IN"/>
    </w:rPr>
  </w:style>
  <w:style w:type="table" w:customStyle="1" w:styleId="1b">
    <w:name w:val="Сетка таблицы1"/>
    <w:basedOn w:val="a1"/>
    <w:next w:val="ab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аголовок 4 Знак"/>
    <w:basedOn w:val="a0"/>
    <w:uiPriority w:val="9"/>
    <w:rPr>
      <w:rFonts w:ascii="Times New Roman" w:hAnsi="Times New Roman" w:cs="Times New Roman"/>
    </w:rPr>
  </w:style>
  <w:style w:type="table" w:customStyle="1" w:styleId="110">
    <w:name w:val="Сетка таблицы11"/>
    <w:basedOn w:val="a1"/>
    <w:next w:val="ab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">
    <w:name w:val="альбомная_character"/>
    <w:link w:val="aff7"/>
    <w:rPr>
      <w:rFonts w:ascii="Times New Roman" w:hAnsi="Times New Roman" w:cs="Times New Roman"/>
      <w:sz w:val="20"/>
      <w:szCs w:val="20"/>
    </w:rPr>
  </w:style>
  <w:style w:type="paragraph" w:customStyle="1" w:styleId="aff7">
    <w:name w:val="альбомная"/>
    <w:basedOn w:val="ConsPlusTitle"/>
    <w:link w:val="character"/>
    <w:qFormat/>
    <w:pPr>
      <w:jc w:val="center"/>
      <w:outlineLvl w:val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1135&amp;date=01.08.2024" TargetMode="External"/><Relationship Id="rId18" Type="http://schemas.openxmlformats.org/officeDocument/2006/relationships/hyperlink" Target="https://login.consultant.ru/link/?req=doc&amp;base=LAW&amp;n=441135&amp;date=01.08.2024" TargetMode="External"/><Relationship Id="rId26" Type="http://schemas.openxmlformats.org/officeDocument/2006/relationships/hyperlink" Target="https://login.consultant.ru/link/?req=doc&amp;base=LAW&amp;n=441135&amp;date=01.08.2024" TargetMode="External"/><Relationship Id="rId39" Type="http://schemas.onlyoffice.com/commentsExtendedDocument" Target="commentsExtendedDocument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1.08.2024" TargetMode="External"/><Relationship Id="rId34" Type="http://schemas.onlyoffice.com/commentsDocument" Target="commentsDocument.xml"/><Relationship Id="rId7" Type="http://schemas.openxmlformats.org/officeDocument/2006/relationships/footnotes" Target="footnotes.xml"/><Relationship Id="rId12" Type="http://schemas.openxmlformats.org/officeDocument/2006/relationships/comments" Target="comments.xml"/><Relationship Id="rId17" Type="http://schemas.openxmlformats.org/officeDocument/2006/relationships/hyperlink" Target="https://login.consultant.ru/link/?req=doc&amp;base=LAW&amp;n=466123&amp;date=01.08.2024" TargetMode="External"/><Relationship Id="rId25" Type="http://schemas.openxmlformats.org/officeDocument/2006/relationships/hyperlink" Target="https://login.consultant.ru/link/?req=doc&amp;base=LAW&amp;n=441135&amp;date=01.08.2024" TargetMode="External"/><Relationship Id="rId33" Type="http://schemas.microsoft.com/office/2011/relationships/people" Target="people.xml"/><Relationship Id="rId38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7667&amp;date=01.08.2024" TargetMode="External"/><Relationship Id="rId20" Type="http://schemas.openxmlformats.org/officeDocument/2006/relationships/hyperlink" Target="https://login.consultant.ru/link/?req=doc&amp;base=LAW&amp;n=441135&amp;date=01.08.2024" TargetMode="External"/><Relationship Id="rId29" Type="http://schemas.openxmlformats.org/officeDocument/2006/relationships/hyperlink" Target="https://login.consultant.ru/link/?req=doc&amp;base=LAW&amp;n=441135&amp;date=01.08.2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venki-r31.gosweb.gosuslugi.ru/." TargetMode="External"/><Relationship Id="rId24" Type="http://schemas.openxmlformats.org/officeDocument/2006/relationships/hyperlink" Target="https://login.consultant.ru/link/?req=doc&amp;base=LAW&amp;n=441135&amp;date=01.08.2024" TargetMode="External"/><Relationship Id="rId32" Type="http://schemas.openxmlformats.org/officeDocument/2006/relationships/theme" Target="theme/theme1.xml"/><Relationship Id="rId37" Type="http://schemas.onlyoffice.com/peopleDocument" Target="peopleDocument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77667&amp;date=01.08.2024" TargetMode="External"/><Relationship Id="rId23" Type="http://schemas.openxmlformats.org/officeDocument/2006/relationships/hyperlink" Target="https://login.consultant.ru/link/?req=doc&amp;base=LAW&amp;n=441135&amp;date=01.08.2024" TargetMode="External"/><Relationship Id="rId28" Type="http://schemas.openxmlformats.org/officeDocument/2006/relationships/hyperlink" Target="https://login.consultant.ru/link/?req=doc&amp;base=LAW&amp;n=441135&amp;date=01.08.2024" TargetMode="External"/><Relationship Id="rId36" Type="http://schemas.onlyoffice.com/commentsIdsDocument" Target="commentsIdsDocument.xml"/><Relationship Id="rId10" Type="http://schemas.openxmlformats.org/officeDocument/2006/relationships/image" Target="media/image10.png"/><Relationship Id="rId19" Type="http://schemas.openxmlformats.org/officeDocument/2006/relationships/hyperlink" Target="https://login.consultant.ru/link/?req=doc&amp;base=LAW&amp;n=441135&amp;date=01.08.2024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77667&amp;date=01.08.2024" TargetMode="External"/><Relationship Id="rId22" Type="http://schemas.openxmlformats.org/officeDocument/2006/relationships/hyperlink" Target="https://login.consultant.ru/link/?req=doc&amp;base=LAW&amp;n=441135&amp;date=01.08.2024" TargetMode="External"/><Relationship Id="rId27" Type="http://schemas.openxmlformats.org/officeDocument/2006/relationships/hyperlink" Target="https://login.consultant.ru/link/?req=doc&amp;base=LAW&amp;n=441135&amp;date=01.08.2024" TargetMode="External"/><Relationship Id="rId30" Type="http://schemas.openxmlformats.org/officeDocument/2006/relationships/hyperlink" Target="file:///D:\2016\&#1056;&#1072;&#1073;&#1086;&#1095;&#1080;&#1081;%20&#1089;&#1090;&#1086;&#1083;\&#1055;&#1088;&#1086;&#1075;&#1088;&#1072;&#1084;&#1084;&#1072;%202015-2020\&#1055;&#1088;&#1086;&#1075;&#1088;&#1072;&#1084;&#1084;&#1072;%202020-2025%20&#1075;&#1086;&#1076;\&#1056;&#1072;&#1079;&#1088;&#1072;&#1073;&#1086;&#1090;&#1082;&#1072;%20&#1087;&#1088;&#1086;&#1075;&#1088;&#1072;&#1084;&#1084;&#1099;%20&#1085;&#1072;%202025-2030%20&#1075;\&#1043;&#1058;&#1057;.docx" TargetMode="Externa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5390-3470-45E8-81DF-53410686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12990</Words>
  <Characters>74048</Characters>
  <Application>Microsoft Office Word</Application>
  <DocSecurity>0</DocSecurity>
  <Lines>617</Lines>
  <Paragraphs>173</Paragraphs>
  <ScaleCrop>false</ScaleCrop>
  <Company/>
  <LinksUpToDate>false</LinksUpToDate>
  <CharactersWithSpaces>86865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25</cp:revision>
  <dcterms:created xsi:type="dcterms:W3CDTF">2024-09-09T07:45:00Z</dcterms:created>
  <dcterms:modified xsi:type="dcterms:W3CDTF">2024-10-17T08:24:00Z</dcterms:modified>
</cp:coreProperties>
</file>