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b/>
          <w:sz w:val="24"/>
          <w:szCs w:val="28"/>
        </w:rPr>
      </w:pPr>
      <w:r>
        <w:rPr>
          <w:b/>
          <w:sz w:val="24"/>
          <w:szCs w:val="24"/>
        </w:rPr>
        <w:t xml:space="preserve">Извещение о проведении электронного аукциона  по продаже         </w:t>
      </w:r>
      <w:r>
        <w:rPr>
          <w:b/>
          <w:sz w:val="24"/>
          <w:szCs w:val="24"/>
        </w:rPr>
        <w:t xml:space="preserve"> земельного участка, расположенного по адресу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8"/>
        </w:rPr>
        <w:t xml:space="preserve">  </w:t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8"/>
        </w:rPr>
        <w:t xml:space="preserve"> Белгородская область, Ровеньский район,  с.Нагорье</w:t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ind w:right="168" w:firstLine="708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Администрации   муниципального района «Ровеньский район»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(организатор торгов)</w:t>
      </w:r>
      <w:r>
        <w:rPr>
          <w:sz w:val="24"/>
          <w:szCs w:val="26"/>
          <w:highlight w:val="white"/>
        </w:rPr>
        <w:t xml:space="preserve"> </w:t>
      </w:r>
      <w:r>
        <w:rPr>
          <w:sz w:val="24"/>
          <w:szCs w:val="26"/>
          <w:highlight w:val="white"/>
        </w:rPr>
        <w:t xml:space="preserve">в </w:t>
      </w:r>
      <w:r>
        <w:rPr>
          <w:sz w:val="24"/>
          <w:szCs w:val="26"/>
        </w:rPr>
        <w:t xml:space="preserve">лице отдела  земельных правоотноше</w:t>
      </w:r>
      <w:r>
        <w:rPr>
          <w:sz w:val="24"/>
          <w:szCs w:val="26"/>
          <w:highlight w:val="white"/>
        </w:rPr>
        <w:t xml:space="preserve">ний</w:t>
      </w:r>
      <w:r>
        <w:rPr>
          <w:sz w:val="24"/>
          <w:szCs w:val="26"/>
          <w:highlight w:val="white"/>
        </w:rPr>
        <w:t xml:space="preserve"> во исполнение распоряжения администрации  Ровеньского района </w:t>
      </w:r>
      <w:r>
        <w:rPr>
          <w:sz w:val="24"/>
          <w:szCs w:val="26"/>
        </w:rPr>
        <w:t xml:space="preserve"> от</w:t>
      </w:r>
      <w:r>
        <w:rPr>
          <w:sz w:val="24"/>
          <w:szCs w:val="26"/>
          <w:lang w:val="en-US"/>
        </w:rPr>
        <w:t xml:space="preserve"> </w:t>
      </w:r>
      <w:r>
        <w:rPr>
          <w:sz w:val="24"/>
          <w:szCs w:val="26"/>
          <w:highlight w:val="white"/>
        </w:rPr>
        <w:t xml:space="preserve">01</w:t>
      </w:r>
      <w:r>
        <w:rPr>
          <w:sz w:val="24"/>
          <w:szCs w:val="26"/>
          <w:highlight w:val="white"/>
        </w:rPr>
        <w:t xml:space="preserve">.</w:t>
      </w:r>
      <w:r>
        <w:rPr>
          <w:sz w:val="24"/>
          <w:szCs w:val="26"/>
          <w:highlight w:val="white"/>
        </w:rPr>
        <w:t xml:space="preserve">09</w:t>
      </w:r>
      <w:r>
        <w:rPr>
          <w:sz w:val="24"/>
          <w:szCs w:val="26"/>
          <w:highlight w:val="white"/>
        </w:rPr>
        <w:t xml:space="preserve">.2023</w:t>
      </w:r>
      <w:r>
        <w:rPr>
          <w:sz w:val="24"/>
          <w:szCs w:val="26"/>
          <w:highlight w:val="white"/>
        </w:rPr>
        <w:t xml:space="preserve">г. </w:t>
      </w:r>
      <w:r>
        <w:rPr>
          <w:sz w:val="24"/>
          <w:szCs w:val="26"/>
          <w:highlight w:val="white"/>
        </w:rPr>
        <w:t xml:space="preserve">№</w:t>
      </w:r>
      <w:r>
        <w:rPr>
          <w:sz w:val="24"/>
          <w:szCs w:val="26"/>
          <w:highlight w:val="white"/>
        </w:rPr>
        <w:t xml:space="preserve">534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«</w:t>
      </w:r>
      <w:r>
        <w:rPr>
          <w:sz w:val="24"/>
        </w:rPr>
        <w:t xml:space="preserve">О проведен</w:t>
      </w:r>
      <w:r>
        <w:rPr>
          <w:sz w:val="24"/>
        </w:rPr>
        <w:t xml:space="preserve">ии электронного ау</w:t>
      </w:r>
      <w:r>
        <w:rPr>
          <w:sz w:val="24"/>
        </w:rPr>
        <w:t xml:space="preserve">кциона </w:t>
      </w:r>
      <w:r>
        <w:rPr>
          <w:sz w:val="24"/>
        </w:rPr>
        <w:t xml:space="preserve">по продаже</w:t>
      </w:r>
      <w:r>
        <w:rPr>
          <w:sz w:val="24"/>
        </w:rPr>
        <w:t xml:space="preserve"> земельных участков</w:t>
      </w:r>
      <w:r>
        <w:rPr>
          <w:sz w:val="24"/>
          <w:szCs w:val="26"/>
        </w:rPr>
        <w:t xml:space="preserve">»</w:t>
      </w:r>
      <w:r>
        <w:rPr>
          <w:sz w:val="24"/>
          <w:szCs w:val="26"/>
        </w:rPr>
        <w:t xml:space="preserve">, сообщает о проведении </w:t>
      </w:r>
      <w:r>
        <w:rPr>
          <w:sz w:val="24"/>
          <w:szCs w:val="24"/>
        </w:rPr>
        <w:t xml:space="preserve">открытого аукциона в электронной ф</w:t>
      </w:r>
      <w:r>
        <w:rPr>
          <w:sz w:val="24"/>
          <w:szCs w:val="24"/>
        </w:rPr>
        <w:t xml:space="preserve">орме </w:t>
      </w: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продаже права на заключение договора купли-продажи земельного участка</w:t>
      </w:r>
      <w:r>
        <w:rPr>
          <w:sz w:val="24"/>
          <w:szCs w:val="24"/>
        </w:rPr>
        <w:t xml:space="preserve">:</w:t>
      </w:r>
      <w:r>
        <w:rPr>
          <w:sz w:val="24"/>
        </w:rPr>
      </w:r>
      <w:r/>
    </w:p>
    <w:p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tbl>
      <w:tblPr>
        <w:tblW w:w="9637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  <w:lang w:val="en-US"/>
              </w:rPr>
              <w:t xml:space="preserve">1</w:t>
            </w:r>
            <w:r>
              <w:rPr>
                <w:sz w:val="24"/>
                <w:szCs w:val="23"/>
                <w:lang w:val="ru-RU"/>
              </w:rPr>
              <w:t xml:space="preserve">.</w:t>
            </w:r>
            <w:r>
              <w:rPr>
                <w:b/>
                <w:sz w:val="24"/>
                <w:szCs w:val="23"/>
              </w:rPr>
              <w:t xml:space="preserve">Форма проведения торгов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1.1. 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Форма проведения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Аукцион в электронной форме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Сайт размещения извещения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</w:r>
            <w:hyperlink r:id="rId10" w:tooltip="https://torgi.gov.ru/new/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z w:val="24"/>
                <w:szCs w:val="23"/>
              </w:rPr>
              <w:t xml:space="preserve">, </w:t>
            </w:r>
            <w:r>
              <w:rPr>
                <w:sz w:val="24"/>
                <w:szCs w:val="23"/>
              </w:rPr>
            </w:r>
            <w:hyperlink r:id="rId12" w:tooltip="https://oskolregion.gosuslugi.ru/" w:history="1">
              <w:r>
                <w:rPr>
                  <w:rStyle w:val="668"/>
                  <w:sz w:val="24"/>
                  <w:szCs w:val="23"/>
                </w:rPr>
                <w:t xml:space="preserve">https://</w:t>
              </w:r>
              <w:r>
                <w:rPr>
                  <w:rStyle w:val="668"/>
                  <w:sz w:val="24"/>
                  <w:szCs w:val="23"/>
                  <w:lang w:val="en-US"/>
                </w:rPr>
                <w:t xml:space="preserve">rovenkiadm</w:t>
              </w:r>
              <w:r>
                <w:rPr>
                  <w:rStyle w:val="668"/>
                  <w:sz w:val="24"/>
                  <w:szCs w:val="23"/>
                </w:rPr>
                <w:t xml:space="preserve">.gosuslugi.ru/</w:t>
              </w:r>
            </w:hyperlink>
            <w:r>
              <w:rPr>
                <w:sz w:val="24"/>
                <w:szCs w:val="23"/>
              </w:rPr>
              <w:t xml:space="preserve">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Количество лотов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1.4.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Номер лота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</w:t>
            </w:r>
            <w:r>
              <w:rPr>
                <w:sz w:val="24"/>
                <w:szCs w:val="23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Форма (состав участников)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Способ (форма) подачи предложений о цене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Открытый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Организатор аукциона</w:t>
            </w:r>
            <w:r>
              <w:rPr>
                <w:b/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Уполномоченный орган (далее - Организатор)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6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Место нахождения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 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Почтовый адрес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Ровеньский район, п.Ровеньки, ул.Ленина, 50</w:t>
            </w:r>
            <w:r>
              <w:rPr>
                <w:sz w:val="24"/>
                <w:szCs w:val="23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lang w:val="en-US"/>
              </w:rPr>
            </w:r>
            <w:hyperlink r:id="rId13" w:tooltip="mailto:dizo@so.belregion.ru," w:history="1">
              <w:r>
                <w:rPr>
                  <w:rStyle w:val="668"/>
                  <w:sz w:val="24"/>
                </w:rPr>
                <w:t xml:space="preserve"> </w:t>
              </w:r>
              <w:r>
                <w:rPr>
                  <w:rStyle w:val="668"/>
                  <w:sz w:val="24"/>
                  <w:lang w:val="en-US"/>
                </w:rPr>
                <w:t xml:space="preserve">bondar_ov</w:t>
              </w:r>
              <w:r>
                <w:rPr>
                  <w:rStyle w:val="668"/>
                  <w:sz w:val="24"/>
                </w:rPr>
                <w:t xml:space="preserve">@</w:t>
              </w:r>
              <w:r>
                <w:rPr>
                  <w:rStyle w:val="668"/>
                  <w:sz w:val="24"/>
                  <w:lang w:val="en-US"/>
                </w:rPr>
                <w:t xml:space="preserve">ro.</w:t>
              </w:r>
              <w:r>
                <w:rPr>
                  <w:rStyle w:val="668"/>
                  <w:sz w:val="24"/>
                  <w:lang w:val="en-US"/>
                </w:rPr>
                <w:t xml:space="preserve">belregion</w:t>
              </w:r>
              <w:r>
                <w:rPr>
                  <w:rStyle w:val="668"/>
                  <w:sz w:val="24"/>
                </w:rPr>
                <w:t xml:space="preserve">.</w:t>
              </w:r>
              <w:r>
                <w:rPr>
                  <w:rStyle w:val="668"/>
                  <w:sz w:val="24"/>
                  <w:lang w:val="en-US"/>
                </w:rPr>
                <w:t xml:space="preserve">ru,</w:t>
              </w:r>
            </w:hyperlink>
            <w:r>
              <w:rPr>
                <w:sz w:val="24"/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Телефон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+7(47238) 5-72-62, 5-56-48</w:t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2.6.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Контактное лицо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Бондарь Ольга Валерьевна</w:t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3.</w:t>
            </w:r>
            <w:r>
              <w:rPr>
                <w:b/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Предмет 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Право на заключение договора купли-продажи земельного участка  </w:t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3.2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Кадастровый номер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31:24:0706001:827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Местоположение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Белгородская область, Ровеньский район,     с.Нагорье</w:t>
            </w:r>
            <w:r>
              <w:rPr>
                <w:sz w:val="24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Категория земель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Земли </w:t>
            </w:r>
            <w:r>
              <w:rPr>
                <w:sz w:val="24"/>
                <w:szCs w:val="23"/>
              </w:rPr>
              <w:t xml:space="preserve">населенных пунктов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Разрешенное использование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магазины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Площадь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8"/>
              </w:rPr>
              <w:t xml:space="preserve">100</w:t>
            </w:r>
            <w:r>
              <w:rPr>
                <w:sz w:val="24"/>
                <w:szCs w:val="23"/>
              </w:rPr>
              <w:t xml:space="preserve"> </w:t>
            </w:r>
            <w:r>
              <w:rPr>
                <w:sz w:val="24"/>
                <w:szCs w:val="23"/>
              </w:rPr>
              <w:t xml:space="preserve">кв.м</w:t>
            </w:r>
            <w:r>
              <w:rPr>
                <w:sz w:val="24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3.7.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Обременения (ограничения в использовании)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охранная зона объекта6 сооружение ВЛ 10кВ №4 от ПС - 35 Всесвятка</w:t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</w:rPr>
              <w:t xml:space="preserve">3.8.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4"/>
                <w:szCs w:val="23"/>
                <w:shd w:val="clear" w:color="auto" w:fill="FFFFFF"/>
              </w:rPr>
            </w:pPr>
            <w:r>
              <w:rPr>
                <w:color w:val="000000"/>
                <w:sz w:val="24"/>
                <w:szCs w:val="23"/>
                <w:shd w:val="clear" w:color="auto" w:fill="FFFFFF"/>
              </w:rPr>
            </w:r>
            <w:r>
              <w:rPr>
                <w:color w:val="000000"/>
                <w:sz w:val="24"/>
                <w:szCs w:val="23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Земельный участок прошел процедуру кадастрового учета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4.</w:t>
            </w:r>
            <w:r>
              <w:rPr>
                <w:b/>
                <w:sz w:val="24"/>
                <w:szCs w:val="23"/>
              </w:rPr>
              <w:t xml:space="preserve">Начальная цена, шаг аукциона и задаток</w:t>
            </w:r>
            <w:r>
              <w:rPr>
                <w:sz w:val="24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4.1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Начальная цена предмета аукциона 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z w:val="28"/>
                <w:szCs w:val="28"/>
              </w:rPr>
              <w:t xml:space="preserve">23000</w:t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>
              <w:rPr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4.2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Шаг аукциона                     (3%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8"/>
                <w:szCs w:val="23"/>
              </w:rPr>
              <w:t xml:space="preserve">690,00 </w:t>
            </w:r>
            <w:r>
              <w:rPr>
                <w:sz w:val="24"/>
                <w:szCs w:val="23"/>
              </w:rPr>
              <w:t xml:space="preserve">рубля  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4.3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  <w:t xml:space="preserve">Размер задатка                (100% начальной цены)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z w:val="28"/>
                <w:szCs w:val="28"/>
              </w:rPr>
              <w:t xml:space="preserve">23000</w:t>
            </w:r>
            <w:r>
              <w:rPr>
                <w:spacing w:val="-6"/>
                <w:sz w:val="24"/>
                <w:szCs w:val="23"/>
              </w:rPr>
              <w:t xml:space="preserve">,00</w:t>
            </w:r>
            <w:r>
              <w:rPr>
                <w:sz w:val="24"/>
                <w:szCs w:val="23"/>
              </w:rPr>
              <w:t xml:space="preserve"> рублей</w:t>
            </w:r>
            <w:r>
              <w:rPr>
                <w:sz w:val="24"/>
                <w:szCs w:val="26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4.4.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4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pacing w:val="-6"/>
                <w:sz w:val="24"/>
                <w:szCs w:val="23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spacing w:val="-6"/>
                <w:sz w:val="24"/>
                <w:szCs w:val="23"/>
                <w:highlight w:val="white"/>
              </w:rPr>
              <w:t xml:space="preserve">не взимается.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внесения и возврата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668"/>
                  <w:rFonts w:ascii="Times New Roman" w:hAnsi="Times New Roman" w:cs="Times New Roman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Д</w:t>
            </w:r>
            <w:r>
              <w:rPr>
                <w:spacing w:val="-6"/>
                <w:sz w:val="24"/>
                <w:szCs w:val="23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spacing w:val="-6"/>
                <w:sz w:val="24"/>
                <w:szCs w:val="23"/>
              </w:rPr>
              <w:t xml:space="preserve">овленном порядке.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4.6.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Реквизиты для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Получатель задатка: </w:t>
            </w:r>
            <w:r>
              <w:rPr>
                <w:spacing w:val="-6"/>
                <w:sz w:val="24"/>
                <w:szCs w:val="23"/>
              </w:rPr>
              <w:t xml:space="preserve">АО "Сбербанк-АСТ";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Наименование банка получателя: </w:t>
            </w:r>
            <w:r>
              <w:rPr>
                <w:spacing w:val="-6"/>
                <w:sz w:val="24"/>
                <w:szCs w:val="23"/>
              </w:rPr>
              <w:t xml:space="preserve">ПАО "СБЕРБАНК РОССИИ" Г. МОСКВА;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Расчетный счет (казначейский счет)</w:t>
            </w:r>
            <w:r>
              <w:rPr>
                <w:spacing w:val="-6"/>
                <w:sz w:val="24"/>
                <w:szCs w:val="23"/>
              </w:rPr>
              <w:t xml:space="preserve">: </w:t>
            </w:r>
            <w:r>
              <w:rPr>
                <w:spacing w:val="-6"/>
                <w:sz w:val="24"/>
                <w:szCs w:val="23"/>
              </w:rPr>
              <w:t xml:space="preserve">40702810300020038047;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Корр. счет (ЕКС): </w:t>
            </w:r>
            <w:r>
              <w:rPr>
                <w:spacing w:val="-6"/>
                <w:sz w:val="24"/>
                <w:szCs w:val="23"/>
              </w:rPr>
              <w:t xml:space="preserve">30101810400000000225;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БИК: </w:t>
            </w:r>
            <w:r>
              <w:rPr>
                <w:spacing w:val="-6"/>
                <w:sz w:val="24"/>
                <w:szCs w:val="23"/>
              </w:rPr>
              <w:t xml:space="preserve">044525225;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ИНН: </w:t>
            </w:r>
            <w:r>
              <w:rPr>
                <w:spacing w:val="-6"/>
                <w:sz w:val="24"/>
                <w:szCs w:val="23"/>
              </w:rPr>
              <w:t xml:space="preserve">7707308480;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КПП: </w:t>
            </w:r>
            <w:r>
              <w:rPr>
                <w:spacing w:val="-6"/>
                <w:sz w:val="24"/>
                <w:szCs w:val="23"/>
              </w:rPr>
              <w:t xml:space="preserve">770401001.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</w:r>
            <w:r>
              <w:rPr>
                <w:spacing w:val="-6"/>
                <w:sz w:val="24"/>
                <w:szCs w:val="23"/>
              </w:rPr>
              <w:t xml:space="preserve">Назначение платежа - </w:t>
            </w:r>
            <w:r>
              <w:rPr>
                <w:spacing w:val="-6"/>
                <w:sz w:val="24"/>
                <w:szCs w:val="23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4.7.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Срок перечисления задатка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spacing w:val="-6"/>
                <w:sz w:val="24"/>
                <w:szCs w:val="23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pacing w:val="-6"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5.</w:t>
            </w:r>
            <w:r>
              <w:rPr>
                <w:b/>
                <w:sz w:val="24"/>
                <w:szCs w:val="23"/>
              </w:rPr>
              <w:t xml:space="preserve">М</w:t>
            </w:r>
            <w:r>
              <w:rPr>
                <w:b/>
                <w:spacing w:val="-6"/>
                <w:sz w:val="24"/>
                <w:szCs w:val="23"/>
              </w:rPr>
              <w:t xml:space="preserve">есто, дата, время и порядок проведения аукциона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5.1.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Дата, время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C00000"/>
                <w:highlight w:val="white"/>
                <w:u w:val="none"/>
              </w:rPr>
            </w:pPr>
            <w:r>
              <w:rPr>
                <w:b/>
                <w:color w:val="C00000"/>
                <w:sz w:val="24"/>
                <w:szCs w:val="23"/>
                <w:u w:val="none"/>
              </w:rPr>
              <w:t xml:space="preserve">11</w:t>
            </w:r>
            <w:r>
              <w:rPr>
                <w:b/>
                <w:color w:val="C00000"/>
                <w:sz w:val="24"/>
                <w:szCs w:val="23"/>
                <w:highlight w:val="white"/>
                <w:u w:val="none"/>
              </w:rPr>
              <w:t xml:space="preserve">.10.2023 года в 09:00 ч.</w:t>
            </w:r>
            <w:r>
              <w:rPr>
                <w:color w:val="C00000"/>
                <w:sz w:val="24"/>
                <w:szCs w:val="23"/>
                <w:highlight w:val="white"/>
                <w:u w:val="none"/>
              </w:rPr>
              <w:t xml:space="preserve"> </w:t>
            </w:r>
            <w:r>
              <w:rPr>
                <w:highlight w:val="white"/>
                <w:u w:val="non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5.2.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3"/>
              </w:rPr>
              <w:t xml:space="preserve">Место проведения аукциона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Электронная площадка АО </w:t>
            </w:r>
            <w:r>
              <w:rPr>
                <w:spacing w:val="-6"/>
                <w:sz w:val="24"/>
                <w:szCs w:val="24"/>
              </w:rPr>
              <w:t xml:space="preserve">«Сбербанк-АСТ» 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</w:rPr>
            </w:r>
            <w:hyperlink r:id="rId15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5.3.</w:t>
            </w:r>
            <w:r>
              <w:rPr>
                <w:sz w:val="24"/>
                <w:szCs w:val="23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bCs/>
                <w:sz w:val="24"/>
                <w:szCs w:val="24"/>
              </w:rPr>
              <w:t xml:space="preserve">Порядок проведения </w:t>
            </w:r>
            <w:r>
              <w:rPr>
                <w:bCs/>
                <w:sz w:val="24"/>
                <w:szCs w:val="24"/>
              </w:rPr>
              <w:t xml:space="preserve">аукциона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 xml:space="preserve">6.Срок и порядок подачи заявок на участие в аукционе</w:t>
            </w:r>
            <w:r>
              <w:rPr>
                <w:sz w:val="24"/>
                <w:highlight w:val="yellow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6.1.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и время начала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4"/>
                <w:highlight w:val="white"/>
              </w:rPr>
            </w:pPr>
            <w:r>
              <w:rPr>
                <w:b/>
                <w:color w:val="C00000"/>
                <w:sz w:val="24"/>
                <w:shd w:val="clear" w:color="auto" w:fill="FFFFFF" w:themeFill="background1"/>
              </w:rPr>
              <w:t xml:space="preserve">07.09</w:t>
            </w:r>
            <w:r>
              <w:rPr>
                <w:b/>
                <w:color w:val="C00000"/>
                <w:sz w:val="24"/>
                <w:highlight w:val="white"/>
              </w:rPr>
              <w:t xml:space="preserve">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</w:t>
            </w:r>
            <w:r>
              <w:rPr>
                <w:b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6.2.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</w:r>
            <w:r>
              <w:rPr>
                <w:sz w:val="24"/>
                <w:szCs w:val="23"/>
                <w:highlight w:val="white"/>
              </w:rPr>
              <w:t xml:space="preserve">Дата и время завершения приема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b/>
                <w:color w:val="C00000"/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b/>
                <w:color w:val="C00000"/>
                <w:sz w:val="24"/>
                <w:highlight w:val="white"/>
              </w:rPr>
              <w:t xml:space="preserve">06</w:t>
            </w:r>
            <w:r>
              <w:rPr>
                <w:b/>
                <w:color w:val="C00000"/>
                <w:sz w:val="24"/>
                <w:highlight w:val="white"/>
              </w:rPr>
              <w:t xml:space="preserve">.10.2023</w:t>
            </w:r>
            <w:r>
              <w:rPr>
                <w:b/>
                <w:color w:val="C00000"/>
                <w:sz w:val="24"/>
                <w:highlight w:val="white"/>
              </w:rPr>
              <w:t xml:space="preserve"> в 08:00 </w:t>
            </w:r>
            <w:r>
              <w:rPr>
                <w:sz w:val="24"/>
                <w:highlight w:val="white"/>
              </w:rPr>
              <w:t xml:space="preserve">(время московское)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6.3.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3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Форма заявки на участие в аукционе</w:t>
            </w:r>
            <w:r>
              <w:rPr>
                <w:sz w:val="24"/>
                <w:highlight w:val="white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Заявка подается в виде электронного документа, подписанного </w:t>
            </w:r>
            <w:r>
              <w:rPr>
                <w:spacing w:val="-6"/>
                <w:sz w:val="24"/>
                <w:szCs w:val="24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) в соответствии с приложением к настоящему извещению</w:t>
            </w:r>
            <w:r>
              <w:rPr>
                <w:spacing w:val="-6"/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6.4</w:t>
            </w:r>
            <w:r>
              <w:rPr>
                <w:sz w:val="24"/>
                <w:szCs w:val="23"/>
              </w:rPr>
              <w:t xml:space="preserve">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Порядок и место подачи заявок на участие в аукционе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</w:rPr>
            </w:r>
            <w:r>
              <w:rPr>
                <w:spacing w:val="-6"/>
                <w:sz w:val="24"/>
                <w:szCs w:val="24"/>
              </w:rPr>
              <w:t xml:space="preserve">Заявки </w:t>
            </w:r>
            <w:r>
              <w:rPr>
                <w:spacing w:val="-6"/>
                <w:sz w:val="24"/>
                <w:szCs w:val="24"/>
              </w:rPr>
              <w:t xml:space="preserve">подаются </w:t>
            </w:r>
            <w:r>
              <w:rPr>
                <w:spacing w:val="-6"/>
                <w:sz w:val="24"/>
                <w:szCs w:val="24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spacing w:val="-6"/>
                  <w:sz w:val="24"/>
                  <w:szCs w:val="24"/>
                </w:rPr>
                <w:t xml:space="preserve"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) в соответствии с Регламентом торговой секции «Приватизац</w:t>
            </w:r>
            <w:r>
              <w:rPr>
                <w:spacing w:val="-6"/>
                <w:sz w:val="24"/>
                <w:szCs w:val="24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spacing w:val="-6"/>
                <w:sz w:val="24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6.5.</w:t>
            </w:r>
            <w:r>
              <w:rPr>
                <w:sz w:val="24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4"/>
                <w:szCs w:val="23"/>
                <w:highlight w:val="cyan"/>
              </w:rPr>
            </w:pPr>
            <w:r>
              <w:rPr>
                <w:sz w:val="24"/>
                <w:szCs w:val="23"/>
              </w:rPr>
            </w:r>
            <w:r>
              <w:rPr>
                <w:sz w:val="24"/>
                <w:szCs w:val="23"/>
              </w:rPr>
              <w:t xml:space="preserve">Дата рассмотрения заявок</w:t>
            </w:r>
            <w:r>
              <w:rPr>
                <w:sz w:val="24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09.10.2023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highlight w:val="white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(время московское)</w:t>
            </w:r>
            <w:r>
              <w:rPr>
                <w:spacing w:val="-6"/>
                <w:sz w:val="24"/>
              </w:rPr>
            </w:r>
            <w:r/>
          </w:p>
        </w:tc>
      </w:tr>
    </w:tbl>
    <w:p>
      <w:pPr>
        <w:ind w:firstLine="708"/>
        <w:jc w:val="both"/>
        <w:rPr>
          <w:b/>
          <w:sz w:val="25"/>
          <w:szCs w:val="24"/>
        </w:rPr>
      </w:pPr>
      <w:r>
        <w:rPr>
          <w:b/>
          <w:sz w:val="25"/>
          <w:szCs w:val="24"/>
        </w:rPr>
      </w:r>
      <w:r>
        <w:rPr>
          <w:b/>
          <w:sz w:val="25"/>
          <w:szCs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Приложения: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1. Проект договора купли-продажи земельного участка;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2. Форма заявки на участие в аукционе для физического лица;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  <w:t xml:space="preserve">3.Форма заявки на участие в аукционе для</w:t>
      </w:r>
      <w:r>
        <w:rPr>
          <w:spacing w:val="-6"/>
          <w:sz w:val="24"/>
          <w:szCs w:val="24"/>
        </w:rPr>
        <w:t xml:space="preserve"> юридического лица;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  <w:highlight w:val="white"/>
        </w:rPr>
      </w:pPr>
      <w:r>
        <w:rPr>
          <w:spacing w:val="-6"/>
          <w:sz w:val="24"/>
          <w:szCs w:val="24"/>
        </w:rPr>
        <w:t xml:space="preserve">4. Регламент торговой секции «Приватизация, аренда и продажа прав» универсальной торговой платформы АО «Сбербанк - АСТ» utp.sberbank-ast.ru от </w:t>
      </w:r>
      <w:r>
        <w:rPr>
          <w:spacing w:val="-6"/>
          <w:sz w:val="24"/>
          <w:szCs w:val="24"/>
          <w:highlight w:val="white"/>
        </w:rPr>
      </w:r>
      <w:r>
        <w:rPr>
          <w:spacing w:val="-6"/>
          <w:sz w:val="24"/>
          <w:szCs w:val="24"/>
          <w:highlight w:val="white"/>
        </w:rPr>
        <w:t xml:space="preserve">29</w:t>
      </w:r>
      <w:r>
        <w:rPr>
          <w:spacing w:val="-6"/>
          <w:sz w:val="24"/>
          <w:szCs w:val="24"/>
          <w:highlight w:val="white"/>
        </w:rPr>
        <w:t xml:space="preserve">.08.2023</w:t>
      </w:r>
      <w:r/>
      <w:r>
        <w:rPr>
          <w:spacing w:val="-6"/>
          <w:sz w:val="24"/>
          <w:szCs w:val="24"/>
          <w:highlight w:val="white"/>
        </w:rPr>
      </w:r>
      <w:r>
        <w:rPr>
          <w:spacing w:val="-6"/>
          <w:sz w:val="24"/>
          <w:szCs w:val="24"/>
          <w:highlight w:val="white"/>
        </w:rPr>
        <w:t xml:space="preserve"> г.</w:t>
      </w:r>
      <w:r>
        <w:rPr>
          <w:highlight w:val="white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Все приложения представлены отдельными документами и являются неотъемлемой частью настоящего извещения.</w:t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679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706020507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</w:pPr>
    <w:fldSimple w:instr="PAGE \* MERGEFORMAT">
      <w:r>
        <w:t xml:space="preserve">1</w:t>
      </w:r>
    </w:fldSimple>
    <w:r/>
    <w:r/>
  </w:p>
  <w:p>
    <w:pPr>
      <w:pStyle w:val="7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85">
    <w:name w:val="Heading 1 Char"/>
    <w:basedOn w:val="658"/>
    <w:link w:val="657"/>
    <w:uiPriority w:val="9"/>
    <w:rPr>
      <w:rFonts w:ascii="Arial" w:hAnsi="Arial" w:cs="Arial" w:eastAsia="Arial"/>
      <w:sz w:val="40"/>
      <w:szCs w:val="40"/>
    </w:rPr>
  </w:style>
  <w:style w:type="paragraph" w:styleId="486">
    <w:name w:val="Heading 2"/>
    <w:basedOn w:val="656"/>
    <w:next w:val="656"/>
    <w:link w:val="48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87">
    <w:name w:val="Heading 2 Char"/>
    <w:basedOn w:val="658"/>
    <w:link w:val="486"/>
    <w:uiPriority w:val="9"/>
    <w:rPr>
      <w:rFonts w:ascii="Arial" w:hAnsi="Arial" w:cs="Arial" w:eastAsia="Arial"/>
      <w:sz w:val="34"/>
    </w:rPr>
  </w:style>
  <w:style w:type="paragraph" w:styleId="488">
    <w:name w:val="Heading 3"/>
    <w:basedOn w:val="656"/>
    <w:next w:val="656"/>
    <w:link w:val="48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89">
    <w:name w:val="Heading 3 Char"/>
    <w:basedOn w:val="658"/>
    <w:link w:val="488"/>
    <w:uiPriority w:val="9"/>
    <w:rPr>
      <w:rFonts w:ascii="Arial" w:hAnsi="Arial" w:cs="Arial" w:eastAsia="Arial"/>
      <w:sz w:val="30"/>
      <w:szCs w:val="30"/>
    </w:rPr>
  </w:style>
  <w:style w:type="paragraph" w:styleId="490">
    <w:name w:val="Heading 4"/>
    <w:basedOn w:val="656"/>
    <w:next w:val="656"/>
    <w:link w:val="49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91">
    <w:name w:val="Heading 4 Char"/>
    <w:basedOn w:val="658"/>
    <w:link w:val="490"/>
    <w:uiPriority w:val="9"/>
    <w:rPr>
      <w:rFonts w:ascii="Arial" w:hAnsi="Arial" w:cs="Arial" w:eastAsia="Arial"/>
      <w:b/>
      <w:bCs/>
      <w:sz w:val="26"/>
      <w:szCs w:val="26"/>
    </w:rPr>
  </w:style>
  <w:style w:type="paragraph" w:styleId="492">
    <w:name w:val="Heading 5"/>
    <w:basedOn w:val="656"/>
    <w:next w:val="656"/>
    <w:link w:val="49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93">
    <w:name w:val="Heading 5 Char"/>
    <w:basedOn w:val="658"/>
    <w:link w:val="492"/>
    <w:uiPriority w:val="9"/>
    <w:rPr>
      <w:rFonts w:ascii="Arial" w:hAnsi="Arial" w:cs="Arial" w:eastAsia="Arial"/>
      <w:b/>
      <w:bCs/>
      <w:sz w:val="24"/>
      <w:szCs w:val="24"/>
    </w:rPr>
  </w:style>
  <w:style w:type="paragraph" w:styleId="494">
    <w:name w:val="Heading 6"/>
    <w:basedOn w:val="656"/>
    <w:next w:val="656"/>
    <w:link w:val="49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95">
    <w:name w:val="Heading 6 Char"/>
    <w:basedOn w:val="658"/>
    <w:link w:val="494"/>
    <w:uiPriority w:val="9"/>
    <w:rPr>
      <w:rFonts w:ascii="Arial" w:hAnsi="Arial" w:cs="Arial" w:eastAsia="Arial"/>
      <w:b/>
      <w:bCs/>
      <w:sz w:val="22"/>
      <w:szCs w:val="22"/>
    </w:rPr>
  </w:style>
  <w:style w:type="paragraph" w:styleId="496">
    <w:name w:val="Heading 7"/>
    <w:basedOn w:val="656"/>
    <w:next w:val="656"/>
    <w:link w:val="49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97">
    <w:name w:val="Heading 7 Char"/>
    <w:basedOn w:val="658"/>
    <w:link w:val="4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98">
    <w:name w:val="Heading 8"/>
    <w:basedOn w:val="656"/>
    <w:next w:val="656"/>
    <w:link w:val="49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99">
    <w:name w:val="Heading 8 Char"/>
    <w:basedOn w:val="658"/>
    <w:link w:val="498"/>
    <w:uiPriority w:val="9"/>
    <w:rPr>
      <w:rFonts w:ascii="Arial" w:hAnsi="Arial" w:cs="Arial" w:eastAsia="Arial"/>
      <w:i/>
      <w:iCs/>
      <w:sz w:val="22"/>
      <w:szCs w:val="22"/>
    </w:rPr>
  </w:style>
  <w:style w:type="paragraph" w:styleId="500">
    <w:name w:val="Heading 9"/>
    <w:basedOn w:val="656"/>
    <w:next w:val="656"/>
    <w:link w:val="50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01">
    <w:name w:val="Heading 9 Char"/>
    <w:basedOn w:val="658"/>
    <w:link w:val="500"/>
    <w:uiPriority w:val="9"/>
    <w:rPr>
      <w:rFonts w:ascii="Arial" w:hAnsi="Arial" w:cs="Arial" w:eastAsia="Arial"/>
      <w:i/>
      <w:iCs/>
      <w:sz w:val="21"/>
      <w:szCs w:val="21"/>
    </w:rPr>
  </w:style>
  <w:style w:type="paragraph" w:styleId="502">
    <w:name w:val="List Paragraph"/>
    <w:basedOn w:val="656"/>
    <w:qFormat/>
    <w:uiPriority w:val="34"/>
    <w:pPr>
      <w:contextualSpacing w:val="true"/>
      <w:ind w:left="720"/>
    </w:pPr>
  </w:style>
  <w:style w:type="paragraph" w:styleId="503">
    <w:name w:val="No Spacing"/>
    <w:qFormat/>
    <w:uiPriority w:val="1"/>
    <w:pPr>
      <w:spacing w:lineRule="auto" w:line="240" w:after="0" w:before="0"/>
    </w:pPr>
  </w:style>
  <w:style w:type="paragraph" w:styleId="504">
    <w:name w:val="Title"/>
    <w:basedOn w:val="656"/>
    <w:next w:val="656"/>
    <w:link w:val="5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05">
    <w:name w:val="Title Char"/>
    <w:basedOn w:val="658"/>
    <w:link w:val="504"/>
    <w:uiPriority w:val="10"/>
    <w:rPr>
      <w:sz w:val="48"/>
      <w:szCs w:val="48"/>
    </w:rPr>
  </w:style>
  <w:style w:type="paragraph" w:styleId="506">
    <w:name w:val="Subtitle"/>
    <w:basedOn w:val="656"/>
    <w:next w:val="656"/>
    <w:link w:val="507"/>
    <w:qFormat/>
    <w:uiPriority w:val="11"/>
    <w:rPr>
      <w:sz w:val="24"/>
      <w:szCs w:val="24"/>
    </w:rPr>
    <w:pPr>
      <w:spacing w:after="200" w:before="200"/>
    </w:pPr>
  </w:style>
  <w:style w:type="character" w:styleId="507">
    <w:name w:val="Subtitle Char"/>
    <w:basedOn w:val="658"/>
    <w:link w:val="506"/>
    <w:uiPriority w:val="11"/>
    <w:rPr>
      <w:sz w:val="24"/>
      <w:szCs w:val="24"/>
    </w:rPr>
  </w:style>
  <w:style w:type="paragraph" w:styleId="508">
    <w:name w:val="Quote"/>
    <w:basedOn w:val="656"/>
    <w:next w:val="656"/>
    <w:link w:val="509"/>
    <w:qFormat/>
    <w:uiPriority w:val="29"/>
    <w:rPr>
      <w:i/>
    </w:rPr>
    <w:pPr>
      <w:ind w:left="720" w:right="720"/>
    </w:pPr>
  </w:style>
  <w:style w:type="character" w:styleId="509">
    <w:name w:val="Quote Char"/>
    <w:link w:val="508"/>
    <w:uiPriority w:val="29"/>
    <w:rPr>
      <w:i/>
    </w:rPr>
  </w:style>
  <w:style w:type="paragraph" w:styleId="510">
    <w:name w:val="Intense Quote"/>
    <w:basedOn w:val="656"/>
    <w:next w:val="656"/>
    <w:link w:val="51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11">
    <w:name w:val="Intense Quote Char"/>
    <w:link w:val="510"/>
    <w:uiPriority w:val="30"/>
    <w:rPr>
      <w:i/>
    </w:rPr>
  </w:style>
  <w:style w:type="character" w:styleId="512">
    <w:name w:val="Header Char"/>
    <w:basedOn w:val="658"/>
    <w:link w:val="700"/>
    <w:uiPriority w:val="99"/>
  </w:style>
  <w:style w:type="character" w:styleId="513">
    <w:name w:val="Footer Char"/>
    <w:basedOn w:val="658"/>
    <w:link w:val="702"/>
    <w:uiPriority w:val="99"/>
  </w:style>
  <w:style w:type="paragraph" w:styleId="514">
    <w:name w:val="Caption"/>
    <w:basedOn w:val="656"/>
    <w:next w:val="65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15">
    <w:name w:val="Caption Char"/>
    <w:basedOn w:val="514"/>
    <w:link w:val="702"/>
    <w:uiPriority w:val="99"/>
  </w:style>
  <w:style w:type="table" w:styleId="516">
    <w:name w:val="Table Grid Light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7">
    <w:name w:val="Plain Table 1"/>
    <w:basedOn w:val="6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8">
    <w:name w:val="Plain Table 2"/>
    <w:basedOn w:val="6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9">
    <w:name w:val="Plain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0">
    <w:name w:val="Plain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Plain Table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22">
    <w:name w:val="Grid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Grid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Grid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Grid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Grid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Grid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Grid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Grid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44">
    <w:name w:val="Grid Table 4 - Accent 1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45">
    <w:name w:val="Grid Table 4 - Accent 2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46">
    <w:name w:val="Grid Table 4 - Accent 3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47">
    <w:name w:val="Grid Table 4 - Accent 4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48">
    <w:name w:val="Grid Table 4 - Accent 5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49">
    <w:name w:val="Grid Table 4 - Accent 6"/>
    <w:basedOn w:val="6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50">
    <w:name w:val="Grid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51">
    <w:name w:val="Grid Table 5 Dark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52">
    <w:name w:val="Grid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53">
    <w:name w:val="Grid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54">
    <w:name w:val="Grid Table 5 Dark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55">
    <w:name w:val="Grid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56">
    <w:name w:val="Grid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57">
    <w:name w:val="Grid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58">
    <w:name w:val="Grid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59">
    <w:name w:val="Grid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60">
    <w:name w:val="Grid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61">
    <w:name w:val="Grid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62">
    <w:name w:val="Grid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3">
    <w:name w:val="Grid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4">
    <w:name w:val="Grid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Grid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Grid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Grid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68">
    <w:name w:val="Grid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69">
    <w:name w:val="Grid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70">
    <w:name w:val="Grid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71">
    <w:name w:val="List Table 1 Light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72">
    <w:name w:val="List Table 1 Light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73">
    <w:name w:val="List Table 1 Light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74">
    <w:name w:val="List Table 1 Light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75">
    <w:name w:val="List Table 1 Light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76">
    <w:name w:val="List Table 1 Light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77">
    <w:name w:val="List Table 1 Light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78">
    <w:name w:val="List Table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79">
    <w:name w:val="List Table 2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80">
    <w:name w:val="List Table 2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81">
    <w:name w:val="List Table 2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82">
    <w:name w:val="List Table 2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83">
    <w:name w:val="List Table 2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84">
    <w:name w:val="List Table 2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85">
    <w:name w:val="List Table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3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3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3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>
    <w:name w:val="List Table 3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>
    <w:name w:val="List Table 3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>
    <w:name w:val="List Table 3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>
    <w:name w:val="List Table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>
    <w:name w:val="List Table 4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>
    <w:name w:val="List Table 4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>
    <w:name w:val="List Table 4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6">
    <w:name w:val="List Table 4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7">
    <w:name w:val="List Table 4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8">
    <w:name w:val="List Table 4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9">
    <w:name w:val="List Table 5 Dark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0">
    <w:name w:val="List Table 5 Dark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1">
    <w:name w:val="List Table 5 Dark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2">
    <w:name w:val="List Table 5 Dark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3">
    <w:name w:val="List Table 5 Dark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4">
    <w:name w:val="List Table 5 Dark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5">
    <w:name w:val="List Table 5 Dark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6">
    <w:name w:val="List Table 6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07">
    <w:name w:val="List Table 6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08">
    <w:name w:val="List Table 6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09">
    <w:name w:val="List Table 6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10">
    <w:name w:val="List Table 6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11">
    <w:name w:val="List Table 6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12">
    <w:name w:val="List Table 6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13">
    <w:name w:val="List Table 7 Colorful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14">
    <w:name w:val="List Table 7 Colorful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15">
    <w:name w:val="List Table 7 Colorful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16">
    <w:name w:val="List Table 7 Colorful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17">
    <w:name w:val="List Table 7 Colorful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18">
    <w:name w:val="List Table 7 Colorful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19">
    <w:name w:val="List Table 7 Colorful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20">
    <w:name w:val="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1">
    <w:name w:val="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2">
    <w:name w:val="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23">
    <w:name w:val="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4">
    <w:name w:val="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5">
    <w:name w:val="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6">
    <w:name w:val="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7">
    <w:name w:val="Bordered &amp; Lined - Accent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8">
    <w:name w:val="Bordered &amp; Lined - Accent 1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9">
    <w:name w:val="Bordered &amp; Lined - Accent 2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30">
    <w:name w:val="Bordered &amp; Lined - Accent 3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31">
    <w:name w:val="Bordered &amp; Lined - Accent 4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32">
    <w:name w:val="Bordered &amp; Lined - Accent 5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33">
    <w:name w:val="Bordered &amp; Lined - Accent 6"/>
    <w:basedOn w:val="6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34">
    <w:name w:val="Bordered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35">
    <w:name w:val="Bordered - Accent 1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36">
    <w:name w:val="Bordered - Accent 2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37">
    <w:name w:val="Bordered - Accent 3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38">
    <w:name w:val="Bordered - Accent 4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39">
    <w:name w:val="Bordered - Accent 5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40">
    <w:name w:val="Bordered - Accent 6"/>
    <w:basedOn w:val="6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41">
    <w:name w:val="Footnote Text Char"/>
    <w:link w:val="680"/>
    <w:uiPriority w:val="99"/>
    <w:rPr>
      <w:sz w:val="18"/>
    </w:rPr>
  </w:style>
  <w:style w:type="paragraph" w:styleId="642">
    <w:name w:val="endnote text"/>
    <w:basedOn w:val="656"/>
    <w:link w:val="643"/>
    <w:uiPriority w:val="99"/>
    <w:semiHidden/>
    <w:unhideWhenUsed/>
    <w:rPr>
      <w:sz w:val="20"/>
    </w:rPr>
    <w:pPr>
      <w:spacing w:lineRule="auto" w:line="240" w:after="0"/>
    </w:pPr>
  </w:style>
  <w:style w:type="character" w:styleId="643">
    <w:name w:val="Endnote Text Char"/>
    <w:link w:val="642"/>
    <w:uiPriority w:val="99"/>
    <w:rPr>
      <w:sz w:val="20"/>
    </w:rPr>
  </w:style>
  <w:style w:type="character" w:styleId="644">
    <w:name w:val="endnote reference"/>
    <w:basedOn w:val="658"/>
    <w:uiPriority w:val="99"/>
    <w:semiHidden/>
    <w:unhideWhenUsed/>
    <w:rPr>
      <w:vertAlign w:val="superscript"/>
    </w:rPr>
  </w:style>
  <w:style w:type="paragraph" w:styleId="645">
    <w:name w:val="toc 1"/>
    <w:basedOn w:val="656"/>
    <w:next w:val="656"/>
    <w:uiPriority w:val="39"/>
    <w:unhideWhenUsed/>
    <w:pPr>
      <w:ind w:left="0" w:right="0" w:firstLine="0"/>
      <w:spacing w:after="57"/>
    </w:pPr>
  </w:style>
  <w:style w:type="paragraph" w:styleId="646">
    <w:name w:val="toc 2"/>
    <w:basedOn w:val="656"/>
    <w:next w:val="656"/>
    <w:uiPriority w:val="39"/>
    <w:unhideWhenUsed/>
    <w:pPr>
      <w:ind w:left="283" w:right="0" w:firstLine="0"/>
      <w:spacing w:after="57"/>
    </w:pPr>
  </w:style>
  <w:style w:type="paragraph" w:styleId="647">
    <w:name w:val="toc 3"/>
    <w:basedOn w:val="656"/>
    <w:next w:val="656"/>
    <w:uiPriority w:val="39"/>
    <w:unhideWhenUsed/>
    <w:pPr>
      <w:ind w:left="567" w:right="0" w:firstLine="0"/>
      <w:spacing w:after="57"/>
    </w:pPr>
  </w:style>
  <w:style w:type="paragraph" w:styleId="648">
    <w:name w:val="toc 4"/>
    <w:basedOn w:val="656"/>
    <w:next w:val="656"/>
    <w:uiPriority w:val="39"/>
    <w:unhideWhenUsed/>
    <w:pPr>
      <w:ind w:left="850" w:right="0" w:firstLine="0"/>
      <w:spacing w:after="57"/>
    </w:pPr>
  </w:style>
  <w:style w:type="paragraph" w:styleId="649">
    <w:name w:val="toc 5"/>
    <w:basedOn w:val="656"/>
    <w:next w:val="656"/>
    <w:uiPriority w:val="39"/>
    <w:unhideWhenUsed/>
    <w:pPr>
      <w:ind w:left="1134" w:right="0" w:firstLine="0"/>
      <w:spacing w:after="57"/>
    </w:pPr>
  </w:style>
  <w:style w:type="paragraph" w:styleId="650">
    <w:name w:val="toc 6"/>
    <w:basedOn w:val="656"/>
    <w:next w:val="656"/>
    <w:uiPriority w:val="39"/>
    <w:unhideWhenUsed/>
    <w:pPr>
      <w:ind w:left="1417" w:right="0" w:firstLine="0"/>
      <w:spacing w:after="57"/>
    </w:pPr>
  </w:style>
  <w:style w:type="paragraph" w:styleId="651">
    <w:name w:val="toc 7"/>
    <w:basedOn w:val="656"/>
    <w:next w:val="656"/>
    <w:uiPriority w:val="39"/>
    <w:unhideWhenUsed/>
    <w:pPr>
      <w:ind w:left="1701" w:right="0" w:firstLine="0"/>
      <w:spacing w:after="57"/>
    </w:pPr>
  </w:style>
  <w:style w:type="paragraph" w:styleId="652">
    <w:name w:val="toc 8"/>
    <w:basedOn w:val="656"/>
    <w:next w:val="656"/>
    <w:uiPriority w:val="39"/>
    <w:unhideWhenUsed/>
    <w:pPr>
      <w:ind w:left="1984" w:right="0" w:firstLine="0"/>
      <w:spacing w:after="57"/>
    </w:pPr>
  </w:style>
  <w:style w:type="paragraph" w:styleId="653">
    <w:name w:val="toc 9"/>
    <w:basedOn w:val="656"/>
    <w:next w:val="656"/>
    <w:uiPriority w:val="39"/>
    <w:unhideWhenUsed/>
    <w:pPr>
      <w:ind w:left="2268" w:right="0" w:firstLine="0"/>
      <w:spacing w:after="57"/>
    </w:pPr>
  </w:style>
  <w:style w:type="paragraph" w:styleId="654">
    <w:name w:val="TOC Heading"/>
    <w:uiPriority w:val="39"/>
    <w:unhideWhenUsed/>
  </w:style>
  <w:style w:type="paragraph" w:styleId="655">
    <w:name w:val="table of figures"/>
    <w:basedOn w:val="656"/>
    <w:next w:val="656"/>
    <w:uiPriority w:val="99"/>
    <w:unhideWhenUsed/>
    <w:pPr>
      <w:spacing w:after="0" w:afterAutospacing="0"/>
    </w:pPr>
  </w:style>
  <w:style w:type="paragraph" w:styleId="656" w:default="1">
    <w:name w:val="Normal"/>
    <w:qFormat/>
  </w:style>
  <w:style w:type="paragraph" w:styleId="657">
    <w:name w:val="Heading 1"/>
    <w:basedOn w:val="656"/>
    <w:next w:val="656"/>
    <w:qFormat/>
    <w:rPr>
      <w:rFonts w:ascii="Arial" w:hAnsi="Arial" w:cs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table" w:styleId="661">
    <w:name w:val="Table Grid"/>
    <w:basedOn w:val="6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2">
    <w:name w:val="Body Text"/>
    <w:basedOn w:val="656"/>
    <w:link w:val="704"/>
    <w:pPr>
      <w:spacing w:after="120"/>
    </w:pPr>
  </w:style>
  <w:style w:type="paragraph" w:styleId="663">
    <w:name w:val="Body Text Indent"/>
    <w:basedOn w:val="656"/>
    <w:link w:val="708"/>
    <w:pPr>
      <w:ind w:left="283"/>
      <w:spacing w:after="120"/>
    </w:pPr>
  </w:style>
  <w:style w:type="paragraph" w:styleId="664" w:customStyle="1">
    <w:name w:val="Знак Знак Знак Знак Знак Знак"/>
    <w:basedOn w:val="656"/>
    <w:next w:val="657"/>
    <w:rPr>
      <w:rFonts w:ascii="Verdana" w:hAnsi="Verdana"/>
      <w:lang w:val="en-US" w:eastAsia="en-US"/>
    </w:rPr>
    <w:pPr>
      <w:jc w:val="both"/>
      <w:spacing w:lineRule="exact" w:line="240" w:after="160"/>
    </w:pPr>
  </w:style>
  <w:style w:type="paragraph" w:styleId="665" w:customStyle="1">
    <w:name w:val="ConsNonformat"/>
    <w:rPr>
      <w:rFonts w:ascii="Courier New" w:hAnsi="Courier New" w:eastAsia="Arial"/>
      <w:lang w:eastAsia="ar-SA"/>
    </w:rPr>
  </w:style>
  <w:style w:type="paragraph" w:styleId="666" w:customStyle="1">
    <w:name w:val="ConsNormal"/>
    <w:rPr>
      <w:rFonts w:ascii="Arial" w:hAnsi="Arial" w:eastAsia="Arial"/>
      <w:lang w:eastAsia="ar-SA"/>
    </w:rPr>
    <w:pPr>
      <w:ind w:firstLine="720"/>
    </w:pPr>
  </w:style>
  <w:style w:type="paragraph" w:styleId="667" w:customStyle="1">
    <w:name w:val="u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68">
    <w:name w:val="Hyperlink"/>
    <w:uiPriority w:val="99"/>
    <w:unhideWhenUsed/>
    <w:rPr>
      <w:color w:val="0000FF"/>
      <w:u w:val="single"/>
    </w:rPr>
  </w:style>
  <w:style w:type="character" w:styleId="669" w:customStyle="1">
    <w:name w:val="blk"/>
    <w:basedOn w:val="658"/>
  </w:style>
  <w:style w:type="character" w:styleId="670">
    <w:name w:val="Strong"/>
    <w:qFormat/>
    <w:uiPriority w:val="22"/>
    <w:rPr>
      <w:b/>
      <w:bCs/>
    </w:rPr>
  </w:style>
  <w:style w:type="paragraph" w:styleId="671">
    <w:name w:val="Balloon Text"/>
    <w:basedOn w:val="656"/>
    <w:link w:val="672"/>
    <w:rPr>
      <w:rFonts w:ascii="Tahoma" w:hAnsi="Tahoma"/>
      <w:sz w:val="16"/>
      <w:szCs w:val="16"/>
    </w:rPr>
  </w:style>
  <w:style w:type="character" w:styleId="672" w:customStyle="1">
    <w:name w:val="Текст выноски Знак"/>
    <w:link w:val="671"/>
    <w:rPr>
      <w:rFonts w:ascii="Tahoma" w:hAnsi="Tahoma" w:cs="Tahoma"/>
      <w:sz w:val="16"/>
      <w:szCs w:val="16"/>
    </w:rPr>
  </w:style>
  <w:style w:type="paragraph" w:styleId="673">
    <w:name w:val="Plain Text"/>
    <w:basedOn w:val="656"/>
    <w:link w:val="674"/>
    <w:rPr>
      <w:sz w:val="24"/>
      <w:szCs w:val="24"/>
    </w:rPr>
    <w:pPr>
      <w:spacing w:after="100" w:afterAutospacing="1" w:before="100" w:beforeAutospacing="1"/>
    </w:pPr>
  </w:style>
  <w:style w:type="character" w:styleId="674" w:customStyle="1">
    <w:name w:val="Текст Знак"/>
    <w:link w:val="673"/>
    <w:rPr>
      <w:sz w:val="24"/>
      <w:szCs w:val="24"/>
    </w:rPr>
  </w:style>
  <w:style w:type="paragraph" w:styleId="675">
    <w:name w:val="Body Text Indent 2"/>
    <w:basedOn w:val="656"/>
    <w:link w:val="676"/>
    <w:pPr>
      <w:ind w:left="283"/>
      <w:spacing w:lineRule="auto" w:line="480" w:after="120"/>
    </w:pPr>
  </w:style>
  <w:style w:type="character" w:styleId="676" w:customStyle="1">
    <w:name w:val="Основной текст с отступом 2 Знак"/>
    <w:basedOn w:val="658"/>
    <w:link w:val="675"/>
  </w:style>
  <w:style w:type="paragraph" w:styleId="677">
    <w:name w:val="Signature"/>
    <w:basedOn w:val="656"/>
    <w:link w:val="678"/>
    <w:rPr>
      <w:sz w:val="28"/>
    </w:rPr>
    <w:pPr>
      <w:ind w:left="4252"/>
    </w:pPr>
  </w:style>
  <w:style w:type="character" w:styleId="678" w:customStyle="1">
    <w:name w:val="Подпись Знак"/>
    <w:link w:val="677"/>
    <w:rPr>
      <w:sz w:val="28"/>
    </w:rPr>
  </w:style>
  <w:style w:type="paragraph" w:styleId="679" w:customStyle="1">
    <w:name w:val="ConsPlusNormal"/>
    <w:rPr>
      <w:sz w:val="18"/>
      <w:szCs w:val="18"/>
    </w:rPr>
  </w:style>
  <w:style w:type="paragraph" w:styleId="680">
    <w:name w:val="footnote text"/>
    <w:basedOn w:val="656"/>
    <w:link w:val="681"/>
    <w:uiPriority w:val="99"/>
  </w:style>
  <w:style w:type="character" w:styleId="681" w:customStyle="1">
    <w:name w:val="Текст сноски Знак"/>
    <w:basedOn w:val="658"/>
    <w:link w:val="680"/>
    <w:uiPriority w:val="99"/>
  </w:style>
  <w:style w:type="character" w:styleId="682">
    <w:name w:val="footnote reference"/>
    <w:uiPriority w:val="99"/>
    <w:rPr>
      <w:rFonts w:cs="Times New Roman"/>
      <w:vertAlign w:val="superscript"/>
    </w:rPr>
  </w:style>
  <w:style w:type="paragraph" w:styleId="683" w:customStyle="1">
    <w:name w:val="msonormalbullet2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4" w:customStyle="1">
    <w:name w:val="msonormal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5" w:customStyle="1">
    <w:name w:val="msonormal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6" w:customStyle="1">
    <w:name w:val="msonormal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7" w:customStyle="1">
    <w:name w:val="msonormalbullet2gifbullet2gifbullet1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8" w:customStyle="1">
    <w:name w:val="msonormalbullet2gifbullet2gifbullet1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89" w:customStyle="1">
    <w:name w:val="msonormal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0" w:customStyle="1">
    <w:name w:val="msonormalbullet2gifbullet2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1" w:customStyle="1">
    <w:name w:val="msonormalbullet2gifbullet2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2" w:customStyle="1">
    <w:name w:val="msonormalbullet2gifbullet3gifbullet1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3" w:customStyle="1">
    <w:name w:val="msonormalbullet2gifbullet3gifbullet3.gif"/>
    <w:basedOn w:val="656"/>
    <w:rPr>
      <w:sz w:val="24"/>
      <w:szCs w:val="24"/>
    </w:rPr>
    <w:pPr>
      <w:spacing w:after="100" w:afterAutospacing="1" w:before="100" w:beforeAutospacing="1"/>
    </w:pPr>
  </w:style>
  <w:style w:type="paragraph" w:styleId="694" w:customStyle="1">
    <w:name w:val="msonormalbullet2gifbullet2.gif"/>
    <w:basedOn w:val="656"/>
    <w:rPr>
      <w:sz w:val="24"/>
      <w:szCs w:val="24"/>
    </w:rPr>
    <w:pPr>
      <w:spacing w:after="100" w:afterAutospacing="1" w:before="100" w:beforeAutospacing="1"/>
    </w:pPr>
  </w:style>
  <w:style w:type="character" w:styleId="695" w:customStyle="1">
    <w:name w:val="Основной текст2"/>
    <w:basedOn w:val="658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3"/>
      <w:position w:val="0"/>
      <w:sz w:val="12"/>
      <w:szCs w:val="12"/>
      <w:u w:val="none"/>
      <w:lang w:val="ru-RU"/>
    </w:rPr>
  </w:style>
  <w:style w:type="character" w:styleId="696" w:customStyle="1">
    <w:name w:val="Основной текст_"/>
    <w:basedOn w:val="658"/>
    <w:link w:val="697"/>
    <w:rPr>
      <w:spacing w:val="4"/>
      <w:sz w:val="23"/>
      <w:szCs w:val="23"/>
      <w:shd w:val="clear" w:color="auto" w:fill="FFFFFF"/>
    </w:rPr>
  </w:style>
  <w:style w:type="paragraph" w:styleId="697" w:customStyle="1">
    <w:name w:val="Основной текст1"/>
    <w:basedOn w:val="656"/>
    <w:link w:val="696"/>
    <w:rPr>
      <w:spacing w:val="4"/>
      <w:sz w:val="23"/>
      <w:szCs w:val="23"/>
    </w:rPr>
    <w:pPr>
      <w:jc w:val="center"/>
      <w:spacing w:lineRule="exact" w:line="283" w:after="180"/>
      <w:shd w:val="clear" w:color="auto" w:fill="FFFFFF"/>
      <w:widowControl w:val="off"/>
    </w:pPr>
  </w:style>
  <w:style w:type="paragraph" w:styleId="698">
    <w:name w:val="HTML Preformatted"/>
    <w:basedOn w:val="656"/>
    <w:link w:val="699"/>
    <w:unhideWhenUsed/>
    <w:rPr>
      <w:rFonts w:ascii="Courier New" w:hAnsi="Courier New" w:cs="Courier New"/>
    </w:rPr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699" w:customStyle="1">
    <w:name w:val="Стандартный HTML Знак"/>
    <w:basedOn w:val="658"/>
    <w:link w:val="698"/>
    <w:rPr>
      <w:rFonts w:ascii="Courier New" w:hAnsi="Courier New" w:cs="Courier New"/>
    </w:rPr>
  </w:style>
  <w:style w:type="paragraph" w:styleId="700">
    <w:name w:val="Header"/>
    <w:basedOn w:val="656"/>
    <w:link w:val="701"/>
    <w:uiPriority w:val="99"/>
    <w:pPr>
      <w:tabs>
        <w:tab w:val="center" w:pos="4677" w:leader="none"/>
        <w:tab w:val="right" w:pos="9355" w:leader="none"/>
      </w:tabs>
    </w:pPr>
  </w:style>
  <w:style w:type="character" w:styleId="701" w:customStyle="1">
    <w:name w:val="Верхний колонтитул Знак"/>
    <w:basedOn w:val="658"/>
    <w:link w:val="700"/>
    <w:uiPriority w:val="99"/>
  </w:style>
  <w:style w:type="paragraph" w:styleId="702">
    <w:name w:val="Footer"/>
    <w:basedOn w:val="656"/>
    <w:link w:val="703"/>
    <w:pPr>
      <w:tabs>
        <w:tab w:val="center" w:pos="4677" w:leader="none"/>
        <w:tab w:val="right" w:pos="9355" w:leader="none"/>
      </w:tabs>
    </w:pPr>
  </w:style>
  <w:style w:type="character" w:styleId="703" w:customStyle="1">
    <w:name w:val="Нижний колонтитул Знак"/>
    <w:basedOn w:val="658"/>
    <w:link w:val="702"/>
  </w:style>
  <w:style w:type="character" w:styleId="704" w:customStyle="1">
    <w:name w:val="Основной текст Знак"/>
    <w:basedOn w:val="658"/>
    <w:link w:val="662"/>
  </w:style>
  <w:style w:type="paragraph" w:styleId="705" w:customStyle="1">
    <w:name w:val="Основной текст 31"/>
    <w:basedOn w:val="656"/>
    <w:rPr>
      <w:sz w:val="28"/>
      <w:lang w:eastAsia="ar-SA"/>
    </w:rPr>
    <w:pPr>
      <w:ind w:right="4296"/>
      <w:jc w:val="both"/>
    </w:pPr>
  </w:style>
  <w:style w:type="paragraph" w:styleId="706" w:customStyle="1">
    <w:name w:val="Основной текст 21"/>
    <w:basedOn w:val="656"/>
    <w:rPr>
      <w:sz w:val="24"/>
    </w:rPr>
    <w:pPr>
      <w:ind w:firstLine="284"/>
      <w:jc w:val="both"/>
    </w:pPr>
  </w:style>
  <w:style w:type="character" w:styleId="707" w:customStyle="1">
    <w:name w:val="extended-text__short"/>
    <w:basedOn w:val="658"/>
  </w:style>
  <w:style w:type="character" w:styleId="708" w:customStyle="1">
    <w:name w:val="Основной текст с отступом Знак"/>
    <w:basedOn w:val="658"/>
    <w:link w:val="663"/>
  </w:style>
  <w:style w:type="paragraph" w:styleId="709" w:customStyle="1">
    <w:name w:val="Default"/>
    <w:rPr>
      <w:color w:val="000000"/>
      <w:sz w:val="24"/>
      <w:szCs w:val="24"/>
    </w:rPr>
  </w:style>
  <w:style w:type="paragraph" w:styleId="710">
    <w:name w:val="Основной текст с отступом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711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48</cp:revision>
  <dcterms:created xsi:type="dcterms:W3CDTF">2022-04-27T11:39:00Z</dcterms:created>
  <dcterms:modified xsi:type="dcterms:W3CDTF">2023-09-06T10:26:02Z</dcterms:modified>
</cp:coreProperties>
</file>